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587C96"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545887B1" wp14:editId="545887B2">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54587C97"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45887B3" wp14:editId="545887B4">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45887B5" wp14:editId="545887B6">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54587C98"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54587C99" w14:textId="77777777" w:rsidR="00815B8B" w:rsidRPr="00815B8B" w:rsidRDefault="00815B8B" w:rsidP="00815B8B">
      <w:pPr>
        <w:keepLines/>
        <w:spacing w:before="240" w:after="240"/>
        <w:jc w:val="center"/>
        <w:outlineLvl w:val="0"/>
        <w:rPr>
          <w:rFonts w:ascii="Verdana" w:hAnsi="Verdana"/>
          <w:b/>
          <w:sz w:val="20"/>
          <w:szCs w:val="20"/>
          <w:lang w:val="bg-BG"/>
        </w:rPr>
      </w:pPr>
    </w:p>
    <w:p w14:paraId="54587C9A" w14:textId="77777777" w:rsidR="00815B8B" w:rsidRPr="00815B8B" w:rsidRDefault="00815B8B" w:rsidP="00815B8B">
      <w:pPr>
        <w:keepLines/>
        <w:spacing w:before="240" w:after="240"/>
        <w:jc w:val="center"/>
        <w:outlineLvl w:val="0"/>
        <w:rPr>
          <w:rFonts w:ascii="Verdana" w:hAnsi="Verdana"/>
          <w:b/>
          <w:sz w:val="20"/>
          <w:szCs w:val="20"/>
          <w:lang w:val="bg-BG"/>
        </w:rPr>
      </w:pPr>
    </w:p>
    <w:p w14:paraId="54587C9B" w14:textId="77777777" w:rsidR="00815B8B" w:rsidRPr="0007074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015AB1">
        <w:rPr>
          <w:rFonts w:ascii="Verdana" w:hAnsi="Verdana"/>
          <w:b/>
          <w:sz w:val="20"/>
          <w:szCs w:val="20"/>
          <w:lang w:val="en-US"/>
        </w:rPr>
        <w:t>6</w:t>
      </w:r>
      <w:r w:rsidR="002A534F">
        <w:rPr>
          <w:rFonts w:ascii="Verdana" w:hAnsi="Verdana"/>
          <w:b/>
          <w:sz w:val="20"/>
          <w:szCs w:val="20"/>
          <w:lang w:val="bg-BG"/>
        </w:rPr>
        <w:t>61</w:t>
      </w:r>
    </w:p>
    <w:p w14:paraId="54587C9C" w14:textId="77777777" w:rsidR="00815B8B" w:rsidRPr="00815B8B" w:rsidRDefault="00815B8B" w:rsidP="00815B8B">
      <w:pPr>
        <w:keepLines/>
        <w:spacing w:before="240" w:after="240"/>
        <w:jc w:val="center"/>
        <w:outlineLvl w:val="0"/>
        <w:rPr>
          <w:rFonts w:ascii="Verdana" w:hAnsi="Verdana"/>
          <w:b/>
          <w:sz w:val="20"/>
          <w:szCs w:val="20"/>
          <w:lang w:val="bg-BG"/>
        </w:rPr>
      </w:pPr>
    </w:p>
    <w:p w14:paraId="54587C9D" w14:textId="77777777"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FD4A58" w:rsidRPr="00FD4A58">
        <w:rPr>
          <w:rFonts w:ascii="Verdana" w:hAnsi="Verdana"/>
          <w:b/>
          <w:sz w:val="20"/>
          <w:szCs w:val="20"/>
          <w:lang w:val="bg-BG"/>
        </w:rPr>
        <w:t>Рехабилитация на участък с дължина 200 м от довеждащ водопровод Ф900 СТ 1953 г. за р-р „Лозенец”,  чрез облицовка с втвърдяване на място (CIPP) - западно платно на бул. „Симеоновско шосе”, при моста на р. „Драгалевска”, СО, район „Лозенец”</w:t>
      </w:r>
      <w:r w:rsidRPr="00815B8B">
        <w:rPr>
          <w:rFonts w:ascii="Verdana" w:hAnsi="Verdana"/>
          <w:b/>
          <w:sz w:val="20"/>
          <w:szCs w:val="20"/>
          <w:lang w:val="bg-BG"/>
        </w:rPr>
        <w:t>“</w:t>
      </w:r>
    </w:p>
    <w:p w14:paraId="54587C9E"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587C9F"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54587CA0"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54587CA1"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54587CA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54587CA3"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54587CA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54587CA5"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54587CA6"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54587CA7"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54587CA8"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54587CA9"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54587CAA"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54587CAB"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54587CAC" w14:textId="77777777" w:rsidR="00815B8B" w:rsidRPr="00815B8B" w:rsidRDefault="00815B8B" w:rsidP="00815B8B">
      <w:pPr>
        <w:keepLines/>
        <w:tabs>
          <w:tab w:val="left" w:pos="-720"/>
        </w:tabs>
        <w:ind w:left="4860" w:firstLine="540"/>
        <w:rPr>
          <w:rFonts w:ascii="Verdana" w:hAnsi="Verdana"/>
          <w:sz w:val="20"/>
          <w:szCs w:val="20"/>
          <w:lang w:val="bg-BG"/>
        </w:rPr>
      </w:pPr>
    </w:p>
    <w:p w14:paraId="54587CAD" w14:textId="77777777" w:rsidR="00815B8B" w:rsidRPr="00815B8B" w:rsidRDefault="00815B8B" w:rsidP="00815B8B">
      <w:pPr>
        <w:keepLines/>
        <w:tabs>
          <w:tab w:val="left" w:pos="-720"/>
        </w:tabs>
        <w:ind w:left="4860" w:firstLine="540"/>
        <w:rPr>
          <w:rFonts w:ascii="Verdana" w:hAnsi="Verdana"/>
          <w:sz w:val="20"/>
          <w:szCs w:val="20"/>
          <w:lang w:val="bg-BG"/>
        </w:rPr>
      </w:pPr>
    </w:p>
    <w:p w14:paraId="54587CA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54587CAF"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54587CB0" w14:textId="77777777" w:rsidR="00815B8B" w:rsidRPr="00815B8B" w:rsidRDefault="00815B8B" w:rsidP="00815B8B">
      <w:pPr>
        <w:keepLines/>
        <w:ind w:left="720" w:hanging="720"/>
        <w:jc w:val="both"/>
        <w:rPr>
          <w:rFonts w:ascii="Verdana" w:hAnsi="Verdana"/>
          <w:b/>
          <w:sz w:val="20"/>
          <w:szCs w:val="20"/>
          <w:lang w:val="bg-BG"/>
        </w:rPr>
      </w:pPr>
    </w:p>
    <w:p w14:paraId="54587CB1" w14:textId="77777777" w:rsidR="007061F1" w:rsidRPr="00815B8B" w:rsidRDefault="007061F1" w:rsidP="007061F1">
      <w:pPr>
        <w:keepLines/>
        <w:spacing w:before="240" w:after="240"/>
        <w:jc w:val="center"/>
        <w:outlineLvl w:val="0"/>
        <w:rPr>
          <w:rFonts w:ascii="Verdana" w:hAnsi="Verdana"/>
          <w:b/>
          <w:sz w:val="20"/>
          <w:szCs w:val="20"/>
          <w:lang w:val="bg-BG"/>
        </w:rPr>
      </w:pPr>
    </w:p>
    <w:p w14:paraId="54587CB2" w14:textId="77777777" w:rsidR="006D0107" w:rsidRPr="00815B8B" w:rsidRDefault="006D0107" w:rsidP="006D0107">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FD4A58" w:rsidRPr="00FD4A58">
        <w:rPr>
          <w:rFonts w:ascii="Verdana" w:hAnsi="Verdana"/>
          <w:b/>
          <w:sz w:val="20"/>
          <w:szCs w:val="20"/>
          <w:lang w:val="bg-BG"/>
        </w:rPr>
        <w:t>Рехабилитация на участък с дължина 200 м от довеждащ водопровод Ф900 СТ 1953 г. за р-р „Лозенец”,  чрез облицовка с втвърдяване на място (CIPP) - западно платно на бул. „Симеоновско шосе”, при моста на р. „Драгалевска”, СО, район „Лозенец”</w:t>
      </w:r>
      <w:r w:rsidRPr="00815B8B">
        <w:rPr>
          <w:rFonts w:ascii="Verdana" w:hAnsi="Verdana"/>
          <w:b/>
          <w:sz w:val="20"/>
          <w:szCs w:val="20"/>
          <w:lang w:val="bg-BG"/>
        </w:rPr>
        <w:t>“</w:t>
      </w:r>
    </w:p>
    <w:p w14:paraId="54587CB3" w14:textId="77777777" w:rsidR="00815B8B" w:rsidRPr="00815B8B" w:rsidRDefault="00815B8B" w:rsidP="009917C4">
      <w:pPr>
        <w:keepLines/>
        <w:spacing w:after="240"/>
        <w:ind w:left="142"/>
        <w:jc w:val="both"/>
        <w:rPr>
          <w:rFonts w:ascii="Verdana" w:hAnsi="Verdana"/>
          <w:b/>
          <w:sz w:val="20"/>
          <w:szCs w:val="20"/>
          <w:lang w:val="bg-BG"/>
        </w:rPr>
      </w:pPr>
    </w:p>
    <w:p w14:paraId="54587CB4"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54587CB5" w14:textId="77777777" w:rsidR="00815B8B" w:rsidRPr="00815B8B" w:rsidRDefault="00815B8B" w:rsidP="00815B8B">
      <w:pPr>
        <w:keepLines/>
        <w:spacing w:line="360" w:lineRule="auto"/>
        <w:ind w:left="1440" w:hanging="1440"/>
        <w:rPr>
          <w:rFonts w:ascii="Verdana" w:hAnsi="Verdana"/>
          <w:b/>
          <w:bCs/>
          <w:sz w:val="20"/>
          <w:szCs w:val="20"/>
          <w:lang w:val="bg-BG"/>
        </w:rPr>
      </w:pPr>
    </w:p>
    <w:p w14:paraId="54587CB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54587CB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54587CB8"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54587CB9"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54587CBA"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54587CBB" w14:textId="77777777"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8004B7">
        <w:rPr>
          <w:rFonts w:ascii="Verdana" w:hAnsi="Verdana"/>
          <w:bCs/>
          <w:sz w:val="20"/>
          <w:szCs w:val="20"/>
          <w:lang w:val="bg-BG"/>
        </w:rPr>
        <w:t>СТРОИТЕЛСТВО</w:t>
      </w:r>
    </w:p>
    <w:p w14:paraId="54587CB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54587CBD"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4587CBE"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54587CBF"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54587CC0"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54587CC1"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54587CC2" w14:textId="77777777"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D42E9B">
        <w:rPr>
          <w:rFonts w:ascii="Verdana" w:hAnsi="Verdana" w:cs="Arial"/>
          <w:sz w:val="20"/>
          <w:szCs w:val="20"/>
          <w:lang w:val="bg-BG"/>
        </w:rPr>
        <w:t xml:space="preserve">и </w:t>
      </w:r>
      <w:r w:rsidRPr="00375C63">
        <w:rPr>
          <w:rFonts w:ascii="Verdana" w:hAnsi="Verdana" w:cs="Arial"/>
          <w:sz w:val="20"/>
          <w:szCs w:val="20"/>
          <w:lang w:val="bg-BG"/>
        </w:rPr>
        <w:t xml:space="preserve">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54587CC3"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54587CC4" w14:textId="77777777" w:rsidR="00815B8B" w:rsidRPr="00310234" w:rsidRDefault="00815B8B" w:rsidP="00D709F9">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FF288E" w:rsidRPr="00FF288E">
        <w:rPr>
          <w:rFonts w:ascii="Verdana" w:hAnsi="Verdana"/>
          <w:b/>
          <w:sz w:val="20"/>
          <w:szCs w:val="20"/>
          <w:lang w:val="bg-BG"/>
        </w:rPr>
        <w:t>„</w:t>
      </w:r>
      <w:r w:rsidR="00D709F9" w:rsidRPr="00D709F9">
        <w:rPr>
          <w:rFonts w:ascii="Verdana" w:hAnsi="Verdana"/>
          <w:b/>
          <w:sz w:val="20"/>
          <w:szCs w:val="20"/>
          <w:lang w:val="bg-BG"/>
        </w:rPr>
        <w:t>Рехабилитация на участък с дължина 200 м от довеждащ водопровод Ф900 СТ 1953 г. за р-р „Лозенец”,  чрез облицовка с втвърдяване на място (CIPP) - западно платно на бул. „Симеоновско шосе”, при моста на р. „Драгалевска”, СО, район „Лозенец”</w:t>
      </w:r>
      <w:r w:rsidR="00FF288E" w:rsidRPr="00FF288E">
        <w:rPr>
          <w:rFonts w:ascii="Verdana" w:hAnsi="Verdana"/>
          <w:b/>
          <w:sz w:val="20"/>
          <w:szCs w:val="20"/>
          <w:lang w:val="bg-BG"/>
        </w:rPr>
        <w:t>“</w:t>
      </w:r>
    </w:p>
    <w:p w14:paraId="54587CC5" w14:textId="74365832" w:rsidR="0045750B" w:rsidRPr="00DE6949" w:rsidRDefault="00755FB6" w:rsidP="00516A5F">
      <w:pPr>
        <w:numPr>
          <w:ilvl w:val="0"/>
          <w:numId w:val="13"/>
        </w:numPr>
        <w:spacing w:before="120" w:after="120"/>
        <w:jc w:val="both"/>
        <w:rPr>
          <w:rFonts w:ascii="Verdana" w:hAnsi="Verdana"/>
          <w:spacing w:val="-5"/>
          <w:sz w:val="20"/>
          <w:szCs w:val="20"/>
          <w:lang w:val="bg-BG"/>
        </w:rPr>
      </w:pPr>
      <w:r w:rsidRPr="00DE6949">
        <w:rPr>
          <w:rFonts w:ascii="Verdana" w:hAnsi="Verdana" w:cs="Arial"/>
          <w:b/>
          <w:sz w:val="20"/>
          <w:szCs w:val="20"/>
          <w:lang w:val="bg-BG"/>
        </w:rPr>
        <w:t>Прогнозна стойност на обществената поръчка</w:t>
      </w:r>
      <w:r w:rsidRPr="00DE6949">
        <w:rPr>
          <w:rFonts w:ascii="Verdana" w:hAnsi="Verdana" w:cs="Arial"/>
          <w:sz w:val="20"/>
          <w:szCs w:val="20"/>
          <w:lang w:val="bg-BG"/>
        </w:rPr>
        <w:t>, която не е гарантирана и е само за информация</w:t>
      </w:r>
      <w:r w:rsidR="00516A5F" w:rsidRPr="00DE6949">
        <w:rPr>
          <w:rFonts w:ascii="Verdana" w:hAnsi="Verdana"/>
          <w:spacing w:val="-5"/>
          <w:sz w:val="20"/>
          <w:szCs w:val="20"/>
          <w:lang w:val="bg-BG"/>
        </w:rPr>
        <w:t xml:space="preserve"> –</w:t>
      </w:r>
      <w:r w:rsidR="003559C5" w:rsidRPr="00DE6949">
        <w:rPr>
          <w:rFonts w:ascii="Verdana" w:hAnsi="Verdana"/>
          <w:spacing w:val="-5"/>
          <w:sz w:val="20"/>
          <w:szCs w:val="20"/>
          <w:lang w:val="bg-BG"/>
        </w:rPr>
        <w:t xml:space="preserve"> </w:t>
      </w:r>
      <w:r w:rsidR="00D709F9" w:rsidRPr="00DE6949">
        <w:rPr>
          <w:rFonts w:ascii="Verdana" w:hAnsi="Verdana"/>
          <w:spacing w:val="-5"/>
          <w:sz w:val="20"/>
          <w:szCs w:val="20"/>
          <w:lang w:val="bg-BG"/>
        </w:rPr>
        <w:t>396</w:t>
      </w:r>
      <w:r w:rsidR="00516A5F" w:rsidRPr="00DE6949">
        <w:rPr>
          <w:rFonts w:ascii="Verdana" w:hAnsi="Verdana"/>
          <w:spacing w:val="-5"/>
          <w:sz w:val="20"/>
          <w:szCs w:val="20"/>
          <w:lang w:val="bg-BG"/>
        </w:rPr>
        <w:t> 000</w:t>
      </w:r>
      <w:r w:rsidR="003559C5" w:rsidRPr="00DE6949">
        <w:rPr>
          <w:rFonts w:ascii="Verdana" w:hAnsi="Verdana"/>
          <w:spacing w:val="-5"/>
          <w:sz w:val="20"/>
          <w:szCs w:val="20"/>
          <w:lang w:val="bg-BG"/>
        </w:rPr>
        <w:t>.00 лв. без ДДС</w:t>
      </w:r>
      <w:r w:rsidR="001B30F3" w:rsidRPr="00DE6949">
        <w:rPr>
          <w:rFonts w:ascii="Verdana" w:hAnsi="Verdana"/>
          <w:spacing w:val="-5"/>
          <w:sz w:val="20"/>
          <w:szCs w:val="20"/>
          <w:lang w:val="bg-BG"/>
        </w:rPr>
        <w:t>,</w:t>
      </w:r>
      <w:r w:rsidR="001B30F3" w:rsidRPr="00DE6949">
        <w:rPr>
          <w:rFonts w:ascii="Verdana" w:hAnsi="Verdana" w:cs="Arial"/>
          <w:sz w:val="20"/>
          <w:szCs w:val="20"/>
          <w:lang w:val="bg-BG"/>
        </w:rPr>
        <w:t xml:space="preserve"> включваща общата стойност за изпълнение на поръчката включително </w:t>
      </w:r>
      <w:r w:rsidR="001B30F3" w:rsidRPr="00DE6949">
        <w:rPr>
          <w:rFonts w:ascii="Verdana" w:hAnsi="Verdana" w:cs="Arial"/>
          <w:sz w:val="20"/>
          <w:szCs w:val="20"/>
          <w:lang w:val="en-US"/>
        </w:rPr>
        <w:t>10</w:t>
      </w:r>
      <w:r w:rsidR="001B30F3" w:rsidRPr="00DE6949">
        <w:rPr>
          <w:rFonts w:ascii="Verdana" w:hAnsi="Verdana" w:cs="Arial"/>
          <w:sz w:val="20"/>
          <w:szCs w:val="20"/>
          <w:lang w:val="bg-BG"/>
        </w:rPr>
        <w:t xml:space="preserve"> % непредвидени разходи. Подадените оферти не могат да надвишават посочената прогнозна стойност</w:t>
      </w:r>
      <w:r w:rsidR="00B04901" w:rsidRPr="00DE6949">
        <w:rPr>
          <w:rFonts w:ascii="Verdana" w:hAnsi="Verdana" w:cs="Arial"/>
          <w:sz w:val="20"/>
          <w:szCs w:val="20"/>
          <w:lang w:val="en-US"/>
        </w:rPr>
        <w:t xml:space="preserve"> </w:t>
      </w:r>
      <w:r w:rsidR="00B04901" w:rsidRPr="00DE6949">
        <w:rPr>
          <w:rFonts w:ascii="Verdana" w:hAnsi="Verdana" w:cs="Arial"/>
          <w:sz w:val="20"/>
          <w:szCs w:val="20"/>
          <w:lang w:val="bg-BG"/>
        </w:rPr>
        <w:t>с включени 10% непредвидени разходи</w:t>
      </w:r>
      <w:r w:rsidR="001B30F3" w:rsidRPr="00DE6949">
        <w:rPr>
          <w:rFonts w:ascii="Verdana" w:hAnsi="Verdana" w:cs="Arial"/>
          <w:sz w:val="20"/>
          <w:szCs w:val="20"/>
          <w:lang w:val="bg-BG"/>
        </w:rPr>
        <w:t>.</w:t>
      </w:r>
    </w:p>
    <w:p w14:paraId="54587CC6" w14:textId="77777777"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EA10AE">
        <w:rPr>
          <w:rFonts w:ascii="Verdana" w:hAnsi="Verdana" w:cs="Arial"/>
          <w:sz w:val="20"/>
          <w:szCs w:val="20"/>
          <w:lang w:val="bg-BG"/>
        </w:rPr>
        <w:t>5</w:t>
      </w:r>
      <w:r w:rsidR="00B95E95">
        <w:rPr>
          <w:rFonts w:ascii="Verdana" w:hAnsi="Verdana" w:cs="Arial"/>
          <w:sz w:val="20"/>
          <w:szCs w:val="20"/>
          <w:lang w:val="en-US"/>
        </w:rPr>
        <w:t>%</w:t>
      </w:r>
      <w:r w:rsidR="00815B8B" w:rsidRPr="00815B8B">
        <w:rPr>
          <w:rFonts w:ascii="Verdana" w:hAnsi="Verdana" w:cs="Arial"/>
          <w:sz w:val="20"/>
          <w:szCs w:val="20"/>
          <w:lang w:val="bg-BG"/>
        </w:rPr>
        <w:t xml:space="preserve"> (</w:t>
      </w:r>
      <w:r w:rsidR="00EA10AE">
        <w:rPr>
          <w:rFonts w:ascii="Verdana" w:hAnsi="Verdana" w:cs="Arial"/>
          <w:sz w:val="20"/>
          <w:szCs w:val="20"/>
          <w:lang w:val="bg-BG"/>
        </w:rPr>
        <w:t>пет</w:t>
      </w:r>
      <w:r w:rsidR="00B95E95">
        <w:rPr>
          <w:rFonts w:ascii="Verdana" w:hAnsi="Verdana" w:cs="Arial"/>
          <w:sz w:val="20"/>
          <w:szCs w:val="20"/>
          <w:lang w:val="bg-BG"/>
        </w:rPr>
        <w:t xml:space="preserve"> процента</w:t>
      </w:r>
      <w:r w:rsidR="00815B8B" w:rsidRPr="00815B8B">
        <w:rPr>
          <w:rFonts w:ascii="Verdana" w:hAnsi="Verdana" w:cs="Arial"/>
          <w:sz w:val="20"/>
          <w:szCs w:val="20"/>
          <w:lang w:val="bg-BG"/>
        </w:rPr>
        <w:t>) от стойността на договора</w:t>
      </w:r>
      <w:r w:rsidR="00516A5F">
        <w:rPr>
          <w:rFonts w:ascii="Verdana" w:hAnsi="Verdana" w:cs="Arial"/>
          <w:sz w:val="20"/>
          <w:szCs w:val="20"/>
          <w:lang w:val="bg-BG"/>
        </w:rPr>
        <w:t>.</w:t>
      </w:r>
      <w:r w:rsidR="00815B8B" w:rsidRPr="00815B8B">
        <w:rPr>
          <w:rFonts w:ascii="Verdana" w:hAnsi="Verdana" w:cs="Arial"/>
          <w:sz w:val="20"/>
          <w:szCs w:val="20"/>
          <w:lang w:val="bg-BG"/>
        </w:rPr>
        <w:t xml:space="preserve"> Условията й са упоменати в договора.</w:t>
      </w:r>
    </w:p>
    <w:p w14:paraId="54587CC7"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4587CC8" w14:textId="77777777"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54587CC9"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54587CCA" w14:textId="77777777"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54587CCB"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54587CCC"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54587CCD" w14:textId="77777777"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54587CCE" w14:textId="63E26EF2"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w:t>
      </w:r>
    </w:p>
    <w:p w14:paraId="54587CCF"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4587CD0"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4587CD1"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E3375C">
        <w:rPr>
          <w:rFonts w:ascii="Verdana" w:hAnsi="Verdana" w:cs="Tahoma"/>
          <w:sz w:val="20"/>
          <w:szCs w:val="20"/>
          <w:lang w:val="en-US"/>
        </w:rPr>
        <w:t xml:space="preserve"> </w:t>
      </w:r>
      <w:r w:rsidRPr="00815B8B">
        <w:rPr>
          <w:rFonts w:ascii="Verdana" w:hAnsi="Verdana" w:cs="Tahoma"/>
          <w:sz w:val="20"/>
          <w:szCs w:val="20"/>
          <w:lang w:val="bg-BG"/>
        </w:rPr>
        <w:t>следва да обезпечава задълженията на обединението.</w:t>
      </w:r>
    </w:p>
    <w:p w14:paraId="54587CD2"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lastRenderedPageBreak/>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54587CD3"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54587CD4"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54587CD5" w14:textId="77777777"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54587CD6"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54587CD7" w14:textId="77777777"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14:paraId="54587CD8" w14:textId="77777777" w:rsidR="0008453D"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Pr>
          <w:rFonts w:ascii="Verdana" w:hAnsi="Verdana" w:cs="Arial"/>
          <w:b/>
          <w:sz w:val="20"/>
          <w:szCs w:val="20"/>
          <w:lang w:val="en-US"/>
        </w:rPr>
        <w:t>/</w:t>
      </w:r>
      <w:r w:rsidR="00F4081D">
        <w:rPr>
          <w:rFonts w:ascii="Verdana" w:hAnsi="Verdana" w:cs="Arial"/>
          <w:b/>
          <w:sz w:val="20"/>
          <w:szCs w:val="20"/>
          <w:lang w:val="bg-BG"/>
        </w:rPr>
        <w:t>ите</w:t>
      </w:r>
      <w:r>
        <w:rPr>
          <w:rFonts w:ascii="Verdana" w:hAnsi="Verdana" w:cs="Arial"/>
          <w:sz w:val="20"/>
          <w:szCs w:val="20"/>
          <w:lang w:val="bg-BG"/>
        </w:rPr>
        <w:t xml:space="preserve"> е посочен в проекта на договор.</w:t>
      </w:r>
    </w:p>
    <w:p w14:paraId="54587CD9" w14:textId="77777777"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54587CDA" w14:textId="77777777"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54587CDB" w14:textId="77777777" w:rsidR="00A93142" w:rsidRPr="00815B8B" w:rsidRDefault="00A93142" w:rsidP="00A93142">
      <w:pPr>
        <w:pStyle w:val="ListParagraph"/>
        <w:numPr>
          <w:ilvl w:val="1"/>
          <w:numId w:val="13"/>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sidR="008C3B9C">
        <w:rPr>
          <w:rFonts w:ascii="Verdana" w:hAnsi="Verdana" w:cs="Tahoma"/>
          <w:color w:val="000000"/>
          <w:sz w:val="20"/>
          <w:szCs w:val="20"/>
          <w:lang w:val="bg-BG"/>
        </w:rPr>
        <w:t>вената поръчка до 7</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54587CDC" w14:textId="77777777" w:rsidR="00A93142" w:rsidRDefault="00A93142" w:rsidP="00A93142">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54587CDD" w14:textId="77777777" w:rsidR="00A93142" w:rsidRPr="009C0CC0" w:rsidRDefault="00A93142" w:rsidP="00A93142">
      <w:pPr>
        <w:ind w:firstLine="480"/>
        <w:jc w:val="both"/>
        <w:rPr>
          <w:rFonts w:ascii="Verdana" w:hAnsi="Verdana" w:cs="Tahoma"/>
          <w:sz w:val="20"/>
          <w:szCs w:val="20"/>
          <w:lang w:val="bg-BG"/>
        </w:rPr>
      </w:pPr>
    </w:p>
    <w:p w14:paraId="54587CDE"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54587CDF"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54587CE0"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lastRenderedPageBreak/>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54587CE1"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54587CE2" w14:textId="77777777"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4587CE3"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87CE4"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54587CE5" w14:textId="77777777"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54587CE7" w14:textId="77777777"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54587CE8" w14:textId="77777777"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54587CE9" w14:textId="77777777"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54587CEA" w14:textId="77777777" w:rsidR="00BE5476" w:rsidRPr="00815B8B" w:rsidDel="00BD2CF4" w:rsidRDefault="00BE5476" w:rsidP="00DF7B97">
      <w:pPr>
        <w:keepLines/>
        <w:spacing w:before="120" w:after="120"/>
        <w:ind w:left="879"/>
        <w:jc w:val="both"/>
        <w:rPr>
          <w:rFonts w:ascii="Verdana" w:hAnsi="Verdana"/>
          <w:sz w:val="20"/>
          <w:szCs w:val="20"/>
          <w:lang w:val="bg-BG"/>
        </w:rPr>
      </w:pPr>
    </w:p>
    <w:p w14:paraId="54587CEB" w14:textId="77777777"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54587CEC" w14:textId="77777777"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54587CED"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4587CEE"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54587CEF"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54587CF0"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lastRenderedPageBreak/>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54587CF1"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54587CF2"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54587CF3" w14:textId="77777777"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54587CF4" w14:textId="77777777"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54587CF5" w14:textId="77777777"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54587CF6" w14:textId="77777777"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54587CF7" w14:textId="77777777"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54587CF8"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54587CF9" w14:textId="77777777"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54587CFA" w14:textId="77777777" w:rsidR="00815B8B"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54587CFB" w14:textId="77777777"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54587CFC" w14:textId="77777777"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54587CF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54587CFE"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54587CFF"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54587D00"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54587D01"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54587D0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4587D03"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54587D04"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54587D05"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4587D0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6) </w:t>
      </w:r>
      <w:r w:rsidRPr="006545C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54587D07"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54587D08"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54587D0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54587D0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4587D0B"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54587D0C"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4587D0D"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54587D0E"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54587D0F"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54587D10" w14:textId="77777777" w:rsidR="00815B8B" w:rsidRPr="00815B8B" w:rsidRDefault="00815B8B" w:rsidP="00815B8B">
      <w:pPr>
        <w:spacing w:before="120" w:after="120"/>
        <w:jc w:val="both"/>
        <w:rPr>
          <w:rFonts w:ascii="Verdana" w:hAnsi="Verdana" w:cs="Tahoma"/>
          <w:color w:val="000000"/>
          <w:sz w:val="20"/>
          <w:szCs w:val="20"/>
          <w:highlight w:val="yellow"/>
          <w:lang w:val="bg-BG"/>
        </w:rPr>
      </w:pPr>
    </w:p>
    <w:p w14:paraId="54587D11" w14:textId="77777777"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54587D12" w14:textId="77777777"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0658E7">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4587D13" w14:textId="77777777" w:rsidR="00313D9D" w:rsidRPr="000D6D5E"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частник, за когото са налице основания по чл. 54, ал. 1</w:t>
      </w:r>
      <w:r w:rsidR="00313D9D">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w:t>
      </w:r>
      <w:r w:rsidRPr="000D6D5E">
        <w:rPr>
          <w:rStyle w:val="ala51"/>
          <w:rFonts w:ascii="Verdana" w:hAnsi="Verdana" w:cs="Tahoma"/>
          <w:sz w:val="20"/>
          <w:szCs w:val="20"/>
        </w:rPr>
        <w:t xml:space="preserve">по </w:t>
      </w:r>
      <w:r w:rsidRPr="008D596C">
        <w:rPr>
          <w:rStyle w:val="ala51"/>
          <w:rFonts w:ascii="Verdana" w:hAnsi="Verdana" w:cs="Tahoma"/>
          <w:sz w:val="20"/>
          <w:szCs w:val="20"/>
        </w:rPr>
        <w:t>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E40491">
        <w:rPr>
          <w:rStyle w:val="ala51"/>
          <w:rFonts w:ascii="Verdana" w:hAnsi="Verdana" w:cs="Tahoma"/>
          <w:sz w:val="20"/>
          <w:szCs w:val="20"/>
        </w:rPr>
        <w:t xml:space="preserve">, има право да представи доказателства, че е предприел </w:t>
      </w:r>
      <w:r w:rsidRPr="00E40491">
        <w:rPr>
          <w:rStyle w:val="ala51"/>
          <w:rFonts w:ascii="Verdana" w:hAnsi="Verdana" w:cs="Tahoma"/>
          <w:sz w:val="20"/>
          <w:szCs w:val="20"/>
        </w:rPr>
        <w:lastRenderedPageBreak/>
        <w:t>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54587D14" w14:textId="77777777"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54587D15" w14:textId="77777777"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4587D16"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54587D17" w14:textId="7777777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54587D18" w14:textId="77777777"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4587D19" w14:textId="77777777"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r w:rsidRPr="00277011">
        <w:rPr>
          <w:rFonts w:ascii="Verdana" w:hAnsi="Verdana" w:cs="Tahoma"/>
          <w:sz w:val="20"/>
          <w:szCs w:val="20"/>
        </w:rPr>
        <w:t>е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54587D1A" w14:textId="77777777"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54587D1B" w14:textId="77777777"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54587D1C" w14:textId="77777777" w:rsidR="00071707" w:rsidRPr="001570EC"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54587D1D" w14:textId="77777777" w:rsidR="008D5EA1" w:rsidRPr="001570EC"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54587D1E" w14:textId="77777777" w:rsidR="008D5EA1" w:rsidRPr="008D5EA1"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4587D1F"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w:t>
      </w:r>
      <w:r w:rsidRPr="009D4CB4">
        <w:rPr>
          <w:rFonts w:ascii="Verdana" w:hAnsi="Verdana" w:cs="Tahoma"/>
          <w:sz w:val="20"/>
          <w:szCs w:val="20"/>
          <w:lang w:val="bg-BG"/>
        </w:rPr>
        <w:lastRenderedPageBreak/>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54587D20" w14:textId="77777777" w:rsidR="00353E6A" w:rsidRPr="00353E6A" w:rsidRDefault="00353E6A" w:rsidP="009F6E0D">
      <w:pPr>
        <w:pStyle w:val="ListParagraph"/>
        <w:numPr>
          <w:ilvl w:val="2"/>
          <w:numId w:val="13"/>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54587D21" w14:textId="77777777" w:rsidR="00A40F58" w:rsidRPr="0096524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54587D22" w14:textId="77777777" w:rsidR="00353E6A" w:rsidRPr="004F4B19" w:rsidRDefault="00A40F58" w:rsidP="00965243">
      <w:pPr>
        <w:pStyle w:val="ListParagraph"/>
        <w:numPr>
          <w:ilvl w:val="2"/>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Участникът декларира липсата на посочените основания за изключване в Раздел Г на Част III: Основания за изключване на ЕЕДОП.</w:t>
      </w:r>
    </w:p>
    <w:p w14:paraId="54587D23" w14:textId="77777777" w:rsidR="008D5EA1" w:rsidRPr="008D596C" w:rsidRDefault="004714F0" w:rsidP="009F6E0D">
      <w:pPr>
        <w:pStyle w:val="ListParagraph"/>
        <w:numPr>
          <w:ilvl w:val="0"/>
          <w:numId w:val="13"/>
        </w:numPr>
        <w:shd w:val="clear" w:color="auto" w:fill="FFFFFF"/>
        <w:spacing w:line="276" w:lineRule="auto"/>
        <w:jc w:val="both"/>
        <w:rPr>
          <w:rFonts w:ascii="Verdana" w:hAnsi="Verdana"/>
          <w:sz w:val="20"/>
          <w:szCs w:val="20"/>
        </w:rPr>
      </w:pPr>
      <w:r w:rsidRPr="008D596C">
        <w:rPr>
          <w:rStyle w:val="alcapt2"/>
          <w:rFonts w:ascii="Verdana" w:hAnsi="Verdana" w:cs="Tahoma"/>
          <w:b/>
          <w:i w:val="0"/>
          <w:sz w:val="20"/>
          <w:szCs w:val="20"/>
          <w:lang w:val="bg-BG"/>
        </w:rPr>
        <w:t>КРИТЕРИИ</w:t>
      </w:r>
      <w:r w:rsidRPr="008D596C">
        <w:rPr>
          <w:rFonts w:ascii="Verdana" w:hAnsi="Verdana" w:cs="Arial"/>
          <w:b/>
          <w:sz w:val="20"/>
          <w:szCs w:val="20"/>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54587D24" w14:textId="77777777" w:rsidR="00554E0B" w:rsidRPr="00390D7E"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Годност (правоспособност) за упражняване на про</w:t>
      </w:r>
      <w:r w:rsidR="00390D7E">
        <w:rPr>
          <w:rFonts w:ascii="Verdana" w:hAnsi="Verdana"/>
          <w:b/>
          <w:sz w:val="20"/>
        </w:rPr>
        <w:t>фесионална дейност</w:t>
      </w:r>
      <w:r w:rsidR="00390D7E">
        <w:rPr>
          <w:rFonts w:ascii="Verdana" w:hAnsi="Verdana"/>
          <w:b/>
          <w:sz w:val="20"/>
          <w:lang w:val="bg-BG"/>
        </w:rPr>
        <w:t>.</w:t>
      </w:r>
    </w:p>
    <w:p w14:paraId="54587D25" w14:textId="77777777" w:rsidR="00390D7E" w:rsidRPr="00414BE9" w:rsidRDefault="00414BE9" w:rsidP="00390D7E">
      <w:pPr>
        <w:keepLines/>
        <w:numPr>
          <w:ilvl w:val="2"/>
          <w:numId w:val="13"/>
        </w:numPr>
        <w:spacing w:before="120" w:after="120"/>
        <w:jc w:val="both"/>
        <w:rPr>
          <w:rFonts w:ascii="Verdana" w:hAnsi="Verdana"/>
          <w:sz w:val="20"/>
        </w:rPr>
      </w:pPr>
      <w:r w:rsidRPr="00414BE9">
        <w:rPr>
          <w:rFonts w:ascii="Verdana" w:hAnsi="Verdana"/>
          <w:b/>
          <w:sz w:val="20"/>
          <w:lang w:val="bg-BG"/>
        </w:rPr>
        <w:t>Изискване:</w:t>
      </w:r>
      <w:r>
        <w:rPr>
          <w:rFonts w:ascii="Verdana" w:hAnsi="Verdana"/>
          <w:sz w:val="20"/>
          <w:lang w:val="bg-BG"/>
        </w:rPr>
        <w:t xml:space="preserve"> </w:t>
      </w:r>
      <w:r w:rsidR="00390D7E" w:rsidRPr="00390D7E">
        <w:rPr>
          <w:rFonts w:ascii="Verdana" w:hAnsi="Verdana"/>
          <w:sz w:val="20"/>
        </w:rPr>
        <w:t>Участникът трябва да разполага с удостоверение от Централен професионален регистър на строителя, с право д</w:t>
      </w:r>
      <w:r>
        <w:rPr>
          <w:rFonts w:ascii="Verdana" w:hAnsi="Verdana"/>
          <w:sz w:val="20"/>
        </w:rPr>
        <w:t xml:space="preserve">а изпълнява строежи от </w:t>
      </w:r>
      <w:r w:rsidR="00390D7E" w:rsidRPr="00390D7E">
        <w:rPr>
          <w:rFonts w:ascii="Verdana" w:hAnsi="Verdana"/>
          <w:sz w:val="20"/>
        </w:rPr>
        <w:t xml:space="preserve"> четвърта група, първа категория.</w:t>
      </w:r>
    </w:p>
    <w:p w14:paraId="54587D26" w14:textId="77777777" w:rsidR="00414BE9" w:rsidRPr="00390D7E" w:rsidRDefault="00414BE9" w:rsidP="00414BE9">
      <w:pPr>
        <w:keepLines/>
        <w:numPr>
          <w:ilvl w:val="3"/>
          <w:numId w:val="13"/>
        </w:numPr>
        <w:spacing w:before="120" w:after="120"/>
        <w:jc w:val="both"/>
        <w:rPr>
          <w:rFonts w:ascii="Verdana" w:hAnsi="Verdana"/>
          <w:sz w:val="20"/>
        </w:rPr>
      </w:pPr>
      <w:r w:rsidRPr="00414BE9">
        <w:rPr>
          <w:rFonts w:ascii="Verdana" w:hAnsi="Verdana"/>
          <w:sz w:val="20"/>
        </w:rPr>
        <w:t>Участниците следва да посочат информацията относно съответствието с изискването за годност (правоспособност) в раздел А: Годност на Част IV: Критерии за подбор от ЕЕДОП.</w:t>
      </w:r>
    </w:p>
    <w:p w14:paraId="54587D27" w14:textId="77777777" w:rsidR="00C74557" w:rsidRPr="00AB2F3A"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Икономическо и финансово състояние</w:t>
      </w:r>
      <w:r w:rsidR="00E37F33">
        <w:rPr>
          <w:rFonts w:ascii="Verdana" w:hAnsi="Verdana"/>
          <w:b/>
          <w:sz w:val="20"/>
          <w:lang w:val="bg-BG"/>
        </w:rPr>
        <w:t xml:space="preserve"> – НЕ СЕ ИЗИСКВАТ.</w:t>
      </w:r>
    </w:p>
    <w:p w14:paraId="54587D28" w14:textId="77777777" w:rsidR="00554E0B" w:rsidRPr="00554E0B" w:rsidRDefault="00554E0B" w:rsidP="00AB2F3A">
      <w:pPr>
        <w:keepLines/>
        <w:spacing w:before="120" w:after="120"/>
        <w:ind w:left="2136"/>
        <w:jc w:val="both"/>
        <w:rPr>
          <w:rFonts w:ascii="Verdana" w:hAnsi="Verdana"/>
          <w:b/>
          <w:sz w:val="20"/>
        </w:rPr>
      </w:pPr>
    </w:p>
    <w:p w14:paraId="54587D29" w14:textId="77777777" w:rsidR="005E406F" w:rsidRPr="00E37F33" w:rsidRDefault="005A48DD" w:rsidP="005E406F">
      <w:pPr>
        <w:keepLines/>
        <w:numPr>
          <w:ilvl w:val="1"/>
          <w:numId w:val="13"/>
        </w:numPr>
        <w:spacing w:before="120" w:after="120"/>
        <w:ind w:left="1276" w:hanging="709"/>
        <w:jc w:val="both"/>
        <w:rPr>
          <w:rFonts w:ascii="Verdana" w:hAnsi="Verdana" w:cs="Tahoma"/>
          <w:sz w:val="20"/>
          <w:szCs w:val="20"/>
          <w:lang w:val="bg-BG"/>
        </w:rPr>
      </w:pPr>
      <w:r w:rsidRPr="00E37F33">
        <w:rPr>
          <w:rFonts w:ascii="Verdana" w:hAnsi="Verdana"/>
          <w:b/>
          <w:sz w:val="20"/>
          <w:szCs w:val="20"/>
          <w:lang w:val="bg-BG"/>
        </w:rPr>
        <w:t xml:space="preserve">Технически и професионални способности </w:t>
      </w:r>
    </w:p>
    <w:p w14:paraId="54587D2A" w14:textId="77777777" w:rsidR="00F95B31" w:rsidRPr="00A900CB" w:rsidRDefault="00F95B31" w:rsidP="000D6D5E">
      <w:pPr>
        <w:pStyle w:val="ListParagraph"/>
        <w:ind w:left="2268"/>
        <w:jc w:val="both"/>
        <w:rPr>
          <w:rFonts w:ascii="Verdana" w:eastAsiaTheme="minorHAnsi" w:hAnsi="Verdana" w:cs="TimesNewRomanPSMT"/>
          <w:b/>
          <w:sz w:val="20"/>
          <w:szCs w:val="20"/>
          <w:lang w:val="en-US"/>
        </w:rPr>
      </w:pPr>
    </w:p>
    <w:p w14:paraId="54587D2B" w14:textId="77777777" w:rsidR="00A47347" w:rsidRPr="00ED4241" w:rsidRDefault="00A47347" w:rsidP="00A47347">
      <w:pPr>
        <w:keepLines/>
        <w:numPr>
          <w:ilvl w:val="2"/>
          <w:numId w:val="13"/>
        </w:numPr>
        <w:spacing w:before="120" w:after="120"/>
        <w:ind w:left="1985"/>
        <w:jc w:val="both"/>
        <w:rPr>
          <w:rFonts w:ascii="Verdana" w:hAnsi="Verdana"/>
          <w:bCs/>
          <w:sz w:val="20"/>
          <w:szCs w:val="20"/>
          <w:lang w:val="bg-BG"/>
        </w:rPr>
      </w:pPr>
      <w:r w:rsidRPr="00A47347">
        <w:rPr>
          <w:rFonts w:ascii="Verdana" w:hAnsi="Verdana"/>
          <w:b/>
          <w:sz w:val="20"/>
          <w:szCs w:val="20"/>
          <w:lang w:val="bg-BG"/>
        </w:rPr>
        <w:t>Изискване:</w:t>
      </w:r>
      <w:r w:rsidRPr="00A47347">
        <w:rPr>
          <w:rFonts w:ascii="Verdana" w:hAnsi="Verdana"/>
          <w:sz w:val="20"/>
          <w:szCs w:val="20"/>
          <w:lang w:val="bg-BG"/>
        </w:rPr>
        <w:t xml:space="preserve"> </w:t>
      </w:r>
    </w:p>
    <w:p w14:paraId="54587D2C" w14:textId="57122326" w:rsidR="003E4770" w:rsidRDefault="00C312BB" w:rsidP="00ED4241">
      <w:pPr>
        <w:keepLines/>
        <w:numPr>
          <w:ilvl w:val="3"/>
          <w:numId w:val="13"/>
        </w:numPr>
        <w:spacing w:before="120" w:after="120"/>
        <w:jc w:val="both"/>
        <w:rPr>
          <w:rFonts w:ascii="Verdana" w:hAnsi="Verdana"/>
          <w:bCs/>
          <w:sz w:val="20"/>
          <w:szCs w:val="20"/>
          <w:lang w:val="bg-BG"/>
        </w:rPr>
      </w:pPr>
      <w:r w:rsidRPr="00ED4241">
        <w:rPr>
          <w:rFonts w:ascii="Verdana" w:hAnsi="Verdana"/>
          <w:bCs/>
          <w:sz w:val="20"/>
          <w:szCs w:val="20"/>
          <w:lang w:val="bg-BG"/>
        </w:rPr>
        <w:t>Всеки участник трябва да има опит в рехабилитации, чрез облицовка с втвърдяване на място (CIPP), на водопроводи - елементи на водоснабдителните системи съгласно чл.1, ал.2 от НАРЕДБА № 2 от 22.03.2005 г. за проектиране, изграждане и експлоатация на водоснабдителни системи (не се включват водопроводи от вътрешни (площадкови) водоснабдителни мрежи</w:t>
      </w:r>
      <w:r w:rsidR="00382AEE">
        <w:rPr>
          <w:rFonts w:ascii="Verdana" w:hAnsi="Verdana"/>
          <w:bCs/>
          <w:sz w:val="20"/>
          <w:szCs w:val="20"/>
          <w:lang w:val="en-US"/>
        </w:rPr>
        <w:t>)</w:t>
      </w:r>
      <w:r w:rsidRPr="00ED4241">
        <w:rPr>
          <w:rFonts w:ascii="Verdana" w:hAnsi="Verdana"/>
          <w:bCs/>
          <w:sz w:val="20"/>
          <w:szCs w:val="20"/>
          <w:lang w:val="bg-BG"/>
        </w:rPr>
        <w:t xml:space="preserve">, </w:t>
      </w:r>
      <w:r w:rsidR="00382AEE">
        <w:rPr>
          <w:rFonts w:ascii="Verdana" w:hAnsi="Verdana"/>
          <w:bCs/>
          <w:sz w:val="20"/>
          <w:szCs w:val="20"/>
          <w:lang w:val="bg-BG"/>
        </w:rPr>
        <w:t xml:space="preserve">изпълнени </w:t>
      </w:r>
      <w:r w:rsidRPr="00ED4241">
        <w:rPr>
          <w:rFonts w:ascii="Verdana" w:hAnsi="Verdana"/>
          <w:bCs/>
          <w:sz w:val="20"/>
          <w:szCs w:val="20"/>
          <w:lang w:val="bg-BG"/>
        </w:rPr>
        <w:t>за период от 5 години, считано до датата на подаване на офертата, с обща дължина над 150 линейни метра и диаметър – не по-малък от 300мм.</w:t>
      </w:r>
    </w:p>
    <w:p w14:paraId="54587D2D" w14:textId="485364A1" w:rsidR="00C312BB" w:rsidRPr="00C312BB" w:rsidRDefault="00C312BB" w:rsidP="00ED4241">
      <w:pPr>
        <w:keepLines/>
        <w:numPr>
          <w:ilvl w:val="3"/>
          <w:numId w:val="13"/>
        </w:numPr>
        <w:spacing w:before="120" w:after="120"/>
        <w:jc w:val="both"/>
        <w:rPr>
          <w:rFonts w:ascii="Verdana" w:hAnsi="Verdana"/>
          <w:bCs/>
          <w:sz w:val="20"/>
          <w:szCs w:val="20"/>
          <w:lang w:val="bg-BG"/>
        </w:rPr>
      </w:pPr>
      <w:r w:rsidRPr="00C312BB">
        <w:rPr>
          <w:rFonts w:ascii="Verdana" w:hAnsi="Verdana"/>
          <w:bCs/>
          <w:sz w:val="20"/>
          <w:szCs w:val="20"/>
          <w:lang w:val="bg-BG"/>
        </w:rPr>
        <w:lastRenderedPageBreak/>
        <w:t>Минимум един от обектите по горната точка да е изпълнен на територия на населено място категория „0“ и „1“, определени в приложение 2 „Категоризация на населените места“ със Заповед №РД-02-14-2021 от 14 август 2012 г. на МРРБ и изменения към нея, отразени със Заповед №РД-02-14-808 от 25 август 2014г. и Заповед №РД-02-14-704 от 13 септември 2016г. При участие с обекти, изпълнени извън територията на Р България, населените места, в които са изпълнени обектите трябва да бъдат с население над 60 000 жители.</w:t>
      </w:r>
    </w:p>
    <w:p w14:paraId="54587D2E" w14:textId="77777777" w:rsidR="00A47347" w:rsidRPr="00A47347" w:rsidRDefault="00FB5C75" w:rsidP="00ED4241">
      <w:pPr>
        <w:keepLines/>
        <w:numPr>
          <w:ilvl w:val="3"/>
          <w:numId w:val="13"/>
        </w:numPr>
        <w:spacing w:before="120" w:after="120"/>
        <w:jc w:val="both"/>
        <w:rPr>
          <w:rFonts w:ascii="Verdana" w:hAnsi="Verdana"/>
          <w:bCs/>
          <w:sz w:val="20"/>
          <w:szCs w:val="20"/>
          <w:lang w:val="bg-BG"/>
        </w:rPr>
      </w:pPr>
      <w:r>
        <w:rPr>
          <w:rFonts w:ascii="Verdana" w:hAnsi="Verdana"/>
          <w:bCs/>
          <w:sz w:val="20"/>
          <w:szCs w:val="20"/>
          <w:lang w:val="bg-BG"/>
        </w:rPr>
        <w:t xml:space="preserve"> </w:t>
      </w:r>
      <w:r w:rsidR="00C312BB" w:rsidRPr="00C312BB">
        <w:rPr>
          <w:rFonts w:ascii="Verdana" w:hAnsi="Verdana"/>
          <w:bCs/>
          <w:sz w:val="20"/>
          <w:szCs w:val="20"/>
          <w:lang w:val="bg-BG"/>
        </w:rPr>
        <w:t>Поне един от обектите по т. 1</w:t>
      </w:r>
      <w:r>
        <w:rPr>
          <w:rFonts w:ascii="Verdana" w:hAnsi="Verdana"/>
          <w:bCs/>
          <w:sz w:val="20"/>
          <w:szCs w:val="20"/>
          <w:lang w:val="bg-BG"/>
        </w:rPr>
        <w:t>7.3.1.1</w:t>
      </w:r>
      <w:r w:rsidR="00C312BB" w:rsidRPr="00C312BB">
        <w:rPr>
          <w:rFonts w:ascii="Verdana" w:hAnsi="Verdana"/>
          <w:bCs/>
          <w:sz w:val="20"/>
          <w:szCs w:val="20"/>
          <w:lang w:val="bg-BG"/>
        </w:rPr>
        <w:t xml:space="preserve"> трябва да е рехабилитация, чрез облицовка с втвърдяване на място (CIPP), на водопровод от стоманени тръби, с дължина минимум 50 м. и диаметър - не по-малък от 600 мм.</w:t>
      </w:r>
    </w:p>
    <w:p w14:paraId="54587D2F" w14:textId="77777777" w:rsidR="00A47347" w:rsidRDefault="00A47347" w:rsidP="00A47347">
      <w:pPr>
        <w:numPr>
          <w:ilvl w:val="3"/>
          <w:numId w:val="13"/>
        </w:numPr>
        <w:ind w:left="2268" w:hanging="992"/>
        <w:contextualSpacing/>
        <w:jc w:val="both"/>
        <w:rPr>
          <w:rFonts w:ascii="Verdana" w:hAnsi="Verdana" w:cs="Tahoma"/>
          <w:i/>
          <w:sz w:val="20"/>
          <w:szCs w:val="20"/>
          <w:lang w:val="bg-BG"/>
        </w:rPr>
      </w:pPr>
      <w:r w:rsidRPr="00A47347">
        <w:rPr>
          <w:rFonts w:ascii="Verdana" w:eastAsiaTheme="minorHAnsi" w:hAnsi="Verdana" w:cs="TimesNewRomanPSMT"/>
          <w:b/>
          <w:sz w:val="20"/>
          <w:szCs w:val="20"/>
          <w:lang w:val="bg-BG"/>
        </w:rPr>
        <w:t>Доказване:</w:t>
      </w:r>
      <w:r w:rsidRPr="00A47347">
        <w:rPr>
          <w:rFonts w:ascii="Verdana" w:hAnsi="Verdana" w:cs="Tahoma"/>
          <w:i/>
          <w:sz w:val="20"/>
          <w:szCs w:val="20"/>
          <w:lang w:val="bg-BG"/>
        </w:rPr>
        <w:t xml:space="preserve"> </w:t>
      </w:r>
    </w:p>
    <w:p w14:paraId="54587D30" w14:textId="675C2508" w:rsidR="001D7FA3" w:rsidRPr="001D7FA3" w:rsidRDefault="00763ACF" w:rsidP="001D7FA3">
      <w:pPr>
        <w:ind w:left="2268"/>
        <w:contextualSpacing/>
        <w:jc w:val="both"/>
        <w:rPr>
          <w:rFonts w:ascii="Verdana" w:hAnsi="Verdana" w:cs="Tahoma"/>
          <w:sz w:val="20"/>
          <w:szCs w:val="20"/>
          <w:lang w:val="bg-BG"/>
        </w:rPr>
      </w:pPr>
      <w:r>
        <w:rPr>
          <w:rFonts w:ascii="Verdana" w:hAnsi="Verdana" w:cs="Tahoma"/>
          <w:sz w:val="20"/>
          <w:szCs w:val="20"/>
          <w:lang w:val="bg-BG"/>
        </w:rPr>
        <w:t xml:space="preserve">В ЕЕДОП участника декларира чрез </w:t>
      </w:r>
      <w:r w:rsidR="001D7FA3" w:rsidRPr="001D7FA3">
        <w:rPr>
          <w:rFonts w:ascii="Verdana" w:hAnsi="Verdana" w:cs="Tahoma"/>
          <w:sz w:val="20"/>
          <w:szCs w:val="20"/>
          <w:lang w:val="bg-BG"/>
        </w:rPr>
        <w:t xml:space="preserve">Списък, с успешно изпълнени и завършени за периода обхващащ предходните 5 години, считано до датата на подаване на оферта за участие, рехабилитации на улични водопроводи, чрез Облицовка с втвърдяване на място (CIPP). Списъкът трябва да съдържа следната информация за всеки от изпълнените обекти: </w:t>
      </w:r>
    </w:p>
    <w:p w14:paraId="54587D31" w14:textId="77777777" w:rsidR="001D7FA3" w:rsidRPr="001D7FA3" w:rsidRDefault="001D7FA3" w:rsidP="001D7FA3">
      <w:pPr>
        <w:ind w:left="2268"/>
        <w:contextualSpacing/>
        <w:jc w:val="both"/>
        <w:rPr>
          <w:rFonts w:ascii="Verdana" w:hAnsi="Verdana" w:cs="Tahoma"/>
          <w:sz w:val="20"/>
          <w:szCs w:val="20"/>
          <w:lang w:val="bg-BG"/>
        </w:rPr>
      </w:pPr>
      <w:r w:rsidRPr="001D7FA3">
        <w:rPr>
          <w:rFonts w:ascii="Verdana" w:hAnsi="Verdana" w:cs="Tahoma"/>
          <w:sz w:val="20"/>
          <w:szCs w:val="20"/>
          <w:lang w:val="bg-BG"/>
        </w:rPr>
        <w:t xml:space="preserve">- наименование на обекта и номер на договора; дата на сключване и срок; </w:t>
      </w:r>
    </w:p>
    <w:p w14:paraId="54587D32" w14:textId="77777777" w:rsidR="001D7FA3" w:rsidRPr="001D7FA3" w:rsidRDefault="001D7FA3" w:rsidP="001D7FA3">
      <w:pPr>
        <w:ind w:left="2268"/>
        <w:contextualSpacing/>
        <w:jc w:val="both"/>
        <w:rPr>
          <w:rFonts w:ascii="Verdana" w:hAnsi="Verdana" w:cs="Tahoma"/>
          <w:sz w:val="20"/>
          <w:szCs w:val="20"/>
          <w:lang w:val="bg-BG"/>
        </w:rPr>
      </w:pPr>
      <w:r w:rsidRPr="001D7FA3">
        <w:rPr>
          <w:rFonts w:ascii="Verdana" w:hAnsi="Verdana" w:cs="Tahoma"/>
          <w:sz w:val="20"/>
          <w:szCs w:val="20"/>
          <w:lang w:val="bg-BG"/>
        </w:rPr>
        <w:t xml:space="preserve">- място на изпълнение; </w:t>
      </w:r>
    </w:p>
    <w:p w14:paraId="54587D33" w14:textId="77777777" w:rsidR="001D7FA3" w:rsidRPr="001D7FA3" w:rsidRDefault="001D7FA3" w:rsidP="001D7FA3">
      <w:pPr>
        <w:ind w:left="2268"/>
        <w:contextualSpacing/>
        <w:jc w:val="both"/>
        <w:rPr>
          <w:rFonts w:ascii="Verdana" w:hAnsi="Verdana" w:cs="Tahoma"/>
          <w:sz w:val="20"/>
          <w:szCs w:val="20"/>
          <w:lang w:val="bg-BG"/>
        </w:rPr>
      </w:pPr>
      <w:r w:rsidRPr="001D7FA3">
        <w:rPr>
          <w:rFonts w:ascii="Verdana" w:hAnsi="Verdana" w:cs="Tahoma"/>
          <w:sz w:val="20"/>
          <w:szCs w:val="20"/>
          <w:lang w:val="bg-BG"/>
        </w:rPr>
        <w:t xml:space="preserve">- времеви период на изпълнение на строителството (в рамките на изискуемия); </w:t>
      </w:r>
    </w:p>
    <w:p w14:paraId="54587D34" w14:textId="29CF5F06" w:rsidR="001D7FA3" w:rsidRPr="001D7FA3" w:rsidRDefault="001D7FA3" w:rsidP="001D7FA3">
      <w:pPr>
        <w:ind w:left="2268"/>
        <w:contextualSpacing/>
        <w:jc w:val="both"/>
        <w:rPr>
          <w:rFonts w:ascii="Verdana" w:hAnsi="Verdana" w:cs="Tahoma"/>
          <w:sz w:val="20"/>
          <w:szCs w:val="20"/>
          <w:lang w:val="bg-BG"/>
        </w:rPr>
      </w:pPr>
      <w:r w:rsidRPr="001D7FA3">
        <w:rPr>
          <w:rFonts w:ascii="Verdana" w:hAnsi="Verdana" w:cs="Tahoma"/>
          <w:sz w:val="20"/>
          <w:szCs w:val="20"/>
          <w:lang w:val="bg-BG"/>
        </w:rPr>
        <w:t>- параметри на водопровода(диаметър и материал на тръбите, дължина на рехабилитирания участък);</w:t>
      </w:r>
    </w:p>
    <w:p w14:paraId="54587D35" w14:textId="77777777" w:rsidR="001D7FA3" w:rsidRPr="001D7FA3" w:rsidRDefault="001D7FA3" w:rsidP="001D7FA3">
      <w:pPr>
        <w:ind w:left="2268"/>
        <w:contextualSpacing/>
        <w:jc w:val="both"/>
        <w:rPr>
          <w:rFonts w:ascii="Verdana" w:hAnsi="Verdana" w:cs="Tahoma"/>
          <w:sz w:val="20"/>
          <w:szCs w:val="20"/>
          <w:lang w:val="bg-BG"/>
        </w:rPr>
      </w:pPr>
      <w:r w:rsidRPr="001D7FA3">
        <w:rPr>
          <w:rFonts w:ascii="Verdana" w:hAnsi="Verdana" w:cs="Tahoma"/>
          <w:sz w:val="20"/>
          <w:szCs w:val="20"/>
          <w:lang w:val="bg-BG"/>
        </w:rPr>
        <w:t xml:space="preserve">- възложител. </w:t>
      </w:r>
    </w:p>
    <w:p w14:paraId="54587D36" w14:textId="77777777" w:rsidR="001D7FA3" w:rsidRDefault="001D7FA3" w:rsidP="001D7FA3">
      <w:pPr>
        <w:ind w:left="2268"/>
        <w:contextualSpacing/>
        <w:jc w:val="both"/>
        <w:rPr>
          <w:rFonts w:ascii="Verdana" w:hAnsi="Verdana" w:cs="Tahoma"/>
          <w:sz w:val="20"/>
          <w:szCs w:val="20"/>
          <w:lang w:val="bg-BG"/>
        </w:rPr>
      </w:pPr>
    </w:p>
    <w:p w14:paraId="54587D37" w14:textId="60F8CAE6" w:rsidR="001D7FA3" w:rsidRPr="001D7FA3" w:rsidRDefault="001D7FA3" w:rsidP="001D7FA3">
      <w:pPr>
        <w:ind w:left="2268"/>
        <w:contextualSpacing/>
        <w:jc w:val="both"/>
        <w:rPr>
          <w:rFonts w:ascii="Verdana" w:hAnsi="Verdana" w:cs="Tahoma"/>
          <w:sz w:val="20"/>
          <w:szCs w:val="20"/>
          <w:lang w:val="bg-BG"/>
        </w:rPr>
      </w:pPr>
      <w:r w:rsidRPr="001D7FA3">
        <w:rPr>
          <w:rFonts w:ascii="Verdana" w:hAnsi="Verdana" w:cs="Tahoma"/>
          <w:sz w:val="20"/>
          <w:szCs w:val="20"/>
          <w:lang w:val="bg-BG"/>
        </w:rPr>
        <w:t>От списъка трябва да е видно изпълнението на изискванията от т.1</w:t>
      </w:r>
      <w:r>
        <w:rPr>
          <w:rFonts w:ascii="Verdana" w:hAnsi="Verdana" w:cs="Tahoma"/>
          <w:sz w:val="20"/>
          <w:szCs w:val="20"/>
          <w:lang w:val="bg-BG"/>
        </w:rPr>
        <w:t>7.3.1.1. до т.17.3.1.3</w:t>
      </w:r>
      <w:r w:rsidR="007C58BB">
        <w:rPr>
          <w:rFonts w:ascii="Verdana" w:hAnsi="Verdana" w:cs="Tahoma"/>
          <w:sz w:val="20"/>
          <w:szCs w:val="20"/>
          <w:lang w:val="bg-BG"/>
        </w:rPr>
        <w:t xml:space="preserve"> включително</w:t>
      </w:r>
      <w:r w:rsidRPr="001D7FA3">
        <w:rPr>
          <w:rFonts w:ascii="Verdana" w:hAnsi="Verdana" w:cs="Tahoma"/>
          <w:sz w:val="20"/>
          <w:szCs w:val="20"/>
          <w:lang w:val="bg-BG"/>
        </w:rPr>
        <w:t>. В случай, че в списъка фигурират обекти, изпълнени от участника</w:t>
      </w:r>
      <w:r w:rsidR="00BC48BD">
        <w:rPr>
          <w:rFonts w:ascii="Verdana" w:hAnsi="Verdana" w:cs="Tahoma"/>
          <w:sz w:val="20"/>
          <w:szCs w:val="20"/>
          <w:lang w:val="bg-BG"/>
        </w:rPr>
        <w:t>,</w:t>
      </w:r>
      <w:r w:rsidRPr="001D7FA3">
        <w:rPr>
          <w:rFonts w:ascii="Verdana" w:hAnsi="Verdana" w:cs="Tahoma"/>
          <w:sz w:val="20"/>
          <w:szCs w:val="20"/>
          <w:lang w:val="bg-BG"/>
        </w:rPr>
        <w:t xml:space="preserve"> като част от обединение или като подизпълнител, </w:t>
      </w:r>
      <w:r w:rsidR="007C58BB">
        <w:rPr>
          <w:rFonts w:ascii="Verdana" w:hAnsi="Verdana" w:cs="Tahoma"/>
          <w:sz w:val="20"/>
          <w:szCs w:val="20"/>
          <w:lang w:val="bg-BG"/>
        </w:rPr>
        <w:t>участникът</w:t>
      </w:r>
      <w:r w:rsidRPr="001D7FA3">
        <w:rPr>
          <w:rFonts w:ascii="Verdana" w:hAnsi="Verdana" w:cs="Tahoma"/>
          <w:sz w:val="20"/>
          <w:szCs w:val="20"/>
          <w:lang w:val="bg-BG"/>
        </w:rPr>
        <w:t xml:space="preserve"> следва да декларира обхвата и техническите параметри на изпълнените от него работи. Когато в списъка е посочен обект, чието изпълнение е започнало преди периода обхващащ предходните 5 години, считано до датата на подаване на оферта за участие, то участникът следва да декларира обхвата и техническите параметри на изпълнената част, попадаща в изискуемия период.</w:t>
      </w:r>
    </w:p>
    <w:p w14:paraId="54587D38" w14:textId="77777777" w:rsidR="001D7FA3" w:rsidRPr="001D7FA3" w:rsidRDefault="001D7FA3" w:rsidP="001D7FA3">
      <w:pPr>
        <w:ind w:left="2268"/>
        <w:contextualSpacing/>
        <w:jc w:val="both"/>
        <w:rPr>
          <w:rFonts w:ascii="Verdana" w:hAnsi="Verdana" w:cs="Tahoma"/>
          <w:sz w:val="20"/>
          <w:szCs w:val="20"/>
          <w:lang w:val="bg-BG"/>
        </w:rPr>
      </w:pPr>
    </w:p>
    <w:p w14:paraId="54587D39" w14:textId="438CB1AC" w:rsidR="001D7FA3" w:rsidRPr="001D7FA3" w:rsidRDefault="001D7FA3" w:rsidP="001D7FA3">
      <w:pPr>
        <w:ind w:left="2268"/>
        <w:contextualSpacing/>
        <w:jc w:val="both"/>
        <w:rPr>
          <w:rFonts w:ascii="Verdana" w:hAnsi="Verdana" w:cs="Tahoma"/>
          <w:sz w:val="20"/>
          <w:szCs w:val="20"/>
          <w:lang w:val="bg-BG"/>
        </w:rPr>
      </w:pPr>
      <w:r w:rsidRPr="001D7FA3">
        <w:rPr>
          <w:rFonts w:ascii="Verdana" w:hAnsi="Verdana" w:cs="Tahoma"/>
          <w:sz w:val="20"/>
          <w:szCs w:val="20"/>
          <w:lang w:val="bg-BG"/>
        </w:rPr>
        <w:t>За всеки един от обектите от списъка</w:t>
      </w:r>
      <w:r w:rsidR="008453BA">
        <w:rPr>
          <w:rFonts w:ascii="Verdana" w:hAnsi="Verdana" w:cs="Tahoma"/>
          <w:sz w:val="20"/>
          <w:szCs w:val="20"/>
          <w:lang w:val="bg-BG"/>
        </w:rPr>
        <w:t>,</w:t>
      </w:r>
      <w:r w:rsidR="00883A49">
        <w:rPr>
          <w:rFonts w:ascii="Verdana" w:hAnsi="Verdana" w:cs="Tahoma"/>
          <w:sz w:val="20"/>
          <w:szCs w:val="20"/>
          <w:lang w:val="bg-BG"/>
        </w:rPr>
        <w:t xml:space="preserve"> участникът</w:t>
      </w:r>
      <w:r w:rsidR="00EA0924">
        <w:rPr>
          <w:rFonts w:ascii="Verdana" w:hAnsi="Verdana" w:cs="Tahoma"/>
          <w:sz w:val="20"/>
          <w:szCs w:val="20"/>
          <w:lang w:val="bg-BG"/>
        </w:rPr>
        <w:t>, избран за изпълнител,</w:t>
      </w:r>
      <w:r w:rsidRPr="001D7FA3">
        <w:rPr>
          <w:rFonts w:ascii="Verdana" w:hAnsi="Verdana" w:cs="Tahoma"/>
          <w:sz w:val="20"/>
          <w:szCs w:val="20"/>
          <w:lang w:val="bg-BG"/>
        </w:rPr>
        <w:t xml:space="preserve"> следва да представи</w:t>
      </w:r>
      <w:r w:rsidR="008453BA">
        <w:rPr>
          <w:rFonts w:ascii="Verdana" w:hAnsi="Verdana" w:cs="Tahoma"/>
          <w:sz w:val="20"/>
          <w:szCs w:val="20"/>
          <w:lang w:val="bg-BG"/>
        </w:rPr>
        <w:t>,</w:t>
      </w:r>
      <w:r w:rsidR="00883A49">
        <w:rPr>
          <w:rFonts w:ascii="Verdana" w:hAnsi="Verdana" w:cs="Tahoma"/>
          <w:sz w:val="20"/>
          <w:szCs w:val="20"/>
          <w:lang w:val="bg-BG"/>
        </w:rPr>
        <w:t xml:space="preserve"> преди сключване на договор</w:t>
      </w:r>
      <w:r w:rsidR="008453BA">
        <w:rPr>
          <w:rFonts w:ascii="Verdana" w:hAnsi="Verdana" w:cs="Tahoma"/>
          <w:sz w:val="20"/>
          <w:szCs w:val="20"/>
          <w:lang w:val="bg-BG"/>
        </w:rPr>
        <w:t>,</w:t>
      </w:r>
      <w:r w:rsidRPr="001D7FA3">
        <w:rPr>
          <w:rFonts w:ascii="Verdana" w:hAnsi="Verdana" w:cs="Tahoma"/>
          <w:sz w:val="20"/>
          <w:szCs w:val="20"/>
          <w:lang w:val="bg-BG"/>
        </w:rPr>
        <w:t xml:space="preserve"> удостоверение за добро изпълнение, издадено от съответния възложител, което съдържа стойността, датата, на която е приключило изпълнението, мястото, вида и обема на строителството, както и дали е изпълнено в съответствие с нормативните изисквания.</w:t>
      </w:r>
    </w:p>
    <w:p w14:paraId="54587D3A" w14:textId="77777777" w:rsidR="001D7FA3" w:rsidRPr="001D7FA3" w:rsidRDefault="001D7FA3" w:rsidP="001D7FA3">
      <w:pPr>
        <w:ind w:left="2268"/>
        <w:contextualSpacing/>
        <w:jc w:val="both"/>
        <w:rPr>
          <w:rFonts w:ascii="Verdana" w:hAnsi="Verdana" w:cs="Tahoma"/>
          <w:sz w:val="20"/>
          <w:szCs w:val="20"/>
          <w:lang w:val="bg-BG"/>
        </w:rPr>
      </w:pPr>
    </w:p>
    <w:p w14:paraId="54587D3B" w14:textId="77777777" w:rsidR="001D7FA3" w:rsidRPr="00A47347" w:rsidRDefault="001D7FA3" w:rsidP="001D7FA3">
      <w:pPr>
        <w:ind w:left="2268"/>
        <w:contextualSpacing/>
        <w:jc w:val="both"/>
        <w:rPr>
          <w:rFonts w:ascii="Verdana" w:hAnsi="Verdana" w:cs="Tahoma"/>
          <w:i/>
          <w:sz w:val="20"/>
          <w:szCs w:val="20"/>
          <w:lang w:val="bg-BG"/>
        </w:rPr>
      </w:pPr>
    </w:p>
    <w:p w14:paraId="54587D3C" w14:textId="77777777" w:rsidR="00E82100" w:rsidRPr="00E82100" w:rsidRDefault="00E82100" w:rsidP="00E82100">
      <w:pPr>
        <w:keepLines/>
        <w:numPr>
          <w:ilvl w:val="3"/>
          <w:numId w:val="13"/>
        </w:numPr>
        <w:spacing w:before="120" w:after="120"/>
        <w:ind w:left="2268"/>
        <w:jc w:val="both"/>
        <w:rPr>
          <w:rFonts w:ascii="Verdana" w:hAnsi="Verdana"/>
          <w:sz w:val="20"/>
          <w:szCs w:val="20"/>
          <w:highlight w:val="yellow"/>
          <w:lang w:val="bg-BG"/>
        </w:rPr>
      </w:pPr>
      <w:r w:rsidRPr="007C58BB">
        <w:rPr>
          <w:rFonts w:ascii="Verdana" w:hAnsi="Verdana"/>
          <w:sz w:val="20"/>
          <w:szCs w:val="20"/>
          <w:lang w:val="bg-BG"/>
        </w:rPr>
        <w:t>Списъкът се декларира в Част IV: Критерии за подбор, Раздел В: технически и професионални способности, т. 1а) от ЕЕДОП</w:t>
      </w:r>
      <w:r w:rsidRPr="00E82100">
        <w:rPr>
          <w:rFonts w:ascii="Verdana" w:hAnsi="Verdana"/>
          <w:sz w:val="20"/>
          <w:szCs w:val="20"/>
          <w:highlight w:val="yellow"/>
          <w:lang w:val="bg-BG"/>
        </w:rPr>
        <w:t xml:space="preserve">. </w:t>
      </w:r>
    </w:p>
    <w:p w14:paraId="54587D3D" w14:textId="77777777" w:rsidR="007062A5" w:rsidRPr="007062A5" w:rsidRDefault="00BF4012" w:rsidP="007062A5">
      <w:pPr>
        <w:keepLines/>
        <w:numPr>
          <w:ilvl w:val="2"/>
          <w:numId w:val="13"/>
        </w:numPr>
        <w:spacing w:before="120" w:after="120"/>
        <w:jc w:val="both"/>
        <w:rPr>
          <w:rFonts w:ascii="Verdana" w:hAnsi="Verdana"/>
          <w:sz w:val="20"/>
          <w:szCs w:val="20"/>
          <w:lang w:val="bg-BG"/>
        </w:rPr>
      </w:pPr>
      <w:r w:rsidRPr="006C0414">
        <w:rPr>
          <w:rFonts w:ascii="Verdana" w:hAnsi="Verdana"/>
          <w:b/>
          <w:sz w:val="20"/>
          <w:szCs w:val="20"/>
          <w:lang w:val="bg-BG"/>
        </w:rPr>
        <w:t xml:space="preserve">Изискване: </w:t>
      </w:r>
      <w:r w:rsidRPr="006C0414">
        <w:rPr>
          <w:rFonts w:ascii="Verdana" w:hAnsi="Verdana"/>
          <w:sz w:val="20"/>
          <w:szCs w:val="20"/>
          <w:lang w:val="bg-BG"/>
        </w:rPr>
        <w:t xml:space="preserve"> </w:t>
      </w:r>
      <w:r w:rsidR="007062A5" w:rsidRPr="007062A5">
        <w:rPr>
          <w:rFonts w:ascii="Verdana" w:hAnsi="Verdana"/>
          <w:sz w:val="20"/>
          <w:szCs w:val="20"/>
          <w:lang w:val="bg-BG"/>
        </w:rPr>
        <w:t>Всеки участник трябва да разполага минимум със следното основно техническо оборудване, транспортни средства и механизация, с капацитет и мощност, подходящи за изпълнението на работите, предмет на обществената поръчка:</w:t>
      </w:r>
    </w:p>
    <w:p w14:paraId="54587D3E" w14:textId="77777777" w:rsidR="007062A5" w:rsidRDefault="007062A5" w:rsidP="00C96441">
      <w:pPr>
        <w:pStyle w:val="ListParagraph"/>
        <w:keepLines/>
        <w:numPr>
          <w:ilvl w:val="0"/>
          <w:numId w:val="23"/>
        </w:numPr>
        <w:spacing w:before="120" w:after="120"/>
        <w:jc w:val="both"/>
        <w:rPr>
          <w:rFonts w:ascii="Verdana" w:hAnsi="Verdana"/>
          <w:sz w:val="20"/>
          <w:szCs w:val="20"/>
          <w:lang w:val="bg-BG"/>
        </w:rPr>
      </w:pPr>
      <w:r w:rsidRPr="0038761A">
        <w:rPr>
          <w:rFonts w:ascii="Verdana" w:hAnsi="Verdana"/>
          <w:sz w:val="20"/>
          <w:szCs w:val="20"/>
          <w:lang w:val="bg-BG"/>
        </w:rPr>
        <w:lastRenderedPageBreak/>
        <w:t>Багер колесен комбиниран – 1 брой;</w:t>
      </w:r>
    </w:p>
    <w:p w14:paraId="54587D3F" w14:textId="77777777" w:rsidR="007062A5" w:rsidRDefault="007062A5" w:rsidP="00C96441">
      <w:pPr>
        <w:pStyle w:val="ListParagraph"/>
        <w:keepLines/>
        <w:numPr>
          <w:ilvl w:val="0"/>
          <w:numId w:val="23"/>
        </w:numPr>
        <w:spacing w:before="120" w:after="120"/>
        <w:jc w:val="both"/>
        <w:rPr>
          <w:rFonts w:ascii="Verdana" w:hAnsi="Verdana"/>
          <w:sz w:val="20"/>
          <w:szCs w:val="20"/>
          <w:lang w:val="bg-BG"/>
        </w:rPr>
      </w:pPr>
      <w:r w:rsidRPr="00B676DE">
        <w:rPr>
          <w:rFonts w:ascii="Verdana" w:hAnsi="Verdana"/>
          <w:sz w:val="20"/>
          <w:szCs w:val="20"/>
          <w:lang w:val="bg-BG"/>
        </w:rPr>
        <w:t>Багер верижен – 1 брой, който да е предназначен за изкопни работи в ограничени и утежнени пространствени условия в градска среда, като траншейни изкопи с дълбочина ≥ 6,00 м. и възможност за пълно завъртане на багера на 180 градуса в двете посоки в просека с широчина максимум 4 м. между охранителните огради на изкопа за ограничаване (обезопасяване) на изкопа;</w:t>
      </w:r>
    </w:p>
    <w:p w14:paraId="54587D40" w14:textId="77777777" w:rsidR="007062A5" w:rsidRDefault="007062A5" w:rsidP="00C96441">
      <w:pPr>
        <w:pStyle w:val="ListParagraph"/>
        <w:keepLines/>
        <w:numPr>
          <w:ilvl w:val="0"/>
          <w:numId w:val="23"/>
        </w:numPr>
        <w:spacing w:before="120" w:after="120"/>
        <w:jc w:val="both"/>
        <w:rPr>
          <w:rFonts w:ascii="Verdana" w:hAnsi="Verdana"/>
          <w:sz w:val="20"/>
          <w:szCs w:val="20"/>
          <w:lang w:val="bg-BG"/>
        </w:rPr>
      </w:pPr>
      <w:r w:rsidRPr="00B676DE">
        <w:rPr>
          <w:rFonts w:ascii="Verdana" w:hAnsi="Verdana"/>
          <w:sz w:val="20"/>
          <w:szCs w:val="20"/>
          <w:lang w:val="bg-BG"/>
        </w:rPr>
        <w:t>Самосвал – 1 брой;</w:t>
      </w:r>
    </w:p>
    <w:p w14:paraId="54587D41" w14:textId="77777777" w:rsidR="007062A5" w:rsidRDefault="007062A5" w:rsidP="00C96441">
      <w:pPr>
        <w:pStyle w:val="ListParagraph"/>
        <w:keepLines/>
        <w:numPr>
          <w:ilvl w:val="0"/>
          <w:numId w:val="23"/>
        </w:numPr>
        <w:spacing w:before="120" w:after="120"/>
        <w:jc w:val="both"/>
        <w:rPr>
          <w:rFonts w:ascii="Verdana" w:hAnsi="Verdana"/>
          <w:sz w:val="20"/>
          <w:szCs w:val="20"/>
          <w:lang w:val="bg-BG"/>
        </w:rPr>
      </w:pPr>
      <w:r w:rsidRPr="00B676DE">
        <w:rPr>
          <w:rFonts w:ascii="Verdana" w:hAnsi="Verdana"/>
          <w:sz w:val="20"/>
          <w:szCs w:val="20"/>
          <w:lang w:val="bg-BG"/>
        </w:rPr>
        <w:t xml:space="preserve">Микробус –  1 брой;  </w:t>
      </w:r>
    </w:p>
    <w:p w14:paraId="54587D42" w14:textId="77777777" w:rsidR="007062A5" w:rsidRDefault="007062A5" w:rsidP="00C96441">
      <w:pPr>
        <w:pStyle w:val="ListParagraph"/>
        <w:keepLines/>
        <w:numPr>
          <w:ilvl w:val="0"/>
          <w:numId w:val="23"/>
        </w:numPr>
        <w:spacing w:before="120" w:after="120"/>
        <w:jc w:val="both"/>
        <w:rPr>
          <w:rFonts w:ascii="Verdana" w:hAnsi="Verdana"/>
          <w:sz w:val="20"/>
          <w:szCs w:val="20"/>
          <w:lang w:val="bg-BG"/>
        </w:rPr>
      </w:pPr>
      <w:r w:rsidRPr="00B676DE">
        <w:rPr>
          <w:rFonts w:ascii="Verdana" w:hAnsi="Verdana"/>
          <w:sz w:val="20"/>
          <w:szCs w:val="20"/>
          <w:lang w:val="bg-BG"/>
        </w:rPr>
        <w:t>Мини челен товарач – 1 брой;</w:t>
      </w:r>
    </w:p>
    <w:p w14:paraId="54587D43" w14:textId="77777777" w:rsidR="007062A5" w:rsidRDefault="007062A5" w:rsidP="00C96441">
      <w:pPr>
        <w:pStyle w:val="ListParagraph"/>
        <w:keepLines/>
        <w:numPr>
          <w:ilvl w:val="0"/>
          <w:numId w:val="23"/>
        </w:numPr>
        <w:spacing w:before="120" w:after="120"/>
        <w:jc w:val="both"/>
        <w:rPr>
          <w:rFonts w:ascii="Verdana" w:hAnsi="Verdana"/>
          <w:sz w:val="20"/>
          <w:szCs w:val="20"/>
          <w:lang w:val="bg-BG"/>
        </w:rPr>
      </w:pPr>
      <w:r w:rsidRPr="00B676DE">
        <w:rPr>
          <w:rFonts w:ascii="Verdana" w:hAnsi="Verdana"/>
          <w:sz w:val="20"/>
          <w:szCs w:val="20"/>
          <w:lang w:val="bg-BG"/>
        </w:rPr>
        <w:t>Ел. генератор - 1 брой;</w:t>
      </w:r>
    </w:p>
    <w:p w14:paraId="54587D44" w14:textId="77777777" w:rsidR="007062A5" w:rsidRDefault="007062A5" w:rsidP="00C96441">
      <w:pPr>
        <w:pStyle w:val="ListParagraph"/>
        <w:keepLines/>
        <w:numPr>
          <w:ilvl w:val="0"/>
          <w:numId w:val="23"/>
        </w:numPr>
        <w:spacing w:before="120" w:after="120"/>
        <w:jc w:val="both"/>
        <w:rPr>
          <w:rFonts w:ascii="Verdana" w:hAnsi="Verdana"/>
          <w:sz w:val="20"/>
          <w:szCs w:val="20"/>
          <w:lang w:val="bg-BG"/>
        </w:rPr>
      </w:pPr>
      <w:r w:rsidRPr="00B676DE">
        <w:rPr>
          <w:rFonts w:ascii="Verdana" w:hAnsi="Verdana"/>
          <w:sz w:val="20"/>
          <w:szCs w:val="20"/>
          <w:lang w:val="bg-BG"/>
        </w:rPr>
        <w:t xml:space="preserve">Водна помпа - 3 броя, от които поне 1(една) да бъде с дебит минимум 900л/мин. и напор 8м; </w:t>
      </w:r>
    </w:p>
    <w:p w14:paraId="54587D45" w14:textId="77777777" w:rsidR="007062A5" w:rsidRDefault="007062A5" w:rsidP="00C96441">
      <w:pPr>
        <w:pStyle w:val="ListParagraph"/>
        <w:keepLines/>
        <w:numPr>
          <w:ilvl w:val="0"/>
          <w:numId w:val="23"/>
        </w:numPr>
        <w:spacing w:before="120" w:after="120"/>
        <w:jc w:val="both"/>
        <w:rPr>
          <w:rFonts w:ascii="Verdana" w:hAnsi="Verdana"/>
          <w:sz w:val="20"/>
          <w:szCs w:val="20"/>
          <w:lang w:val="bg-BG"/>
        </w:rPr>
      </w:pPr>
      <w:r w:rsidRPr="00B676DE">
        <w:rPr>
          <w:rFonts w:ascii="Verdana" w:hAnsi="Verdana"/>
          <w:sz w:val="20"/>
          <w:szCs w:val="20"/>
          <w:lang w:val="bg-BG"/>
        </w:rPr>
        <w:t>Ръчна трамбовка - 1 брой;</w:t>
      </w:r>
    </w:p>
    <w:p w14:paraId="54587D46" w14:textId="77777777" w:rsidR="007062A5" w:rsidRDefault="007062A5" w:rsidP="00C96441">
      <w:pPr>
        <w:pStyle w:val="ListParagraph"/>
        <w:keepLines/>
        <w:numPr>
          <w:ilvl w:val="0"/>
          <w:numId w:val="23"/>
        </w:numPr>
        <w:spacing w:before="120" w:after="120"/>
        <w:jc w:val="both"/>
        <w:rPr>
          <w:rFonts w:ascii="Verdana" w:hAnsi="Verdana"/>
          <w:sz w:val="20"/>
          <w:szCs w:val="20"/>
          <w:lang w:val="bg-BG"/>
        </w:rPr>
      </w:pPr>
      <w:r w:rsidRPr="00B676DE">
        <w:rPr>
          <w:rFonts w:ascii="Verdana" w:hAnsi="Verdana"/>
          <w:sz w:val="20"/>
          <w:szCs w:val="20"/>
          <w:lang w:val="bg-BG"/>
        </w:rPr>
        <w:t>Фугорезачка - 1 брой;</w:t>
      </w:r>
    </w:p>
    <w:p w14:paraId="54587D47" w14:textId="77777777" w:rsidR="007062A5" w:rsidRDefault="007062A5" w:rsidP="00C96441">
      <w:pPr>
        <w:pStyle w:val="ListParagraph"/>
        <w:keepLines/>
        <w:numPr>
          <w:ilvl w:val="0"/>
          <w:numId w:val="23"/>
        </w:numPr>
        <w:spacing w:before="120" w:after="120"/>
        <w:jc w:val="both"/>
        <w:rPr>
          <w:rFonts w:ascii="Verdana" w:hAnsi="Verdana"/>
          <w:sz w:val="20"/>
          <w:szCs w:val="20"/>
          <w:lang w:val="bg-BG"/>
        </w:rPr>
      </w:pPr>
      <w:r w:rsidRPr="00B676DE">
        <w:rPr>
          <w:rFonts w:ascii="Verdana" w:hAnsi="Verdana"/>
          <w:sz w:val="20"/>
          <w:szCs w:val="20"/>
          <w:lang w:val="bg-BG"/>
        </w:rPr>
        <w:t>Вибро-валяк двубандажен за уплътняване на пътни настилки с ширина на барабана над 1,00 м. – 1 брой;</w:t>
      </w:r>
    </w:p>
    <w:p w14:paraId="54587D48" w14:textId="77777777" w:rsidR="007062A5" w:rsidRDefault="007062A5" w:rsidP="00C96441">
      <w:pPr>
        <w:pStyle w:val="ListParagraph"/>
        <w:keepLines/>
        <w:numPr>
          <w:ilvl w:val="0"/>
          <w:numId w:val="23"/>
        </w:numPr>
        <w:spacing w:before="120" w:after="120"/>
        <w:jc w:val="both"/>
        <w:rPr>
          <w:rFonts w:ascii="Verdana" w:hAnsi="Verdana"/>
          <w:sz w:val="20"/>
          <w:szCs w:val="20"/>
          <w:lang w:val="bg-BG"/>
        </w:rPr>
      </w:pPr>
      <w:r w:rsidRPr="00B676DE">
        <w:rPr>
          <w:rFonts w:ascii="Verdana" w:hAnsi="Verdana"/>
          <w:sz w:val="20"/>
          <w:szCs w:val="20"/>
          <w:lang w:val="bg-BG"/>
        </w:rPr>
        <w:t xml:space="preserve">Инсталация за рехабилитация на тръбопроводи чрез облицовка с втвърдяване на място (CIPP) с диаметри от 150мм до 1200мм и дължина до 250 м. – 1бр. </w:t>
      </w:r>
    </w:p>
    <w:p w14:paraId="54587D49" w14:textId="77777777" w:rsidR="007062A5" w:rsidRDefault="007062A5" w:rsidP="00C96441">
      <w:pPr>
        <w:pStyle w:val="ListParagraph"/>
        <w:keepLines/>
        <w:numPr>
          <w:ilvl w:val="0"/>
          <w:numId w:val="23"/>
        </w:numPr>
        <w:spacing w:before="120" w:after="120"/>
        <w:jc w:val="both"/>
        <w:rPr>
          <w:rFonts w:ascii="Verdana" w:hAnsi="Verdana"/>
          <w:sz w:val="20"/>
          <w:szCs w:val="20"/>
          <w:lang w:val="bg-BG"/>
        </w:rPr>
      </w:pPr>
      <w:r w:rsidRPr="00B676DE">
        <w:rPr>
          <w:rFonts w:ascii="Verdana" w:hAnsi="Verdana"/>
          <w:sz w:val="20"/>
          <w:szCs w:val="20"/>
          <w:lang w:val="bg-BG"/>
        </w:rPr>
        <w:t xml:space="preserve">Машина за почистване на вътрешната повърхност на тръбопроводи от корозия с водна струя под високо налягане – 1бр. </w:t>
      </w:r>
    </w:p>
    <w:p w14:paraId="54587D4A" w14:textId="77777777" w:rsidR="007062A5" w:rsidRDefault="007062A5" w:rsidP="00C96441">
      <w:pPr>
        <w:pStyle w:val="ListParagraph"/>
        <w:keepLines/>
        <w:numPr>
          <w:ilvl w:val="0"/>
          <w:numId w:val="23"/>
        </w:numPr>
        <w:spacing w:before="120" w:after="120"/>
        <w:jc w:val="both"/>
        <w:rPr>
          <w:rFonts w:ascii="Verdana" w:hAnsi="Verdana"/>
          <w:sz w:val="20"/>
          <w:szCs w:val="20"/>
          <w:lang w:val="bg-BG"/>
        </w:rPr>
      </w:pPr>
      <w:r w:rsidRPr="00B676DE">
        <w:rPr>
          <w:rFonts w:ascii="Verdana" w:hAnsi="Verdana"/>
          <w:sz w:val="20"/>
          <w:szCs w:val="20"/>
          <w:lang w:val="bg-BG"/>
        </w:rPr>
        <w:t>Машина за почистване на тръбопроводи с диаметър до Ф1000 мм от наслоени утайки, с водна струя под налягане до 200 бара и обсег на действие  ≥ 50 м.</w:t>
      </w:r>
    </w:p>
    <w:p w14:paraId="54587D4B" w14:textId="77777777" w:rsidR="007062A5" w:rsidRDefault="007062A5" w:rsidP="00C96441">
      <w:pPr>
        <w:pStyle w:val="ListParagraph"/>
        <w:keepLines/>
        <w:numPr>
          <w:ilvl w:val="0"/>
          <w:numId w:val="23"/>
        </w:numPr>
        <w:spacing w:before="120" w:after="120"/>
        <w:jc w:val="both"/>
        <w:rPr>
          <w:rFonts w:ascii="Verdana" w:hAnsi="Verdana"/>
          <w:sz w:val="20"/>
          <w:szCs w:val="20"/>
          <w:lang w:val="bg-BG"/>
        </w:rPr>
      </w:pPr>
      <w:r w:rsidRPr="00B676DE">
        <w:rPr>
          <w:rFonts w:ascii="Verdana" w:hAnsi="Verdana"/>
          <w:sz w:val="20"/>
          <w:szCs w:val="20"/>
          <w:lang w:val="bg-BG"/>
        </w:rPr>
        <w:t xml:space="preserve">CCTV апаратура, с възможност за визуална инспекция на тръбопровод с диаметър 900 мм и минимална дължина на заснемания участък на веднъж, не по-малко от 100 м. – 1бр. </w:t>
      </w:r>
    </w:p>
    <w:p w14:paraId="54587D4C" w14:textId="77777777" w:rsidR="007062A5" w:rsidRDefault="007062A5" w:rsidP="00C96441">
      <w:pPr>
        <w:pStyle w:val="ListParagraph"/>
        <w:keepLines/>
        <w:numPr>
          <w:ilvl w:val="0"/>
          <w:numId w:val="23"/>
        </w:numPr>
        <w:spacing w:before="120" w:after="120"/>
        <w:jc w:val="both"/>
        <w:rPr>
          <w:rFonts w:ascii="Verdana" w:hAnsi="Verdana"/>
          <w:sz w:val="20"/>
          <w:szCs w:val="20"/>
          <w:lang w:val="bg-BG"/>
        </w:rPr>
      </w:pPr>
      <w:r w:rsidRPr="00416CA1">
        <w:rPr>
          <w:rFonts w:ascii="Verdana" w:hAnsi="Verdana"/>
          <w:sz w:val="20"/>
          <w:szCs w:val="20"/>
          <w:lang w:val="bg-BG"/>
        </w:rPr>
        <w:t>Оборудване за отстраняване на препятствия и възстановяване на отклонения след рехабилитация (робот) - 1бр.</w:t>
      </w:r>
    </w:p>
    <w:p w14:paraId="54587D4D" w14:textId="77777777" w:rsidR="007C5446" w:rsidRPr="00763ACF" w:rsidRDefault="007062A5" w:rsidP="00763ACF">
      <w:pPr>
        <w:pStyle w:val="ListParagraph"/>
        <w:keepLines/>
        <w:numPr>
          <w:ilvl w:val="0"/>
          <w:numId w:val="23"/>
        </w:numPr>
        <w:spacing w:before="120" w:after="120"/>
        <w:jc w:val="both"/>
        <w:rPr>
          <w:rFonts w:ascii="Verdana" w:hAnsi="Verdana"/>
          <w:sz w:val="20"/>
          <w:szCs w:val="20"/>
          <w:lang w:val="bg-BG"/>
        </w:rPr>
      </w:pPr>
      <w:r w:rsidRPr="00763ACF">
        <w:rPr>
          <w:rFonts w:ascii="Verdana" w:hAnsi="Verdana"/>
          <w:sz w:val="20"/>
          <w:szCs w:val="20"/>
          <w:lang w:val="bg-BG"/>
        </w:rPr>
        <w:t>Посочените основно техническо оборудване, механизация и транспортни средства да са в добро техническо състояние за изпълнението на работите, предмет на обществената поръчка, като трябва да бъдат собствени на кандидата и/или да са му предоставени от трето лице.</w:t>
      </w:r>
    </w:p>
    <w:p w14:paraId="54587D4E" w14:textId="77777777" w:rsidR="00351930" w:rsidRPr="00416CA1" w:rsidRDefault="00351930" w:rsidP="00351930">
      <w:pPr>
        <w:pStyle w:val="ListParagraph"/>
        <w:keepLines/>
        <w:spacing w:before="120" w:after="120"/>
        <w:ind w:left="2291"/>
        <w:jc w:val="both"/>
        <w:rPr>
          <w:rFonts w:ascii="Verdana" w:hAnsi="Verdana"/>
          <w:sz w:val="20"/>
          <w:szCs w:val="20"/>
          <w:lang w:val="bg-BG"/>
        </w:rPr>
      </w:pPr>
    </w:p>
    <w:p w14:paraId="54587D4F" w14:textId="77777777" w:rsidR="00BF4012" w:rsidRPr="006C0414" w:rsidRDefault="00BF4012" w:rsidP="00351930">
      <w:pPr>
        <w:keepLines/>
        <w:spacing w:before="120" w:after="120"/>
        <w:ind w:left="2782"/>
        <w:jc w:val="both"/>
        <w:rPr>
          <w:rFonts w:ascii="Verdana" w:hAnsi="Verdana"/>
          <w:sz w:val="20"/>
          <w:szCs w:val="20"/>
          <w:lang w:val="bg-BG"/>
        </w:rPr>
      </w:pPr>
    </w:p>
    <w:p w14:paraId="54587D50" w14:textId="77777777" w:rsidR="00BF4012" w:rsidRPr="006C0414" w:rsidRDefault="00BF4012" w:rsidP="006C0414">
      <w:pPr>
        <w:keepLines/>
        <w:spacing w:before="120" w:after="120"/>
        <w:jc w:val="both"/>
        <w:rPr>
          <w:rFonts w:ascii="Verdana" w:hAnsi="Verdana"/>
          <w:sz w:val="20"/>
          <w:szCs w:val="20"/>
          <w:lang w:val="bg-BG"/>
        </w:rPr>
      </w:pPr>
      <w:r w:rsidRPr="006C0414">
        <w:rPr>
          <w:rFonts w:ascii="Verdana" w:hAnsi="Verdana"/>
          <w:sz w:val="20"/>
          <w:szCs w:val="20"/>
          <w:lang w:val="bg-BG"/>
        </w:rPr>
        <w:t>.</w:t>
      </w:r>
    </w:p>
    <w:p w14:paraId="54587D51" w14:textId="497D9345" w:rsidR="00BF4012" w:rsidRPr="00FD04D0" w:rsidRDefault="00BF4012" w:rsidP="00FD04D0">
      <w:pPr>
        <w:pStyle w:val="ListParagraph"/>
        <w:numPr>
          <w:ilvl w:val="3"/>
          <w:numId w:val="13"/>
        </w:numPr>
        <w:jc w:val="both"/>
        <w:rPr>
          <w:rFonts w:ascii="Verdana" w:eastAsiaTheme="minorHAnsi" w:hAnsi="Verdana" w:cs="TimesNewRomanPSMT"/>
          <w:sz w:val="20"/>
          <w:szCs w:val="20"/>
          <w:lang w:val="bg-BG"/>
        </w:rPr>
      </w:pPr>
      <w:r w:rsidRPr="00FD04D0">
        <w:rPr>
          <w:rFonts w:ascii="Verdana" w:hAnsi="Verdana"/>
          <w:b/>
          <w:sz w:val="20"/>
          <w:szCs w:val="20"/>
          <w:lang w:val="bg-BG"/>
        </w:rPr>
        <w:t>Доказване:</w:t>
      </w:r>
      <w:r w:rsidRPr="00FD04D0">
        <w:rPr>
          <w:rFonts w:ascii="Verdana" w:eastAsiaTheme="minorHAnsi" w:hAnsi="Verdana" w:cs="TimesNewRomanPSMT"/>
          <w:sz w:val="20"/>
          <w:szCs w:val="20"/>
          <w:lang w:val="bg-BG"/>
        </w:rPr>
        <w:t xml:space="preserve"> </w:t>
      </w:r>
      <w:r w:rsidR="00351930" w:rsidRPr="00FD04D0">
        <w:rPr>
          <w:rFonts w:ascii="Verdana" w:eastAsiaTheme="minorHAnsi" w:hAnsi="Verdana" w:cs="TimesNewRomanPSMT"/>
          <w:sz w:val="20"/>
          <w:szCs w:val="20"/>
          <w:lang w:val="bg-BG"/>
        </w:rPr>
        <w:t xml:space="preserve">В ЕЕДОП участникът </w:t>
      </w:r>
      <w:r w:rsidR="00FD04D0">
        <w:rPr>
          <w:rFonts w:ascii="Verdana" w:eastAsiaTheme="minorHAnsi" w:hAnsi="Verdana" w:cs="TimesNewRomanPSMT"/>
          <w:sz w:val="20"/>
          <w:szCs w:val="20"/>
          <w:lang w:val="bg-BG"/>
        </w:rPr>
        <w:t xml:space="preserve">декларира чрез Списък </w:t>
      </w:r>
      <w:r w:rsidR="00FD04D0" w:rsidRPr="00FD04D0">
        <w:rPr>
          <w:rFonts w:ascii="Verdana" w:eastAsiaTheme="minorHAnsi" w:hAnsi="Verdana" w:cs="TimesNewRomanPSMT"/>
          <w:sz w:val="20"/>
          <w:szCs w:val="20"/>
          <w:lang w:val="bg-BG"/>
        </w:rPr>
        <w:t xml:space="preserve"> наличното основно техническо оборудване, транспортни средства и механизация на Участника за изпълнението на поръчката. Списъкът трябва да съдържа информация относно техния вид, капацитет (в приложимите съгласно изискванията случаи) и собственост. Посочените в </w:t>
      </w:r>
      <w:r w:rsidR="00EA0924">
        <w:rPr>
          <w:rFonts w:ascii="Verdana" w:eastAsiaTheme="minorHAnsi" w:hAnsi="Verdana" w:cs="TimesNewRomanPSMT"/>
          <w:sz w:val="20"/>
          <w:szCs w:val="20"/>
          <w:lang w:val="bg-BG"/>
        </w:rPr>
        <w:t>списъка</w:t>
      </w:r>
      <w:r w:rsidR="00EA0924" w:rsidRPr="00FD04D0">
        <w:rPr>
          <w:rFonts w:ascii="Verdana" w:eastAsiaTheme="minorHAnsi" w:hAnsi="Verdana" w:cs="TimesNewRomanPSMT"/>
          <w:sz w:val="20"/>
          <w:szCs w:val="20"/>
          <w:lang w:val="bg-BG"/>
        </w:rPr>
        <w:t xml:space="preserve"> </w:t>
      </w:r>
      <w:r w:rsidR="00FD04D0" w:rsidRPr="00FD04D0">
        <w:rPr>
          <w:rFonts w:ascii="Verdana" w:eastAsiaTheme="minorHAnsi" w:hAnsi="Verdana" w:cs="TimesNewRomanPSMT"/>
          <w:sz w:val="20"/>
          <w:szCs w:val="20"/>
          <w:lang w:val="bg-BG"/>
        </w:rPr>
        <w:t xml:space="preserve">основно техническо оборудване, транспортни средства и механизация трябва да отговарят на изискванията и съответствието им с тези изисквания трябва да е видно в </w:t>
      </w:r>
      <w:r w:rsidR="00EA0924">
        <w:rPr>
          <w:rFonts w:ascii="Verdana" w:eastAsiaTheme="minorHAnsi" w:hAnsi="Verdana" w:cs="TimesNewRomanPSMT"/>
          <w:sz w:val="20"/>
          <w:szCs w:val="20"/>
          <w:lang w:val="bg-BG"/>
        </w:rPr>
        <w:t>списъ</w:t>
      </w:r>
      <w:r w:rsidR="000F525F">
        <w:rPr>
          <w:rFonts w:ascii="Verdana" w:eastAsiaTheme="minorHAnsi" w:hAnsi="Verdana" w:cs="TimesNewRomanPSMT"/>
          <w:sz w:val="20"/>
          <w:szCs w:val="20"/>
          <w:lang w:val="bg-BG"/>
        </w:rPr>
        <w:t>к</w:t>
      </w:r>
      <w:r w:rsidR="00EA0924">
        <w:rPr>
          <w:rFonts w:ascii="Verdana" w:eastAsiaTheme="minorHAnsi" w:hAnsi="Verdana" w:cs="TimesNewRomanPSMT"/>
          <w:sz w:val="20"/>
          <w:szCs w:val="20"/>
          <w:lang w:val="bg-BG"/>
        </w:rPr>
        <w:t>а</w:t>
      </w:r>
      <w:r w:rsidR="00FD04D0" w:rsidRPr="00FD04D0">
        <w:rPr>
          <w:rFonts w:ascii="Verdana" w:eastAsiaTheme="minorHAnsi" w:hAnsi="Verdana" w:cs="TimesNewRomanPSMT"/>
          <w:sz w:val="20"/>
          <w:szCs w:val="20"/>
          <w:lang w:val="bg-BG"/>
        </w:rPr>
        <w:t xml:space="preserve">. </w:t>
      </w:r>
      <w:r w:rsidRPr="00FD04D0">
        <w:rPr>
          <w:rFonts w:ascii="Verdana" w:eastAsiaTheme="minorHAnsi" w:hAnsi="Verdana" w:cs="TimesNewRomanPSMT"/>
          <w:sz w:val="20"/>
          <w:szCs w:val="20"/>
          <w:lang w:val="bg-BG"/>
        </w:rPr>
        <w:t>В случай, че участн</w:t>
      </w:r>
      <w:r w:rsidR="00AB6455">
        <w:rPr>
          <w:rFonts w:ascii="Verdana" w:eastAsiaTheme="minorHAnsi" w:hAnsi="Verdana" w:cs="TimesNewRomanPSMT"/>
          <w:sz w:val="20"/>
          <w:szCs w:val="20"/>
          <w:lang w:val="bg-BG"/>
        </w:rPr>
        <w:t xml:space="preserve">икът е </w:t>
      </w:r>
      <w:r w:rsidR="00EA0924">
        <w:rPr>
          <w:rFonts w:ascii="Verdana" w:eastAsiaTheme="minorHAnsi" w:hAnsi="Verdana" w:cs="TimesNewRomanPSMT"/>
          <w:sz w:val="20"/>
          <w:szCs w:val="20"/>
          <w:lang w:val="bg-BG"/>
        </w:rPr>
        <w:t xml:space="preserve">посочил </w:t>
      </w:r>
      <w:r w:rsidRPr="00FD04D0">
        <w:rPr>
          <w:rFonts w:ascii="Verdana" w:eastAsiaTheme="minorHAnsi" w:hAnsi="Verdana" w:cs="TimesNewRomanPSMT"/>
          <w:sz w:val="20"/>
          <w:szCs w:val="20"/>
          <w:lang w:val="bg-BG"/>
        </w:rPr>
        <w:t>оборудване, като се е позовал на ресурсите на други физически и юридически лица, то да представи доказателства, че ще има на разположение ресурсите на третите лица при изпълнение на обществената поръчка,</w:t>
      </w:r>
      <w:r w:rsidRPr="006C0414">
        <w:t xml:space="preserve"> </w:t>
      </w:r>
      <w:r w:rsidRPr="00FD04D0">
        <w:rPr>
          <w:rFonts w:ascii="Verdana" w:eastAsiaTheme="minorHAnsi" w:hAnsi="Verdana" w:cs="TimesNewRomanPSMT"/>
          <w:sz w:val="20"/>
          <w:szCs w:val="20"/>
          <w:lang w:val="bg-BG"/>
        </w:rPr>
        <w:t>като представи документи за поетите от третите лица задължения.</w:t>
      </w:r>
    </w:p>
    <w:p w14:paraId="54587D52" w14:textId="77777777" w:rsidR="00BF4012" w:rsidRPr="006C0414" w:rsidRDefault="00BF4012" w:rsidP="00BF4012">
      <w:pPr>
        <w:keepLines/>
        <w:numPr>
          <w:ilvl w:val="3"/>
          <w:numId w:val="13"/>
        </w:numPr>
        <w:spacing w:before="120" w:after="120"/>
        <w:ind w:left="1985" w:hanging="1134"/>
        <w:jc w:val="both"/>
        <w:rPr>
          <w:rFonts w:ascii="Verdana" w:hAnsi="Verdana"/>
          <w:b/>
          <w:sz w:val="20"/>
          <w:szCs w:val="20"/>
          <w:lang w:val="bg-BG"/>
        </w:rPr>
      </w:pPr>
      <w:r w:rsidRPr="006C0414">
        <w:rPr>
          <w:rFonts w:ascii="Verdana" w:hAnsi="Verdana"/>
          <w:sz w:val="20"/>
          <w:szCs w:val="20"/>
          <w:lang w:val="bg-BG"/>
        </w:rPr>
        <w:lastRenderedPageBreak/>
        <w:t xml:space="preserve"> Информацията се посочва в Част IV: Критерии за подбор, Раздел В: технически и професионални способности, т. 9) от ЕЕДОП</w:t>
      </w:r>
      <w:r w:rsidR="006A521D" w:rsidRPr="006C0414">
        <w:rPr>
          <w:rFonts w:ascii="Verdana" w:hAnsi="Verdana"/>
          <w:sz w:val="20"/>
          <w:szCs w:val="20"/>
          <w:lang w:val="bg-BG"/>
        </w:rPr>
        <w:t>.</w:t>
      </w:r>
    </w:p>
    <w:p w14:paraId="54587D53" w14:textId="77777777" w:rsidR="00100383" w:rsidRDefault="00100383" w:rsidP="00100383">
      <w:pPr>
        <w:keepLines/>
        <w:spacing w:before="120" w:after="120"/>
        <w:ind w:left="1571"/>
        <w:jc w:val="both"/>
        <w:rPr>
          <w:rFonts w:ascii="Verdana" w:hAnsi="Verdana"/>
          <w:i/>
          <w:sz w:val="20"/>
          <w:szCs w:val="20"/>
          <w:lang w:val="bg-BG"/>
        </w:rPr>
      </w:pPr>
    </w:p>
    <w:p w14:paraId="54587D54" w14:textId="77777777" w:rsidR="00E11478" w:rsidRPr="00C330D8" w:rsidRDefault="00194018" w:rsidP="00E11478">
      <w:pPr>
        <w:keepLines/>
        <w:numPr>
          <w:ilvl w:val="2"/>
          <w:numId w:val="13"/>
        </w:numPr>
        <w:spacing w:before="120" w:after="120"/>
        <w:jc w:val="both"/>
        <w:rPr>
          <w:rFonts w:ascii="Verdana" w:hAnsi="Verdana"/>
          <w:b/>
          <w:sz w:val="20"/>
          <w:szCs w:val="20"/>
          <w:lang w:val="bg-BG"/>
        </w:rPr>
      </w:pPr>
      <w:r w:rsidRPr="00C330D8">
        <w:rPr>
          <w:rFonts w:ascii="Verdana" w:hAnsi="Verdana"/>
          <w:b/>
          <w:sz w:val="20"/>
          <w:szCs w:val="20"/>
          <w:lang w:val="bg-BG"/>
        </w:rPr>
        <w:t xml:space="preserve">Изискване: </w:t>
      </w:r>
      <w:r w:rsidR="00E11478" w:rsidRPr="00C330D8">
        <w:rPr>
          <w:rFonts w:ascii="Verdana" w:hAnsi="Verdana" w:cs="Arial"/>
          <w:sz w:val="20"/>
          <w:szCs w:val="20"/>
          <w:lang w:val="bg-BG"/>
        </w:rPr>
        <w:t xml:space="preserve">Всеки участник трябва да разполага с поне </w:t>
      </w:r>
      <w:r w:rsidR="00E11478" w:rsidRPr="00C330D8">
        <w:rPr>
          <w:rFonts w:ascii="Verdana" w:hAnsi="Verdana" w:cs="Arial"/>
          <w:b/>
          <w:sz w:val="20"/>
          <w:szCs w:val="20"/>
          <w:lang w:val="bg-BG"/>
        </w:rPr>
        <w:t>един постоянен екип</w:t>
      </w:r>
      <w:r w:rsidR="00E11478" w:rsidRPr="00C330D8">
        <w:rPr>
          <w:rFonts w:ascii="Verdana" w:hAnsi="Verdana" w:cs="Arial"/>
          <w:sz w:val="20"/>
          <w:szCs w:val="20"/>
          <w:lang w:val="bg-BG"/>
        </w:rPr>
        <w:t xml:space="preserve"> включващ в състава си минимум:</w:t>
      </w:r>
    </w:p>
    <w:p w14:paraId="54587D55" w14:textId="77777777" w:rsidR="00E11478" w:rsidRPr="00C330D8" w:rsidRDefault="00E11478" w:rsidP="00C96441">
      <w:pPr>
        <w:numPr>
          <w:ilvl w:val="2"/>
          <w:numId w:val="24"/>
        </w:numPr>
        <w:tabs>
          <w:tab w:val="left" w:pos="708"/>
          <w:tab w:val="left" w:pos="760"/>
        </w:tabs>
        <w:ind w:left="0" w:firstLine="0"/>
        <w:jc w:val="both"/>
        <w:rPr>
          <w:rFonts w:ascii="Verdana" w:hAnsi="Verdana" w:cs="Arial"/>
          <w:sz w:val="20"/>
          <w:szCs w:val="20"/>
          <w:lang w:val="bg-BG"/>
        </w:rPr>
      </w:pPr>
      <w:r w:rsidRPr="00C330D8">
        <w:rPr>
          <w:rFonts w:ascii="Verdana" w:hAnsi="Verdana" w:cs="Arial"/>
          <w:sz w:val="20"/>
          <w:szCs w:val="20"/>
          <w:lang w:val="bg-BG"/>
        </w:rPr>
        <w:t>един машинист на пътно строителна механизация;</w:t>
      </w:r>
    </w:p>
    <w:p w14:paraId="54587D56" w14:textId="77777777" w:rsidR="00E11478" w:rsidRPr="00C330D8" w:rsidRDefault="00E11478" w:rsidP="00C96441">
      <w:pPr>
        <w:numPr>
          <w:ilvl w:val="2"/>
          <w:numId w:val="24"/>
        </w:numPr>
        <w:tabs>
          <w:tab w:val="left" w:pos="708"/>
          <w:tab w:val="left" w:pos="760"/>
        </w:tabs>
        <w:ind w:left="0" w:firstLine="0"/>
        <w:jc w:val="both"/>
        <w:rPr>
          <w:rFonts w:ascii="Verdana" w:hAnsi="Verdana" w:cs="Arial"/>
          <w:sz w:val="20"/>
          <w:szCs w:val="20"/>
          <w:lang w:val="bg-BG"/>
        </w:rPr>
      </w:pPr>
      <w:r w:rsidRPr="00C330D8">
        <w:rPr>
          <w:rFonts w:ascii="Verdana" w:hAnsi="Verdana" w:cs="Arial"/>
          <w:sz w:val="20"/>
          <w:szCs w:val="20"/>
          <w:lang w:val="bg-BG"/>
        </w:rPr>
        <w:t>един шофьор с категория минимум С;</w:t>
      </w:r>
    </w:p>
    <w:p w14:paraId="54587D57" w14:textId="77777777" w:rsidR="00E11478" w:rsidRPr="00C330D8" w:rsidRDefault="00E11478" w:rsidP="00C96441">
      <w:pPr>
        <w:numPr>
          <w:ilvl w:val="2"/>
          <w:numId w:val="24"/>
        </w:numPr>
        <w:tabs>
          <w:tab w:val="left" w:pos="708"/>
          <w:tab w:val="left" w:pos="760"/>
        </w:tabs>
        <w:ind w:left="0" w:firstLine="0"/>
        <w:jc w:val="both"/>
        <w:rPr>
          <w:rFonts w:ascii="Verdana" w:hAnsi="Verdana" w:cs="Arial"/>
          <w:sz w:val="20"/>
          <w:szCs w:val="20"/>
          <w:lang w:val="bg-BG"/>
        </w:rPr>
      </w:pPr>
      <w:r w:rsidRPr="00C330D8">
        <w:rPr>
          <w:rFonts w:ascii="Verdana" w:hAnsi="Verdana" w:cs="Arial"/>
          <w:sz w:val="20"/>
          <w:szCs w:val="20"/>
          <w:lang w:val="bg-BG"/>
        </w:rPr>
        <w:t>един шофьор с категория минимум СЕ;</w:t>
      </w:r>
    </w:p>
    <w:p w14:paraId="54587D58" w14:textId="77777777" w:rsidR="00E11478" w:rsidRPr="00C330D8" w:rsidRDefault="00E11478" w:rsidP="00C96441">
      <w:pPr>
        <w:numPr>
          <w:ilvl w:val="2"/>
          <w:numId w:val="24"/>
        </w:numPr>
        <w:tabs>
          <w:tab w:val="left" w:pos="708"/>
          <w:tab w:val="left" w:pos="760"/>
        </w:tabs>
        <w:ind w:left="0" w:firstLine="0"/>
        <w:jc w:val="both"/>
        <w:rPr>
          <w:rFonts w:ascii="Verdana" w:hAnsi="Verdana" w:cs="Arial"/>
          <w:sz w:val="20"/>
          <w:szCs w:val="20"/>
          <w:lang w:val="bg-BG"/>
        </w:rPr>
      </w:pPr>
      <w:r w:rsidRPr="00C330D8">
        <w:rPr>
          <w:rFonts w:ascii="Verdana" w:hAnsi="Verdana" w:cs="Arial"/>
          <w:sz w:val="20"/>
          <w:szCs w:val="20"/>
          <w:lang w:val="bg-BG"/>
        </w:rPr>
        <w:t xml:space="preserve">двама </w:t>
      </w:r>
      <w:r w:rsidRPr="00C330D8">
        <w:rPr>
          <w:rFonts w:ascii="Verdana" w:hAnsi="Verdana"/>
          <w:sz w:val="20"/>
          <w:szCs w:val="20"/>
          <w:lang w:val="bg-BG"/>
        </w:rPr>
        <w:t>монтажници с призната специалност 5820502 „Външни ВиК мрежи”,  съгласно „Списък на професиите за професионално образование и обучение” (утвърден със Заповед № РД 09-74/20.01.2014 г. на МОН) към Закона за професионалното образование и обучение (ЗПОО) или еквивалент</w:t>
      </w:r>
      <w:r w:rsidRPr="00C330D8">
        <w:rPr>
          <w:rFonts w:ascii="Verdana" w:hAnsi="Verdana" w:cs="Arial"/>
          <w:sz w:val="20"/>
          <w:szCs w:val="20"/>
          <w:lang w:val="bg-BG"/>
        </w:rPr>
        <w:t>;</w:t>
      </w:r>
    </w:p>
    <w:p w14:paraId="54587D59" w14:textId="77777777" w:rsidR="00E11478" w:rsidRPr="00C330D8" w:rsidRDefault="00E11478" w:rsidP="00C96441">
      <w:pPr>
        <w:numPr>
          <w:ilvl w:val="2"/>
          <w:numId w:val="24"/>
        </w:numPr>
        <w:tabs>
          <w:tab w:val="left" w:pos="708"/>
          <w:tab w:val="left" w:pos="760"/>
        </w:tabs>
        <w:ind w:left="0" w:firstLine="0"/>
        <w:jc w:val="both"/>
        <w:rPr>
          <w:rFonts w:ascii="Verdana" w:hAnsi="Verdana" w:cs="Arial"/>
          <w:sz w:val="20"/>
          <w:szCs w:val="20"/>
          <w:lang w:val="bg-BG"/>
        </w:rPr>
      </w:pPr>
      <w:r w:rsidRPr="00C330D8">
        <w:rPr>
          <w:rFonts w:ascii="Verdana" w:hAnsi="Verdana" w:cs="Arial"/>
          <w:sz w:val="20"/>
          <w:szCs w:val="20"/>
          <w:lang w:val="bg-BG"/>
        </w:rPr>
        <w:t xml:space="preserve">един </w:t>
      </w:r>
      <w:r w:rsidRPr="00C330D8">
        <w:rPr>
          <w:rFonts w:ascii="Verdana" w:hAnsi="Verdana"/>
          <w:sz w:val="20"/>
          <w:szCs w:val="20"/>
          <w:lang w:val="bg-BG"/>
        </w:rPr>
        <w:t>заварчик на стоманени тръби и елементи, който има валидно свидетелство  за  правоспособност  или  удостоверение издадено по реда на Наредба № 7 от 11.10.2002 г. за условията и реда за придобиване и признаване на правоспособност по заваряване (изм. ДВ. бр.9 от 3 Февруари 2009 г.) или еквивалент;</w:t>
      </w:r>
    </w:p>
    <w:p w14:paraId="54587D5A" w14:textId="77777777" w:rsidR="00E11478" w:rsidRPr="00C330D8" w:rsidRDefault="00E11478" w:rsidP="00C96441">
      <w:pPr>
        <w:numPr>
          <w:ilvl w:val="2"/>
          <w:numId w:val="24"/>
        </w:numPr>
        <w:tabs>
          <w:tab w:val="left" w:pos="708"/>
          <w:tab w:val="left" w:pos="760"/>
        </w:tabs>
        <w:ind w:left="0" w:firstLine="0"/>
        <w:jc w:val="both"/>
        <w:rPr>
          <w:rFonts w:ascii="Verdana" w:hAnsi="Verdana" w:cs="Arial"/>
          <w:sz w:val="20"/>
          <w:szCs w:val="20"/>
          <w:lang w:val="bg-BG"/>
        </w:rPr>
      </w:pPr>
      <w:r w:rsidRPr="00C330D8">
        <w:rPr>
          <w:rFonts w:ascii="Verdana" w:hAnsi="Verdana" w:cs="Arial"/>
          <w:sz w:val="20"/>
          <w:szCs w:val="20"/>
          <w:lang w:val="bg-BG"/>
        </w:rPr>
        <w:t>един квалифициран оператор на CCTV телевизионна апаратура за визуална инспекция на тръбопроводи, с опит в управлението на такава - мин. 1</w:t>
      </w:r>
      <w:r w:rsidRPr="00C330D8">
        <w:rPr>
          <w:rFonts w:ascii="Verdana" w:hAnsi="Verdana" w:cs="Arial"/>
          <w:sz w:val="20"/>
          <w:szCs w:val="20"/>
          <w:lang w:val="en-US"/>
        </w:rPr>
        <w:t xml:space="preserve"> </w:t>
      </w:r>
      <w:r w:rsidRPr="00C330D8">
        <w:rPr>
          <w:rFonts w:ascii="Verdana" w:hAnsi="Verdana" w:cs="Arial"/>
          <w:sz w:val="20"/>
          <w:szCs w:val="20"/>
          <w:lang w:val="bg-BG"/>
        </w:rPr>
        <w:t xml:space="preserve">г.; </w:t>
      </w:r>
    </w:p>
    <w:p w14:paraId="54587D5B" w14:textId="77777777" w:rsidR="00E11478" w:rsidRPr="00C330D8" w:rsidRDefault="00E11478" w:rsidP="00C96441">
      <w:pPr>
        <w:numPr>
          <w:ilvl w:val="2"/>
          <w:numId w:val="24"/>
        </w:numPr>
        <w:tabs>
          <w:tab w:val="left" w:pos="708"/>
          <w:tab w:val="left" w:pos="760"/>
        </w:tabs>
        <w:ind w:left="0" w:firstLine="0"/>
        <w:jc w:val="both"/>
        <w:rPr>
          <w:rFonts w:ascii="Verdana" w:hAnsi="Verdana" w:cs="Arial"/>
          <w:sz w:val="20"/>
          <w:szCs w:val="20"/>
          <w:lang w:val="bg-BG"/>
        </w:rPr>
      </w:pPr>
      <w:r w:rsidRPr="00C330D8">
        <w:rPr>
          <w:rFonts w:ascii="Verdana" w:hAnsi="Verdana" w:cs="Arial"/>
          <w:sz w:val="20"/>
          <w:szCs w:val="20"/>
          <w:lang w:val="bg-BG"/>
        </w:rPr>
        <w:t xml:space="preserve">един квалифициран оператор на оборудване за отстраняване на препятствия и възстановяване </w:t>
      </w:r>
      <w:r w:rsidRPr="00C330D8">
        <w:rPr>
          <w:rFonts w:ascii="Verdana" w:hAnsi="Verdana" w:cs="Arial"/>
          <w:sz w:val="20"/>
          <w:szCs w:val="20"/>
          <w:lang w:val="en-US"/>
        </w:rPr>
        <w:t>(</w:t>
      </w:r>
      <w:r w:rsidRPr="00C330D8">
        <w:rPr>
          <w:rFonts w:ascii="Verdana" w:hAnsi="Verdana" w:cs="Arial"/>
          <w:sz w:val="20"/>
          <w:szCs w:val="20"/>
          <w:lang w:val="bg-BG"/>
        </w:rPr>
        <w:t>превключване</w:t>
      </w:r>
      <w:r w:rsidRPr="00C330D8">
        <w:rPr>
          <w:rFonts w:ascii="Verdana" w:hAnsi="Verdana" w:cs="Arial"/>
          <w:sz w:val="20"/>
          <w:szCs w:val="20"/>
          <w:lang w:val="en-US"/>
        </w:rPr>
        <w:t>)</w:t>
      </w:r>
      <w:r w:rsidRPr="00C330D8">
        <w:rPr>
          <w:rFonts w:ascii="Verdana" w:hAnsi="Verdana" w:cs="Arial"/>
          <w:sz w:val="20"/>
          <w:szCs w:val="20"/>
          <w:lang w:val="bg-BG"/>
        </w:rPr>
        <w:t xml:space="preserve"> на отклонения след рехабилитация </w:t>
      </w:r>
      <w:r w:rsidRPr="00C330D8">
        <w:rPr>
          <w:rFonts w:ascii="Verdana" w:hAnsi="Verdana" w:cs="Arial"/>
          <w:sz w:val="20"/>
          <w:szCs w:val="20"/>
          <w:lang w:val="en-US"/>
        </w:rPr>
        <w:t>(</w:t>
      </w:r>
      <w:r w:rsidRPr="00C330D8">
        <w:rPr>
          <w:rFonts w:ascii="Verdana" w:hAnsi="Verdana" w:cs="Arial"/>
          <w:sz w:val="20"/>
          <w:szCs w:val="20"/>
          <w:lang w:val="bg-BG"/>
        </w:rPr>
        <w:t>робот</w:t>
      </w:r>
      <w:r w:rsidRPr="00C330D8">
        <w:rPr>
          <w:rFonts w:ascii="Verdana" w:hAnsi="Verdana" w:cs="Arial"/>
          <w:sz w:val="20"/>
          <w:szCs w:val="20"/>
          <w:lang w:val="en-US"/>
        </w:rPr>
        <w:t>)</w:t>
      </w:r>
      <w:r w:rsidRPr="00C330D8">
        <w:rPr>
          <w:rFonts w:ascii="Verdana" w:hAnsi="Verdana" w:cs="Arial"/>
          <w:sz w:val="20"/>
          <w:szCs w:val="20"/>
          <w:lang w:val="bg-BG"/>
        </w:rPr>
        <w:t>, с опит</w:t>
      </w:r>
      <w:r w:rsidRPr="00C330D8">
        <w:rPr>
          <w:rFonts w:ascii="Verdana" w:hAnsi="Verdana" w:cs="Arial"/>
          <w:sz w:val="20"/>
          <w:szCs w:val="20"/>
          <w:lang w:val="en-US"/>
        </w:rPr>
        <w:t xml:space="preserve"> </w:t>
      </w:r>
      <w:r w:rsidRPr="00C330D8">
        <w:rPr>
          <w:rFonts w:ascii="Verdana" w:hAnsi="Verdana" w:cs="Arial"/>
          <w:sz w:val="20"/>
          <w:szCs w:val="20"/>
          <w:lang w:val="bg-BG"/>
        </w:rPr>
        <w:t xml:space="preserve">с такава техника </w:t>
      </w:r>
      <w:r w:rsidRPr="00C330D8">
        <w:rPr>
          <w:rFonts w:ascii="Verdana" w:hAnsi="Verdana" w:cs="Arial"/>
          <w:sz w:val="20"/>
          <w:szCs w:val="20"/>
          <w:lang w:val="en-US"/>
        </w:rPr>
        <w:t xml:space="preserve">- </w:t>
      </w:r>
      <w:r w:rsidRPr="00C330D8">
        <w:rPr>
          <w:rFonts w:ascii="Verdana" w:hAnsi="Verdana" w:cs="Arial"/>
          <w:sz w:val="20"/>
          <w:szCs w:val="20"/>
          <w:lang w:val="bg-BG"/>
        </w:rPr>
        <w:t>мин. 1</w:t>
      </w:r>
      <w:r w:rsidRPr="00C330D8">
        <w:rPr>
          <w:rFonts w:ascii="Verdana" w:hAnsi="Verdana" w:cs="Arial"/>
          <w:sz w:val="20"/>
          <w:szCs w:val="20"/>
          <w:lang w:val="en-US"/>
        </w:rPr>
        <w:t xml:space="preserve"> </w:t>
      </w:r>
      <w:r w:rsidRPr="00C330D8">
        <w:rPr>
          <w:rFonts w:ascii="Verdana" w:hAnsi="Verdana" w:cs="Arial"/>
          <w:sz w:val="20"/>
          <w:szCs w:val="20"/>
          <w:lang w:val="bg-BG"/>
        </w:rPr>
        <w:t xml:space="preserve">г.; </w:t>
      </w:r>
    </w:p>
    <w:p w14:paraId="54587D5C" w14:textId="77777777" w:rsidR="00E11478" w:rsidRPr="00C330D8" w:rsidRDefault="00E11478" w:rsidP="00C96441">
      <w:pPr>
        <w:numPr>
          <w:ilvl w:val="2"/>
          <w:numId w:val="24"/>
        </w:numPr>
        <w:tabs>
          <w:tab w:val="left" w:pos="708"/>
          <w:tab w:val="left" w:pos="760"/>
        </w:tabs>
        <w:ind w:left="0" w:firstLine="0"/>
        <w:jc w:val="both"/>
        <w:rPr>
          <w:rFonts w:ascii="Verdana" w:hAnsi="Verdana" w:cs="Arial"/>
          <w:sz w:val="20"/>
          <w:szCs w:val="20"/>
          <w:lang w:val="bg-BG"/>
        </w:rPr>
      </w:pPr>
      <w:r w:rsidRPr="00C330D8">
        <w:rPr>
          <w:rFonts w:ascii="Verdana" w:hAnsi="Verdana" w:cs="Arial"/>
          <w:sz w:val="20"/>
          <w:szCs w:val="20"/>
          <w:lang w:val="bg-BG"/>
        </w:rPr>
        <w:t xml:space="preserve"> пет квалифицирани оператори на оборудване за рехабилитация на тръбопроводи чрез облицовка с втвърдяване на място (CIPP), с опит с такова оборудване - мин. 4 г. </w:t>
      </w:r>
    </w:p>
    <w:p w14:paraId="54587D5D" w14:textId="77777777" w:rsidR="00E11478" w:rsidRPr="00C330D8" w:rsidRDefault="00E11478" w:rsidP="00E11478">
      <w:pPr>
        <w:tabs>
          <w:tab w:val="left" w:pos="708"/>
          <w:tab w:val="left" w:pos="760"/>
        </w:tabs>
        <w:ind w:left="720" w:hanging="720"/>
        <w:jc w:val="both"/>
        <w:rPr>
          <w:rFonts w:ascii="Verdana" w:hAnsi="Verdana" w:cs="Arial"/>
          <w:sz w:val="20"/>
          <w:szCs w:val="20"/>
          <w:lang w:val="bg-BG"/>
        </w:rPr>
      </w:pPr>
    </w:p>
    <w:p w14:paraId="54587D5E" w14:textId="77777777" w:rsidR="00495B4E" w:rsidRPr="00C330D8" w:rsidRDefault="00E11478" w:rsidP="00E11478">
      <w:pPr>
        <w:contextualSpacing/>
        <w:jc w:val="both"/>
        <w:rPr>
          <w:rFonts w:ascii="Verdana" w:hAnsi="Verdana" w:cs="Arial"/>
          <w:sz w:val="20"/>
          <w:szCs w:val="20"/>
          <w:lang w:val="bg-BG"/>
        </w:rPr>
      </w:pPr>
      <w:r w:rsidRPr="00C330D8">
        <w:rPr>
          <w:rFonts w:ascii="Verdana" w:hAnsi="Verdana" w:cs="Arial"/>
          <w:sz w:val="20"/>
          <w:szCs w:val="20"/>
          <w:lang w:val="bg-BG"/>
        </w:rPr>
        <w:t>Всеки участник трябва да разполага с най-малко един технически ръководител, който да отговаря на изискването на чл. 163а, ал.4 от ЗУТ, за извършване на ръководството на строежа. Лицето да има професионален опит като технически ръководител - минимум 4</w:t>
      </w:r>
      <w:r w:rsidRPr="00C330D8">
        <w:rPr>
          <w:rFonts w:ascii="Verdana" w:hAnsi="Verdana" w:cs="Arial"/>
          <w:sz w:val="20"/>
          <w:szCs w:val="20"/>
          <w:lang w:val="en-US"/>
        </w:rPr>
        <w:t xml:space="preserve"> </w:t>
      </w:r>
      <w:r w:rsidRPr="00C330D8">
        <w:rPr>
          <w:rFonts w:ascii="Verdana" w:hAnsi="Verdana" w:cs="Arial"/>
          <w:sz w:val="20"/>
          <w:szCs w:val="20"/>
          <w:lang w:val="bg-BG"/>
        </w:rPr>
        <w:t>г.</w:t>
      </w:r>
    </w:p>
    <w:p w14:paraId="54587D5F" w14:textId="3ACAEDFD" w:rsidR="00E11478" w:rsidRDefault="000F525F" w:rsidP="00495B4E">
      <w:pPr>
        <w:keepLines/>
        <w:numPr>
          <w:ilvl w:val="3"/>
          <w:numId w:val="13"/>
        </w:numPr>
        <w:spacing w:before="120" w:after="120"/>
        <w:jc w:val="both"/>
        <w:rPr>
          <w:rFonts w:ascii="Verdana" w:hAnsi="Verdana"/>
          <w:sz w:val="20"/>
          <w:szCs w:val="20"/>
          <w:lang w:val="bg-BG"/>
        </w:rPr>
      </w:pPr>
      <w:r>
        <w:rPr>
          <w:rFonts w:ascii="Verdana" w:hAnsi="Verdana" w:cs="Tahoma"/>
          <w:sz w:val="20"/>
          <w:szCs w:val="20"/>
          <w:lang w:val="bg-BG"/>
        </w:rPr>
        <w:t xml:space="preserve">В ЕЕДОП участника декларира чрез </w:t>
      </w:r>
      <w:r w:rsidR="00495B4E" w:rsidRPr="00854EB2">
        <w:rPr>
          <w:rFonts w:ascii="Verdana" w:hAnsi="Verdana"/>
          <w:sz w:val="20"/>
          <w:szCs w:val="20"/>
          <w:lang w:val="bg-BG"/>
        </w:rPr>
        <w:t>Списък, включващ</w:t>
      </w:r>
      <w:r w:rsidR="00495B4E" w:rsidRPr="00495B4E">
        <w:rPr>
          <w:rFonts w:ascii="Verdana" w:hAnsi="Verdana"/>
          <w:sz w:val="20"/>
          <w:szCs w:val="20"/>
          <w:lang w:val="bg-BG"/>
        </w:rPr>
        <w:t xml:space="preserve"> квалифицирания инженерно - технически персонал и работници, които ще отговарят за изпълнение на предмета на обществената поръчка, съгласно изискванията. В списъка следва да са посочени </w:t>
      </w:r>
      <w:r w:rsidR="008B4E39">
        <w:rPr>
          <w:rFonts w:ascii="Verdana" w:hAnsi="Verdana"/>
          <w:sz w:val="20"/>
          <w:szCs w:val="20"/>
          <w:lang w:val="bg-BG"/>
        </w:rPr>
        <w:t xml:space="preserve"> имената, </w:t>
      </w:r>
      <w:r w:rsidR="00495B4E" w:rsidRPr="00495B4E">
        <w:rPr>
          <w:rFonts w:ascii="Verdana" w:hAnsi="Verdana"/>
          <w:sz w:val="20"/>
          <w:szCs w:val="20"/>
          <w:lang w:val="bg-BG"/>
        </w:rPr>
        <w:t>образованието или професионалната квалификация и професионалния  опит  на лицата, които ще отговарят за изпълнение на предмета на обществената поръчка. От информацията в списъка следва да е видно съответствието на предложения квалифициран инженерно - технически персонал и работници с изискванията посочени по-горе.</w:t>
      </w:r>
    </w:p>
    <w:p w14:paraId="54587D60" w14:textId="77777777" w:rsidR="00A2035F" w:rsidRPr="00A2035F" w:rsidRDefault="00A2035F" w:rsidP="00A2035F">
      <w:pPr>
        <w:pStyle w:val="ListParagraph"/>
        <w:numPr>
          <w:ilvl w:val="3"/>
          <w:numId w:val="13"/>
        </w:numPr>
        <w:jc w:val="both"/>
        <w:rPr>
          <w:rFonts w:ascii="Verdana" w:hAnsi="Verdana"/>
          <w:sz w:val="20"/>
          <w:szCs w:val="20"/>
          <w:lang w:val="bg-BG"/>
        </w:rPr>
      </w:pPr>
      <w:r w:rsidRPr="00A2035F">
        <w:rPr>
          <w:rFonts w:ascii="Verdana" w:hAnsi="Verdana"/>
          <w:sz w:val="20"/>
          <w:szCs w:val="20"/>
          <w:lang w:val="bg-BG"/>
        </w:rPr>
        <w:t>Списъкът с информацията се посочва в Част IV: Критерии за подбор, Раздел В: технически и професионални способности, т. 6) от ЕЕДОП.</w:t>
      </w:r>
    </w:p>
    <w:p w14:paraId="54587D69" w14:textId="77777777" w:rsidR="00194018" w:rsidRDefault="00976693" w:rsidP="00194018">
      <w:pPr>
        <w:keepLines/>
        <w:numPr>
          <w:ilvl w:val="2"/>
          <w:numId w:val="13"/>
        </w:numPr>
        <w:spacing w:before="120" w:after="120"/>
        <w:jc w:val="both"/>
        <w:rPr>
          <w:rFonts w:ascii="Verdana" w:hAnsi="Verdana"/>
          <w:i/>
          <w:sz w:val="20"/>
          <w:szCs w:val="20"/>
          <w:lang w:val="bg-BG"/>
        </w:rPr>
      </w:pPr>
      <w:r w:rsidRPr="00976693">
        <w:rPr>
          <w:rFonts w:ascii="Verdana" w:hAnsi="Verdana"/>
          <w:b/>
          <w:i/>
          <w:sz w:val="20"/>
          <w:szCs w:val="20"/>
          <w:lang w:val="bg-BG"/>
        </w:rPr>
        <w:t>Изискване</w:t>
      </w:r>
      <w:r>
        <w:rPr>
          <w:rFonts w:ascii="Verdana" w:hAnsi="Verdana"/>
          <w:i/>
          <w:sz w:val="20"/>
          <w:szCs w:val="20"/>
          <w:lang w:val="bg-BG"/>
        </w:rPr>
        <w:t xml:space="preserve">: </w:t>
      </w:r>
      <w:r w:rsidR="00194018" w:rsidRPr="00B322AD">
        <w:rPr>
          <w:rFonts w:ascii="Verdana" w:hAnsi="Verdana"/>
          <w:i/>
          <w:sz w:val="20"/>
          <w:szCs w:val="20"/>
          <w:lang w:val="bg-BG"/>
        </w:rPr>
        <w:t>Участникът трябва да има внедрена система за управление на качеството в съответствие с изискванията на ISO 9001 или еквивалент с обхват</w:t>
      </w:r>
      <w:r w:rsidR="00BD4405">
        <w:rPr>
          <w:rFonts w:ascii="Verdana" w:hAnsi="Verdana"/>
          <w:i/>
          <w:sz w:val="20"/>
          <w:szCs w:val="20"/>
          <w:lang w:val="bg-BG"/>
        </w:rPr>
        <w:t>,</w:t>
      </w:r>
      <w:r w:rsidR="00A714D2">
        <w:rPr>
          <w:rFonts w:ascii="Verdana" w:hAnsi="Verdana"/>
          <w:i/>
          <w:sz w:val="20"/>
          <w:szCs w:val="20"/>
          <w:lang w:val="bg-BG"/>
        </w:rPr>
        <w:t xml:space="preserve"> строителство</w:t>
      </w:r>
      <w:r w:rsidR="0079200F">
        <w:rPr>
          <w:rFonts w:ascii="Verdana" w:hAnsi="Verdana"/>
          <w:i/>
          <w:sz w:val="20"/>
          <w:szCs w:val="20"/>
          <w:lang w:val="bg-BG"/>
        </w:rPr>
        <w:t>, включващо строителството</w:t>
      </w:r>
      <w:r w:rsidR="00EC031C">
        <w:rPr>
          <w:rFonts w:ascii="Verdana" w:hAnsi="Verdana"/>
          <w:i/>
          <w:sz w:val="20"/>
          <w:szCs w:val="20"/>
          <w:lang w:val="bg-BG"/>
        </w:rPr>
        <w:t>, предмет на поръчката</w:t>
      </w:r>
      <w:r w:rsidR="00194018" w:rsidRPr="00B322AD">
        <w:rPr>
          <w:rFonts w:ascii="Verdana" w:hAnsi="Verdana"/>
          <w:i/>
          <w:sz w:val="20"/>
          <w:szCs w:val="20"/>
          <w:lang w:val="bg-BG"/>
        </w:rPr>
        <w:t>.</w:t>
      </w:r>
    </w:p>
    <w:p w14:paraId="54587D6A" w14:textId="77777777" w:rsidR="00AA44D3" w:rsidRDefault="00194018" w:rsidP="00194018">
      <w:pPr>
        <w:keepLines/>
        <w:numPr>
          <w:ilvl w:val="3"/>
          <w:numId w:val="13"/>
        </w:numPr>
        <w:spacing w:before="120" w:after="120"/>
        <w:jc w:val="both"/>
        <w:rPr>
          <w:rFonts w:ascii="Verdana" w:hAnsi="Verdana"/>
          <w:i/>
          <w:sz w:val="20"/>
          <w:szCs w:val="20"/>
          <w:lang w:val="bg-BG"/>
        </w:rPr>
      </w:pPr>
      <w:r w:rsidRPr="009805CD">
        <w:rPr>
          <w:rFonts w:ascii="Verdana" w:hAnsi="Verdana"/>
          <w:i/>
          <w:sz w:val="20"/>
          <w:szCs w:val="20"/>
          <w:lang w:val="bg-BG"/>
        </w:rPr>
        <w:t>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w:t>
      </w:r>
    </w:p>
    <w:p w14:paraId="54587D6B" w14:textId="77777777" w:rsidR="00976693" w:rsidRPr="00976693" w:rsidRDefault="00C90B22" w:rsidP="005666A2">
      <w:pPr>
        <w:keepLines/>
        <w:numPr>
          <w:ilvl w:val="2"/>
          <w:numId w:val="13"/>
        </w:numPr>
        <w:spacing w:before="120" w:after="120"/>
        <w:jc w:val="both"/>
        <w:rPr>
          <w:rFonts w:ascii="Verdana" w:hAnsi="Verdana"/>
          <w:i/>
          <w:sz w:val="20"/>
          <w:szCs w:val="20"/>
          <w:lang w:val="bg-BG"/>
        </w:rPr>
      </w:pPr>
      <w:r w:rsidRPr="00C90B22">
        <w:rPr>
          <w:rFonts w:ascii="Verdana" w:hAnsi="Verdana"/>
          <w:b/>
          <w:sz w:val="20"/>
          <w:szCs w:val="20"/>
          <w:lang w:val="bg-BG"/>
        </w:rPr>
        <w:lastRenderedPageBreak/>
        <w:t>Изискване:</w:t>
      </w:r>
      <w:r w:rsidR="00976693" w:rsidRPr="00976693">
        <w:rPr>
          <w:rFonts w:ascii="Verdana" w:hAnsi="Verdana"/>
          <w:i/>
          <w:sz w:val="20"/>
          <w:szCs w:val="20"/>
          <w:lang w:val="bg-BG"/>
        </w:rPr>
        <w:t xml:space="preserve">Участникът трябва да има внедрена система за управление на околната среда в съответствие с изискванията на ISO 14001 или еквивалент с обхват </w:t>
      </w:r>
      <w:r w:rsidR="005666A2" w:rsidRPr="005666A2">
        <w:rPr>
          <w:rFonts w:ascii="Verdana" w:hAnsi="Verdana"/>
          <w:i/>
          <w:sz w:val="20"/>
          <w:szCs w:val="20"/>
          <w:lang w:val="bg-BG"/>
        </w:rPr>
        <w:t>строителство, включващо строи</w:t>
      </w:r>
      <w:r w:rsidR="005666A2">
        <w:rPr>
          <w:rFonts w:ascii="Verdana" w:hAnsi="Verdana"/>
          <w:i/>
          <w:sz w:val="20"/>
          <w:szCs w:val="20"/>
          <w:lang w:val="bg-BG"/>
        </w:rPr>
        <w:t>телството, предмет на поръчката</w:t>
      </w:r>
      <w:r w:rsidR="00976693" w:rsidRPr="00976693">
        <w:rPr>
          <w:rFonts w:ascii="Verdana" w:hAnsi="Verdana"/>
          <w:i/>
          <w:sz w:val="20"/>
          <w:szCs w:val="20"/>
          <w:lang w:val="bg-BG"/>
        </w:rPr>
        <w:t>.</w:t>
      </w:r>
    </w:p>
    <w:p w14:paraId="54587D6C" w14:textId="77777777" w:rsidR="00976693" w:rsidRPr="00976693" w:rsidRDefault="00976693" w:rsidP="00976693">
      <w:pPr>
        <w:keepLines/>
        <w:numPr>
          <w:ilvl w:val="2"/>
          <w:numId w:val="13"/>
        </w:numPr>
        <w:spacing w:before="120" w:after="120"/>
        <w:jc w:val="both"/>
        <w:rPr>
          <w:rFonts w:ascii="Verdana" w:hAnsi="Verdana"/>
          <w:i/>
          <w:sz w:val="20"/>
          <w:szCs w:val="20"/>
          <w:lang w:val="bg-BG"/>
        </w:rPr>
      </w:pPr>
      <w:r w:rsidRPr="00976693">
        <w:rPr>
          <w:rFonts w:ascii="Verdana" w:hAnsi="Verdana"/>
          <w:i/>
          <w:sz w:val="20"/>
          <w:szCs w:val="20"/>
          <w:lang w:val="bg-BG"/>
        </w:rPr>
        <w:t xml:space="preserve">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 </w:t>
      </w:r>
    </w:p>
    <w:p w14:paraId="54587D6D" w14:textId="77777777" w:rsidR="00E647FB" w:rsidRPr="009805CD" w:rsidRDefault="00E647FB" w:rsidP="00C90B22">
      <w:pPr>
        <w:keepLines/>
        <w:spacing w:before="120" w:after="120"/>
        <w:ind w:left="1571"/>
        <w:jc w:val="both"/>
        <w:rPr>
          <w:rFonts w:ascii="Verdana" w:hAnsi="Verdana"/>
          <w:i/>
          <w:sz w:val="20"/>
          <w:szCs w:val="20"/>
          <w:lang w:val="bg-BG"/>
        </w:rPr>
      </w:pPr>
    </w:p>
    <w:p w14:paraId="54587D6E" w14:textId="77777777"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54587D6F" w14:textId="77777777" w:rsidR="00895072" w:rsidRPr="00895072" w:rsidRDefault="00895072" w:rsidP="009F6E0D">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54587D70"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4587D71" w14:textId="77777777" w:rsidR="00895072" w:rsidRPr="00F225AE" w:rsidRDefault="00895072" w:rsidP="009F6E0D">
      <w:pPr>
        <w:pStyle w:val="ListParagraph"/>
        <w:numPr>
          <w:ilvl w:val="3"/>
          <w:numId w:val="13"/>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54587D72" w14:textId="77777777" w:rsidR="00895072" w:rsidRPr="00427507" w:rsidRDefault="00895072" w:rsidP="009F6E0D">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54587D73" w14:textId="77777777" w:rsidR="00895072" w:rsidRPr="00CA46E7" w:rsidRDefault="00895072" w:rsidP="009F6E0D">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54587D74" w14:textId="77777777"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54587D75" w14:textId="77777777"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54587D76" w14:textId="77777777" w:rsidR="00895072" w:rsidRPr="008B5DDB"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lastRenderedPageBreak/>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54587D77" w14:textId="77777777"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7340CC">
        <w:rPr>
          <w:rFonts w:ascii="Verdana" w:hAnsi="Verdana" w:cs="Tahoma"/>
          <w:i/>
          <w:snapToGrid w:val="0"/>
          <w:color w:val="000000"/>
          <w:sz w:val="20"/>
          <w:szCs w:val="20"/>
          <w:lang w:val="en-US"/>
        </w:rPr>
        <w:t>основания по чл. 55, ал. 1</w:t>
      </w:r>
      <w:r w:rsidR="00686CB6" w:rsidRPr="007340CC">
        <w:rPr>
          <w:rFonts w:ascii="Verdana" w:hAnsi="Verdana" w:cs="Tahoma"/>
          <w:i/>
          <w:snapToGrid w:val="0"/>
          <w:color w:val="000000"/>
          <w:sz w:val="20"/>
          <w:szCs w:val="20"/>
          <w:lang w:val="bg-BG"/>
        </w:rPr>
        <w:t xml:space="preserve">  от</w:t>
      </w:r>
      <w:r w:rsidRPr="007340CC">
        <w:rPr>
          <w:rFonts w:ascii="Verdana" w:hAnsi="Verdana" w:cs="Tahoma"/>
          <w:i/>
          <w:snapToGrid w:val="0"/>
          <w:color w:val="000000"/>
          <w:sz w:val="20"/>
          <w:szCs w:val="20"/>
          <w:lang w:val="en-US"/>
        </w:rPr>
        <w:t xml:space="preserve"> ЗОП и преди подаването на офертата той е предприел</w:t>
      </w:r>
      <w:r w:rsidRPr="00CA46E7">
        <w:rPr>
          <w:rFonts w:ascii="Verdana" w:hAnsi="Verdana" w:cs="Tahoma"/>
          <w:i/>
          <w:snapToGrid w:val="0"/>
          <w:color w:val="000000"/>
          <w:sz w:val="20"/>
          <w:szCs w:val="20"/>
          <w:lang w:val="en-US"/>
        </w:rPr>
        <w:t xml:space="preserve"> мерки за доказване на надеждност по чл.56 ЗОП, тези мерки се описват в ЕЕДОП.</w:t>
      </w:r>
    </w:p>
    <w:p w14:paraId="54587D78" w14:textId="77777777"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9036EA">
        <w:rPr>
          <w:rFonts w:ascii="Verdana" w:hAnsi="Verdana" w:cs="Tahoma"/>
          <w:i/>
          <w:snapToGrid w:val="0"/>
          <w:color w:val="000000"/>
          <w:sz w:val="20"/>
          <w:szCs w:val="20"/>
          <w:lang w:val="en-US"/>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54587D79"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54587D7A"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54587D7B"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54587D7C" w14:textId="77777777"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w:t>
      </w:r>
      <w:r w:rsidR="00854727">
        <w:rPr>
          <w:rFonts w:ascii="Verdana" w:hAnsi="Verdana" w:cs="Tahoma"/>
          <w:sz w:val="20"/>
          <w:szCs w:val="20"/>
          <w:lang w:val="bg-BG"/>
        </w:rPr>
        <w:t xml:space="preserve"> </w:t>
      </w:r>
      <w:r w:rsidR="00854727" w:rsidRPr="00492CC9">
        <w:rPr>
          <w:rFonts w:ascii="Verdana" w:hAnsi="Verdana" w:cs="Tahoma"/>
          <w:b/>
          <w:sz w:val="20"/>
          <w:szCs w:val="20"/>
          <w:lang w:val="bg-BG"/>
        </w:rPr>
        <w:t>(ПО ОБРАЗЕЦ)</w:t>
      </w:r>
      <w:r w:rsidRPr="00492CC9">
        <w:rPr>
          <w:rFonts w:ascii="Verdana" w:hAnsi="Verdana" w:cs="Tahoma"/>
          <w:b/>
          <w:sz w:val="20"/>
          <w:szCs w:val="20"/>
          <w:lang w:val="bg-BG"/>
        </w:rPr>
        <w:t>.</w:t>
      </w:r>
      <w:r w:rsidRPr="00895072">
        <w:rPr>
          <w:rFonts w:ascii="Verdana" w:hAnsi="Verdana" w:cs="Tahoma"/>
          <w:sz w:val="20"/>
          <w:szCs w:val="20"/>
          <w:lang w:val="bg-BG"/>
        </w:rPr>
        <w:t xml:space="preserve"> </w:t>
      </w:r>
    </w:p>
    <w:p w14:paraId="54587D7D" w14:textId="77777777"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54587D7E"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54587D7F" w14:textId="77777777"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54587D80"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54587D81" w14:textId="77777777" w:rsidR="00895072" w:rsidRPr="007153E3" w:rsidRDefault="00895072" w:rsidP="009F6E0D">
      <w:pPr>
        <w:keepLines/>
        <w:numPr>
          <w:ilvl w:val="1"/>
          <w:numId w:val="13"/>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54587D82" w14:textId="77777777" w:rsidR="00895072" w:rsidRPr="00895072" w:rsidRDefault="00895072" w:rsidP="009F6E0D">
      <w:pPr>
        <w:keepLines/>
        <w:numPr>
          <w:ilvl w:val="1"/>
          <w:numId w:val="13"/>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54587D83"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lastRenderedPageBreak/>
        <w:t>правата и задълженията на участниците в обединението;</w:t>
      </w:r>
    </w:p>
    <w:p w14:paraId="54587D84"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54587D85"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r w:rsidRPr="00895072">
        <w:rPr>
          <w:rFonts w:ascii="Verdana" w:hAnsi="Verdana"/>
          <w:color w:val="000000"/>
          <w:sz w:val="20"/>
          <w:szCs w:val="20"/>
          <w:lang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54587D86"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54587D87"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54587D88" w14:textId="77777777" w:rsidR="00AC72EB" w:rsidRPr="00865053" w:rsidRDefault="00AC72EB"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54587D89" w14:textId="77777777"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54587D8A" w14:textId="77777777" w:rsidR="009C5433" w:rsidRPr="009C5433" w:rsidRDefault="009C5433" w:rsidP="009C5433">
      <w:pPr>
        <w:pStyle w:val="ListParagraph"/>
        <w:numPr>
          <w:ilvl w:val="2"/>
          <w:numId w:val="13"/>
        </w:numPr>
        <w:jc w:val="both"/>
        <w:rPr>
          <w:rFonts w:ascii="Verdana" w:hAnsi="Verdana" w:cs="Tahoma"/>
          <w:sz w:val="20"/>
          <w:szCs w:val="20"/>
          <w:lang w:val="bg-BG"/>
        </w:rPr>
      </w:pPr>
      <w:r w:rsidRPr="009C5433">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 по образец). </w:t>
      </w:r>
    </w:p>
    <w:p w14:paraId="54587D8B" w14:textId="77777777"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54587D8C" w14:textId="77777777" w:rsidR="002B6A23"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54587D8D" w14:textId="77777777" w:rsidR="00005DF5" w:rsidRDefault="00005DF5" w:rsidP="00233919">
      <w:pPr>
        <w:pStyle w:val="ListParagraph"/>
        <w:numPr>
          <w:ilvl w:val="2"/>
          <w:numId w:val="13"/>
        </w:numPr>
        <w:jc w:val="both"/>
        <w:rPr>
          <w:rFonts w:ascii="Verdana" w:hAnsi="Verdana"/>
          <w:sz w:val="20"/>
          <w:szCs w:val="20"/>
          <w:lang w:val="bg-BG"/>
        </w:rPr>
      </w:pPr>
      <w:r w:rsidRPr="00005DF5">
        <w:rPr>
          <w:rFonts w:ascii="Verdana" w:hAnsi="Verdana"/>
          <w:sz w:val="20"/>
          <w:szCs w:val="20"/>
          <w:lang w:val="bg-BG"/>
        </w:rPr>
        <w:t>Попълнена таблица “Срок за изпълнение на работите“ по образец. Предложеният от участника ср</w:t>
      </w:r>
      <w:r>
        <w:rPr>
          <w:rFonts w:ascii="Verdana" w:hAnsi="Verdana"/>
          <w:sz w:val="20"/>
          <w:szCs w:val="20"/>
          <w:lang w:val="bg-BG"/>
        </w:rPr>
        <w:t>ок не може да бъде по-дълъг от 35</w:t>
      </w:r>
      <w:r w:rsidRPr="00005DF5">
        <w:rPr>
          <w:rFonts w:ascii="Verdana" w:hAnsi="Verdana"/>
          <w:sz w:val="20"/>
          <w:szCs w:val="20"/>
          <w:lang w:val="bg-BG"/>
        </w:rPr>
        <w:t xml:space="preserve"> работни дни.</w:t>
      </w:r>
    </w:p>
    <w:p w14:paraId="071BF873" w14:textId="275D3D20" w:rsidR="00E60EA9" w:rsidRDefault="00E60EA9" w:rsidP="00E60EA9">
      <w:pPr>
        <w:keepLines/>
        <w:numPr>
          <w:ilvl w:val="2"/>
          <w:numId w:val="13"/>
        </w:numPr>
        <w:spacing w:before="120" w:after="120"/>
        <w:jc w:val="both"/>
        <w:rPr>
          <w:rFonts w:ascii="Verdana" w:hAnsi="Verdana"/>
          <w:i/>
          <w:sz w:val="20"/>
          <w:szCs w:val="20"/>
          <w:lang w:val="bg-BG"/>
        </w:rPr>
      </w:pPr>
      <w:r w:rsidRPr="00AE1F20">
        <w:rPr>
          <w:rFonts w:ascii="Verdana" w:hAnsi="Verdana"/>
          <w:i/>
          <w:sz w:val="20"/>
          <w:szCs w:val="20"/>
          <w:lang w:val="bg-BG"/>
        </w:rPr>
        <w:t>Декларация</w:t>
      </w:r>
      <w:r>
        <w:rPr>
          <w:rFonts w:ascii="Verdana" w:hAnsi="Verdana"/>
          <w:i/>
          <w:sz w:val="20"/>
          <w:szCs w:val="20"/>
          <w:lang w:val="bg-BG"/>
        </w:rPr>
        <w:t xml:space="preserve"> в свободен текст</w:t>
      </w:r>
      <w:r w:rsidRPr="00AE1F20">
        <w:rPr>
          <w:rFonts w:ascii="Verdana" w:hAnsi="Verdana"/>
          <w:i/>
          <w:sz w:val="20"/>
          <w:szCs w:val="20"/>
          <w:lang w:val="bg-BG"/>
        </w:rPr>
        <w:t xml:space="preserve">, в която </w:t>
      </w:r>
      <w:r>
        <w:rPr>
          <w:rFonts w:ascii="Verdana" w:hAnsi="Verdana"/>
          <w:i/>
          <w:sz w:val="20"/>
          <w:szCs w:val="20"/>
          <w:lang w:val="bg-BG"/>
        </w:rPr>
        <w:t>участникъ</w:t>
      </w:r>
      <w:r w:rsidRPr="00AE1F20">
        <w:rPr>
          <w:rFonts w:ascii="Verdana" w:hAnsi="Verdana"/>
          <w:i/>
          <w:sz w:val="20"/>
          <w:szCs w:val="20"/>
          <w:lang w:val="bg-BG"/>
        </w:rPr>
        <w:t xml:space="preserve">т потвърждава, че квалифицирания инженерно-технически персонал и работници ще бъдат реално ангажирани при изпълнението на обществената поръчка и няма да сменя лицата, посочени в офертата му, без предварително писмено уведомление до Възложителя. </w:t>
      </w:r>
    </w:p>
    <w:p w14:paraId="33A4C546" w14:textId="77777777" w:rsidR="00E60EA9" w:rsidRPr="00005DF5" w:rsidRDefault="00E60EA9" w:rsidP="00B53094">
      <w:pPr>
        <w:pStyle w:val="ListParagraph"/>
        <w:ind w:left="1571"/>
        <w:jc w:val="both"/>
        <w:rPr>
          <w:rFonts w:ascii="Verdana" w:hAnsi="Verdana"/>
          <w:sz w:val="20"/>
          <w:szCs w:val="20"/>
          <w:lang w:val="bg-BG"/>
        </w:rPr>
      </w:pPr>
    </w:p>
    <w:p w14:paraId="54587D8E" w14:textId="77777777" w:rsidR="00815B8B" w:rsidRPr="00ED7D55" w:rsidRDefault="00AC72EB" w:rsidP="00815B8B">
      <w:pPr>
        <w:keepLines/>
        <w:numPr>
          <w:ilvl w:val="1"/>
          <w:numId w:val="13"/>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за участие (по</w:t>
      </w:r>
      <w:r w:rsidRPr="00277011">
        <w:rPr>
          <w:rFonts w:ascii="Verdana" w:hAnsi="Verdana"/>
          <w:bCs/>
          <w:sz w:val="20"/>
          <w:szCs w:val="20"/>
          <w:lang w:val="bg-BG"/>
        </w:rPr>
        <w:t xml:space="preserve"> образец).</w:t>
      </w:r>
    </w:p>
    <w:p w14:paraId="54587D8F" w14:textId="77777777" w:rsidR="00815B8B" w:rsidRPr="000948F6" w:rsidRDefault="00815B8B" w:rsidP="00ED7D55">
      <w:pPr>
        <w:keepLines/>
        <w:numPr>
          <w:ilvl w:val="1"/>
          <w:numId w:val="13"/>
        </w:numPr>
        <w:spacing w:before="120" w:after="120"/>
        <w:ind w:left="1560"/>
        <w:jc w:val="both"/>
        <w:rPr>
          <w:rFonts w:ascii="Verdana" w:hAnsi="Verdana"/>
          <w:b/>
          <w:bCs/>
          <w:sz w:val="20"/>
          <w:szCs w:val="20"/>
          <w:lang w:val="bg-BG"/>
        </w:rPr>
      </w:pPr>
      <w:r w:rsidRPr="00DB5AEC">
        <w:rPr>
          <w:rFonts w:ascii="Verdana" w:hAnsi="Verdana" w:cs="Tahoma"/>
          <w:b/>
          <w:color w:val="000000"/>
          <w:sz w:val="20"/>
          <w:szCs w:val="20"/>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00C20EF7">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54587D90" w14:textId="77777777" w:rsidR="008F2DA9" w:rsidRPr="008F2DA9" w:rsidRDefault="008F2DA9" w:rsidP="008F2DA9">
      <w:pPr>
        <w:pStyle w:val="ListParagraph"/>
        <w:numPr>
          <w:ilvl w:val="2"/>
          <w:numId w:val="13"/>
        </w:numPr>
        <w:jc w:val="both"/>
        <w:rPr>
          <w:rFonts w:ascii="Verdana" w:hAnsi="Verdana"/>
          <w:bCs/>
          <w:sz w:val="20"/>
          <w:szCs w:val="20"/>
          <w:lang w:val="bg-BG"/>
        </w:rPr>
      </w:pPr>
      <w:r w:rsidRPr="008F2DA9">
        <w:rPr>
          <w:rFonts w:ascii="Verdana" w:hAnsi="Verdana"/>
          <w:bCs/>
          <w:sz w:val="20"/>
          <w:szCs w:val="20"/>
          <w:lang w:val="bg-BG"/>
        </w:rPr>
        <w:t>Таблици „Количествено-стойностна сметка”</w:t>
      </w:r>
      <w:r w:rsidR="00904DD3">
        <w:rPr>
          <w:rFonts w:ascii="Verdana" w:hAnsi="Verdana"/>
          <w:bCs/>
          <w:sz w:val="20"/>
          <w:szCs w:val="20"/>
          <w:lang w:val="bg-BG"/>
        </w:rPr>
        <w:t>(КСС)</w:t>
      </w:r>
      <w:r w:rsidRPr="008F2DA9">
        <w:rPr>
          <w:rFonts w:ascii="Verdana" w:hAnsi="Verdana"/>
          <w:bCs/>
          <w:sz w:val="20"/>
          <w:szCs w:val="20"/>
          <w:lang w:val="bg-BG"/>
        </w:rPr>
        <w:t xml:space="preserve"> от Раздел Б: “Цени и данни”, се представят попълнени на хартиен и електронен носител (файл на CD във формат *.XLS / *.XLSX). Всички празни клетки в таблиците трябва да бъдат правилно попълнени съгласно изискванията на документацията за участие.</w:t>
      </w:r>
    </w:p>
    <w:p w14:paraId="54587D91" w14:textId="105991B8" w:rsidR="000867ED" w:rsidRPr="006D0C50" w:rsidRDefault="00815B8B" w:rsidP="006D0C50">
      <w:pPr>
        <w:keepLines/>
        <w:numPr>
          <w:ilvl w:val="2"/>
          <w:numId w:val="13"/>
        </w:numPr>
        <w:spacing w:before="120" w:after="120"/>
        <w:ind w:left="1560"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2A1F51" w:rsidRPr="008F2DA9">
        <w:rPr>
          <w:rFonts w:ascii="Verdana" w:hAnsi="Verdana"/>
          <w:bCs/>
          <w:sz w:val="20"/>
          <w:szCs w:val="20"/>
          <w:lang w:val="bg-BG"/>
        </w:rPr>
        <w:t>„Количествено-стойностна сметка”</w:t>
      </w:r>
      <w:r w:rsidR="005861CF">
        <w:rPr>
          <w:rFonts w:ascii="Verdana" w:hAnsi="Verdana"/>
          <w:bCs/>
          <w:sz w:val="20"/>
          <w:szCs w:val="20"/>
          <w:lang w:val="bg-BG"/>
        </w:rPr>
        <w:t xml:space="preserve"> по горната точка</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w:t>
      </w:r>
      <w:r w:rsidR="001F53D8">
        <w:rPr>
          <w:rFonts w:ascii="Verdana" w:hAnsi="Verdana"/>
          <w:bCs/>
          <w:sz w:val="20"/>
          <w:szCs w:val="20"/>
          <w:lang w:val="bg-BG"/>
        </w:rPr>
        <w:t xml:space="preserve">тацията за участие </w:t>
      </w:r>
      <w:r w:rsidR="008E554F">
        <w:rPr>
          <w:rFonts w:ascii="Verdana" w:hAnsi="Verdana"/>
          <w:bCs/>
          <w:sz w:val="20"/>
          <w:szCs w:val="20"/>
          <w:lang w:val="bg-BG"/>
        </w:rPr>
        <w:t>включително</w:t>
      </w:r>
      <w:r w:rsidR="000867ED" w:rsidRPr="000867ED">
        <w:rPr>
          <w:rFonts w:ascii="Verdana" w:hAnsi="Verdana"/>
          <w:bCs/>
          <w:sz w:val="20"/>
          <w:szCs w:val="20"/>
          <w:lang w:val="bg-BG"/>
        </w:rPr>
        <w:t>:</w:t>
      </w:r>
    </w:p>
    <w:p w14:paraId="54587D92" w14:textId="77777777" w:rsidR="008E554F" w:rsidRPr="008E554F" w:rsidRDefault="008E554F" w:rsidP="008E554F">
      <w:pPr>
        <w:keepLines/>
        <w:numPr>
          <w:ilvl w:val="3"/>
          <w:numId w:val="13"/>
        </w:numPr>
        <w:spacing w:before="120" w:after="120"/>
        <w:jc w:val="both"/>
        <w:rPr>
          <w:rFonts w:ascii="Verdana" w:hAnsi="Verdana"/>
          <w:bCs/>
          <w:sz w:val="20"/>
          <w:szCs w:val="20"/>
          <w:lang w:val="bg-BG"/>
        </w:rPr>
      </w:pPr>
      <w:r w:rsidRPr="008E554F">
        <w:rPr>
          <w:rFonts w:ascii="Verdana" w:hAnsi="Verdana"/>
          <w:bCs/>
          <w:sz w:val="20"/>
          <w:szCs w:val="20"/>
          <w:lang w:val="bg-BG"/>
        </w:rPr>
        <w:t>Единичните цени, оферирани от Участника в „Количествено-стойностна сметка“ трябва да се представят в български лева, без ДДС и до втория знак след десетичната запетая.</w:t>
      </w:r>
    </w:p>
    <w:p w14:paraId="54587D93" w14:textId="77777777" w:rsidR="008E554F" w:rsidRPr="008E554F" w:rsidRDefault="008E554F" w:rsidP="008E554F">
      <w:pPr>
        <w:keepLines/>
        <w:numPr>
          <w:ilvl w:val="3"/>
          <w:numId w:val="13"/>
        </w:numPr>
        <w:spacing w:before="120" w:after="120"/>
        <w:jc w:val="both"/>
        <w:rPr>
          <w:rFonts w:ascii="Verdana" w:hAnsi="Verdana"/>
          <w:bCs/>
          <w:sz w:val="20"/>
          <w:szCs w:val="20"/>
          <w:lang w:val="bg-BG"/>
        </w:rPr>
      </w:pPr>
      <w:r w:rsidRPr="008E554F">
        <w:rPr>
          <w:rFonts w:ascii="Verdana" w:hAnsi="Verdana"/>
          <w:bCs/>
          <w:sz w:val="20"/>
          <w:szCs w:val="20"/>
          <w:lang w:val="bg-BG"/>
        </w:rPr>
        <w:lastRenderedPageBreak/>
        <w:t>Всички празни клетки в „Количествено-стойностна сметка“ трябва да бъдат попълнени. В случай че има непопълнени клетки, ценовото предложение не подлежи на оценка.</w:t>
      </w:r>
    </w:p>
    <w:p w14:paraId="54587D94" w14:textId="5713DC4A" w:rsidR="008E554F" w:rsidRPr="008E554F" w:rsidRDefault="008E554F" w:rsidP="008E554F">
      <w:pPr>
        <w:keepLines/>
        <w:numPr>
          <w:ilvl w:val="3"/>
          <w:numId w:val="13"/>
        </w:numPr>
        <w:spacing w:before="120" w:after="120"/>
        <w:jc w:val="both"/>
        <w:rPr>
          <w:rFonts w:ascii="Verdana" w:hAnsi="Verdana"/>
          <w:bCs/>
          <w:sz w:val="20"/>
          <w:szCs w:val="20"/>
          <w:lang w:val="bg-BG"/>
        </w:rPr>
      </w:pPr>
      <w:r w:rsidRPr="008E554F">
        <w:rPr>
          <w:rFonts w:ascii="Verdana" w:hAnsi="Verdana"/>
          <w:bCs/>
          <w:sz w:val="20"/>
          <w:szCs w:val="20"/>
          <w:lang w:val="bg-BG"/>
        </w:rPr>
        <w:t>Всички оферирани цени в „Количествено-стойностна сметка“ следва да включват всички договорни задълж</w:t>
      </w:r>
      <w:r w:rsidR="004F2DDC">
        <w:rPr>
          <w:rFonts w:ascii="Verdana" w:hAnsi="Verdana"/>
          <w:bCs/>
          <w:sz w:val="20"/>
          <w:szCs w:val="20"/>
          <w:lang w:val="bg-BG"/>
        </w:rPr>
        <w:t>ения на изпълнителя по договора</w:t>
      </w:r>
      <w:r w:rsidRPr="008E554F">
        <w:rPr>
          <w:rFonts w:ascii="Verdana" w:hAnsi="Verdana"/>
          <w:bCs/>
          <w:sz w:val="20"/>
          <w:szCs w:val="20"/>
          <w:lang w:val="bg-BG"/>
        </w:rPr>
        <w:t>.</w:t>
      </w:r>
    </w:p>
    <w:p w14:paraId="54587D95" w14:textId="77777777" w:rsidR="008E554F" w:rsidRPr="00717BC7" w:rsidRDefault="008E554F" w:rsidP="008E554F">
      <w:pPr>
        <w:keepLines/>
        <w:numPr>
          <w:ilvl w:val="3"/>
          <w:numId w:val="13"/>
        </w:numPr>
        <w:spacing w:before="120" w:after="120"/>
        <w:jc w:val="both"/>
        <w:rPr>
          <w:rFonts w:ascii="Verdana" w:hAnsi="Verdana"/>
          <w:bCs/>
          <w:sz w:val="20"/>
          <w:szCs w:val="20"/>
          <w:lang w:val="bg-BG"/>
        </w:rPr>
      </w:pPr>
      <w:r w:rsidRPr="008E554F">
        <w:rPr>
          <w:rFonts w:ascii="Verdana" w:hAnsi="Verdana"/>
          <w:bCs/>
          <w:sz w:val="20"/>
          <w:szCs w:val="20"/>
          <w:lang w:val="bg-BG"/>
        </w:rPr>
        <w:t xml:space="preserve">В колона “Единична цена” от таблици „Количествено - стойностна сметка” (КСС), участникът вписва своята единична цена срещу всяка от позициите (съответните </w:t>
      </w:r>
      <w:r w:rsidRPr="00717BC7">
        <w:rPr>
          <w:rFonts w:ascii="Verdana" w:hAnsi="Verdana"/>
          <w:bCs/>
          <w:sz w:val="20"/>
          <w:szCs w:val="20"/>
          <w:lang w:val="bg-BG"/>
        </w:rPr>
        <w:t xml:space="preserve">дейности и материали). </w:t>
      </w:r>
    </w:p>
    <w:p w14:paraId="54587D96" w14:textId="77777777" w:rsidR="008E554F" w:rsidRPr="00717BC7" w:rsidRDefault="008E554F" w:rsidP="008E554F">
      <w:pPr>
        <w:keepLines/>
        <w:numPr>
          <w:ilvl w:val="3"/>
          <w:numId w:val="13"/>
        </w:numPr>
        <w:spacing w:before="120" w:after="120"/>
        <w:jc w:val="both"/>
        <w:rPr>
          <w:rFonts w:ascii="Verdana" w:hAnsi="Verdana"/>
          <w:bCs/>
          <w:sz w:val="20"/>
          <w:szCs w:val="20"/>
          <w:lang w:val="bg-BG"/>
        </w:rPr>
      </w:pPr>
      <w:r w:rsidRPr="00717BC7">
        <w:rPr>
          <w:rFonts w:ascii="Verdana" w:hAnsi="Verdana"/>
          <w:bCs/>
          <w:sz w:val="20"/>
          <w:szCs w:val="20"/>
          <w:lang w:val="bg-BG"/>
        </w:rPr>
        <w:t xml:space="preserve">В колона </w:t>
      </w:r>
      <w:r w:rsidR="00DC1665" w:rsidRPr="00717BC7">
        <w:rPr>
          <w:rFonts w:ascii="Verdana" w:hAnsi="Verdana"/>
          <w:bCs/>
          <w:sz w:val="20"/>
          <w:szCs w:val="20"/>
          <w:lang w:val="bg-BG"/>
        </w:rPr>
        <w:t>“с/ст на извърш. работа</w:t>
      </w:r>
      <w:r w:rsidRPr="00717BC7">
        <w:rPr>
          <w:rFonts w:ascii="Verdana" w:hAnsi="Verdana"/>
          <w:bCs/>
          <w:sz w:val="20"/>
          <w:szCs w:val="20"/>
          <w:lang w:val="bg-BG"/>
        </w:rPr>
        <w:t>”</w:t>
      </w:r>
      <w:r w:rsidR="00DC1665" w:rsidRPr="00717BC7">
        <w:rPr>
          <w:rFonts w:ascii="Verdana" w:hAnsi="Verdana"/>
          <w:bCs/>
          <w:sz w:val="20"/>
          <w:szCs w:val="20"/>
          <w:lang w:val="bg-BG"/>
        </w:rPr>
        <w:t xml:space="preserve"> от </w:t>
      </w:r>
      <w:r w:rsidRPr="00717BC7">
        <w:rPr>
          <w:rFonts w:ascii="Verdana" w:hAnsi="Verdana"/>
          <w:bCs/>
          <w:sz w:val="20"/>
          <w:szCs w:val="20"/>
          <w:lang w:val="bg-BG"/>
        </w:rPr>
        <w:t xml:space="preserve"> „Количествено-стойностна сметка” участникът вписва стойността на произведението от указаните количества и посочените от участника единични цени срещу всяка от позициите. Стойностите се закръглят с точност до втория знак след десетичната запетая.</w:t>
      </w:r>
    </w:p>
    <w:p w14:paraId="54587D97" w14:textId="77777777" w:rsidR="008E554F" w:rsidRPr="00717BC7" w:rsidRDefault="000E3D34" w:rsidP="00B90731">
      <w:pPr>
        <w:keepLines/>
        <w:numPr>
          <w:ilvl w:val="3"/>
          <w:numId w:val="13"/>
        </w:numPr>
        <w:spacing w:before="120" w:after="120"/>
        <w:jc w:val="both"/>
        <w:rPr>
          <w:rFonts w:ascii="Verdana" w:hAnsi="Verdana"/>
          <w:bCs/>
          <w:sz w:val="20"/>
          <w:szCs w:val="20"/>
          <w:lang w:val="bg-BG"/>
        </w:rPr>
      </w:pPr>
      <w:r w:rsidRPr="00717BC7">
        <w:rPr>
          <w:rFonts w:ascii="Verdana" w:hAnsi="Verdana"/>
          <w:bCs/>
          <w:sz w:val="20"/>
          <w:szCs w:val="20"/>
          <w:lang w:val="bg-BG"/>
        </w:rPr>
        <w:t xml:space="preserve">Общата стойност за </w:t>
      </w:r>
      <w:r w:rsidR="00BE4DEE" w:rsidRPr="00717BC7">
        <w:rPr>
          <w:rFonts w:ascii="Verdana" w:hAnsi="Verdana"/>
          <w:bCs/>
          <w:sz w:val="20"/>
          <w:szCs w:val="20"/>
          <w:lang w:val="bg-BG"/>
        </w:rPr>
        <w:t xml:space="preserve"> „Количествено-стойностна сметка”</w:t>
      </w:r>
      <w:r w:rsidR="008E554F" w:rsidRPr="00717BC7">
        <w:rPr>
          <w:rFonts w:ascii="Verdana" w:hAnsi="Verdana"/>
          <w:bCs/>
          <w:sz w:val="20"/>
          <w:szCs w:val="20"/>
          <w:lang w:val="bg-BG"/>
        </w:rPr>
        <w:t xml:space="preserve"> се изчислява</w:t>
      </w:r>
      <w:r w:rsidR="00DC1665" w:rsidRPr="00717BC7">
        <w:rPr>
          <w:rFonts w:ascii="Verdana" w:hAnsi="Verdana"/>
          <w:bCs/>
          <w:sz w:val="20"/>
          <w:szCs w:val="20"/>
          <w:lang w:val="bg-BG"/>
        </w:rPr>
        <w:t>,</w:t>
      </w:r>
      <w:r w:rsidR="00BE4DEE" w:rsidRPr="00717BC7">
        <w:rPr>
          <w:rFonts w:ascii="Verdana" w:hAnsi="Verdana"/>
          <w:bCs/>
          <w:sz w:val="20"/>
          <w:szCs w:val="20"/>
          <w:lang w:val="bg-BG"/>
        </w:rPr>
        <w:t xml:space="preserve"> </w:t>
      </w:r>
      <w:r w:rsidRPr="00717BC7">
        <w:rPr>
          <w:rFonts w:ascii="Verdana" w:hAnsi="Verdana"/>
          <w:bCs/>
          <w:sz w:val="20"/>
          <w:szCs w:val="20"/>
          <w:lang w:val="bg-BG"/>
        </w:rPr>
        <w:t>като</w:t>
      </w:r>
      <w:r w:rsidR="00BE4DEE" w:rsidRPr="00717BC7">
        <w:rPr>
          <w:rFonts w:ascii="Verdana" w:hAnsi="Verdana"/>
          <w:bCs/>
          <w:sz w:val="20"/>
          <w:szCs w:val="20"/>
          <w:lang w:val="bg-BG"/>
        </w:rPr>
        <w:t xml:space="preserve"> произведенията </w:t>
      </w:r>
      <w:r w:rsidRPr="00717BC7">
        <w:rPr>
          <w:rFonts w:ascii="Verdana" w:hAnsi="Verdana"/>
          <w:bCs/>
          <w:sz w:val="20"/>
          <w:szCs w:val="20"/>
          <w:lang w:val="bg-BG"/>
        </w:rPr>
        <w:t>за всички позиции</w:t>
      </w:r>
      <w:r w:rsidR="00300E5A" w:rsidRPr="00717BC7">
        <w:rPr>
          <w:rFonts w:ascii="Verdana" w:hAnsi="Verdana"/>
          <w:bCs/>
          <w:sz w:val="20"/>
          <w:szCs w:val="20"/>
          <w:lang w:val="bg-BG"/>
        </w:rPr>
        <w:t xml:space="preserve"> от 1 до 72 включително</w:t>
      </w:r>
      <w:r w:rsidRPr="00717BC7">
        <w:rPr>
          <w:rFonts w:ascii="Verdana" w:hAnsi="Verdana"/>
          <w:bCs/>
          <w:sz w:val="20"/>
          <w:szCs w:val="20"/>
          <w:lang w:val="bg-BG"/>
        </w:rPr>
        <w:t xml:space="preserve"> </w:t>
      </w:r>
      <w:r w:rsidR="00BE4DEE" w:rsidRPr="00717BC7">
        <w:rPr>
          <w:rFonts w:ascii="Verdana" w:hAnsi="Verdana"/>
          <w:bCs/>
          <w:sz w:val="20"/>
          <w:szCs w:val="20"/>
          <w:lang w:val="bg-BG"/>
        </w:rPr>
        <w:t>се съберат</w:t>
      </w:r>
      <w:r w:rsidR="00B90731" w:rsidRPr="00717BC7">
        <w:rPr>
          <w:rFonts w:ascii="Verdana" w:hAnsi="Verdana"/>
          <w:bCs/>
          <w:sz w:val="20"/>
          <w:szCs w:val="20"/>
          <w:lang w:val="bg-BG"/>
        </w:rPr>
        <w:t xml:space="preserve"> </w:t>
      </w:r>
      <w:r w:rsidR="00904DD3" w:rsidRPr="00717BC7">
        <w:rPr>
          <w:rFonts w:ascii="Verdana" w:hAnsi="Verdana"/>
          <w:bCs/>
          <w:sz w:val="20"/>
          <w:szCs w:val="20"/>
          <w:lang w:val="bg-BG"/>
        </w:rPr>
        <w:t xml:space="preserve"> и се записват в позиция 73 от ККС </w:t>
      </w:r>
      <w:r w:rsidR="00B90731" w:rsidRPr="00717BC7">
        <w:rPr>
          <w:rFonts w:ascii="Verdana" w:hAnsi="Verdana"/>
          <w:bCs/>
          <w:sz w:val="20"/>
          <w:szCs w:val="20"/>
          <w:lang w:val="bg-BG"/>
        </w:rPr>
        <w:t xml:space="preserve"> обща оферирана стойност за обекта</w:t>
      </w:r>
      <w:r w:rsidR="00300E5A" w:rsidRPr="00717BC7">
        <w:rPr>
          <w:rFonts w:ascii="Verdana" w:hAnsi="Verdana"/>
          <w:bCs/>
          <w:sz w:val="20"/>
          <w:szCs w:val="20"/>
          <w:lang w:val="bg-BG"/>
        </w:rPr>
        <w:t xml:space="preserve"> (сума по позиции от 1 до 72 вкл.)</w:t>
      </w:r>
      <w:r w:rsidR="00B90731" w:rsidRPr="00717BC7">
        <w:rPr>
          <w:rFonts w:ascii="Verdana" w:hAnsi="Verdana"/>
          <w:bCs/>
          <w:sz w:val="20"/>
          <w:szCs w:val="20"/>
          <w:lang w:val="bg-BG"/>
        </w:rPr>
        <w:t xml:space="preserve"> - БЕЗ непредвидени разходи (поз. 73 от КСС)</w:t>
      </w:r>
      <w:r w:rsidR="00603704" w:rsidRPr="00717BC7">
        <w:rPr>
          <w:rFonts w:ascii="Verdana" w:hAnsi="Verdana"/>
          <w:bCs/>
          <w:sz w:val="20"/>
          <w:szCs w:val="20"/>
          <w:lang w:val="bg-BG"/>
        </w:rPr>
        <w:t>.</w:t>
      </w:r>
    </w:p>
    <w:p w14:paraId="54587D98" w14:textId="77777777" w:rsidR="008E554F" w:rsidRPr="00717BC7" w:rsidRDefault="008E554F" w:rsidP="008E554F">
      <w:pPr>
        <w:keepLines/>
        <w:numPr>
          <w:ilvl w:val="3"/>
          <w:numId w:val="13"/>
        </w:numPr>
        <w:spacing w:before="120" w:after="120"/>
        <w:jc w:val="both"/>
        <w:rPr>
          <w:rFonts w:ascii="Verdana" w:hAnsi="Verdana"/>
          <w:bCs/>
          <w:sz w:val="20"/>
          <w:szCs w:val="20"/>
          <w:lang w:val="bg-BG"/>
        </w:rPr>
      </w:pPr>
      <w:r w:rsidRPr="00717BC7">
        <w:rPr>
          <w:rFonts w:ascii="Verdana" w:hAnsi="Verdana"/>
          <w:bCs/>
          <w:sz w:val="20"/>
          <w:szCs w:val="20"/>
          <w:lang w:val="bg-BG"/>
        </w:rPr>
        <w:t>При противоречие в данните от хартиения и електронния носител, с предимство се ползват тези на хартиения носител.</w:t>
      </w:r>
    </w:p>
    <w:p w14:paraId="54587D99" w14:textId="581090AE" w:rsidR="000867ED" w:rsidRPr="00717BC7" w:rsidRDefault="000867ED" w:rsidP="006D0C50">
      <w:pPr>
        <w:keepLines/>
        <w:numPr>
          <w:ilvl w:val="3"/>
          <w:numId w:val="13"/>
        </w:numPr>
        <w:spacing w:before="120" w:after="120"/>
        <w:jc w:val="both"/>
        <w:rPr>
          <w:rFonts w:ascii="Verdana" w:hAnsi="Verdana"/>
          <w:b/>
          <w:bCs/>
          <w:sz w:val="20"/>
          <w:szCs w:val="20"/>
          <w:lang w:val="bg-BG"/>
        </w:rPr>
      </w:pPr>
      <w:r w:rsidRPr="00717BC7">
        <w:rPr>
          <w:rFonts w:ascii="Verdana" w:hAnsi="Verdana"/>
          <w:i/>
          <w:sz w:val="20"/>
          <w:szCs w:val="20"/>
          <w:lang w:val="bg-BG"/>
        </w:rPr>
        <w:t>Цените ще са постоянни за срока на Договора, освен в</w:t>
      </w:r>
      <w:r w:rsidR="00E23F34" w:rsidRPr="00717BC7">
        <w:rPr>
          <w:rFonts w:ascii="Verdana" w:hAnsi="Verdana"/>
          <w:i/>
          <w:sz w:val="20"/>
          <w:szCs w:val="20"/>
          <w:lang w:val="bg-BG"/>
        </w:rPr>
        <w:t xml:space="preserve"> </w:t>
      </w:r>
      <w:r w:rsidR="005212A1" w:rsidRPr="00717BC7">
        <w:rPr>
          <w:rFonts w:ascii="Verdana" w:hAnsi="Verdana"/>
          <w:i/>
          <w:sz w:val="20"/>
          <w:szCs w:val="20"/>
          <w:lang w:val="bg-BG"/>
        </w:rPr>
        <w:t>случаите, посочени изрично в договора, съобразно хипотезите, предвидени в</w:t>
      </w:r>
      <w:r w:rsidRPr="00717BC7">
        <w:rPr>
          <w:rFonts w:ascii="Verdana" w:hAnsi="Verdana"/>
          <w:i/>
          <w:sz w:val="20"/>
          <w:szCs w:val="20"/>
          <w:lang w:val="bg-BG"/>
        </w:rPr>
        <w:t xml:space="preserve"> ЗОП.</w:t>
      </w:r>
    </w:p>
    <w:p w14:paraId="54587D9A" w14:textId="77777777" w:rsidR="000867ED" w:rsidRPr="00717BC7" w:rsidRDefault="000867ED" w:rsidP="00730FC7">
      <w:pPr>
        <w:keepLines/>
        <w:numPr>
          <w:ilvl w:val="3"/>
          <w:numId w:val="13"/>
        </w:numPr>
        <w:spacing w:before="120" w:after="120"/>
        <w:jc w:val="both"/>
        <w:rPr>
          <w:rFonts w:ascii="Verdana" w:hAnsi="Verdana"/>
          <w:b/>
          <w:bCs/>
          <w:sz w:val="20"/>
          <w:szCs w:val="20"/>
          <w:lang w:val="bg-BG"/>
        </w:rPr>
      </w:pPr>
      <w:r w:rsidRPr="00717BC7">
        <w:rPr>
          <w:rFonts w:ascii="Verdana" w:hAnsi="Verdana"/>
          <w:bCs/>
          <w:i/>
          <w:sz w:val="20"/>
          <w:szCs w:val="20"/>
          <w:lang w:val="bg-BG"/>
        </w:rPr>
        <w:t>Цените трябва да са крайни и от тях следва да са приспаднати всички възможни отстъпки.</w:t>
      </w:r>
    </w:p>
    <w:p w14:paraId="54587D9B" w14:textId="77777777" w:rsidR="000867ED" w:rsidRPr="000867ED" w:rsidRDefault="000867ED" w:rsidP="00730FC7">
      <w:pPr>
        <w:keepLines/>
        <w:numPr>
          <w:ilvl w:val="3"/>
          <w:numId w:val="13"/>
        </w:numPr>
        <w:spacing w:before="120" w:after="120"/>
        <w:jc w:val="both"/>
        <w:rPr>
          <w:rFonts w:ascii="Verdana" w:hAnsi="Verdana"/>
          <w:b/>
          <w:bCs/>
          <w:sz w:val="20"/>
          <w:szCs w:val="20"/>
          <w:lang w:val="bg-BG"/>
        </w:rPr>
      </w:pPr>
      <w:r w:rsidRPr="00717BC7">
        <w:rPr>
          <w:rFonts w:ascii="Verdana" w:hAnsi="Verdana"/>
          <w:sz w:val="20"/>
          <w:szCs w:val="20"/>
          <w:lang w:val="bg-BG"/>
        </w:rPr>
        <w:t>Констатираните, ако има такива, аритметични грешки се отстраняват при спазване на следните</w:t>
      </w:r>
      <w:bookmarkStart w:id="16" w:name="_GoBack"/>
      <w:bookmarkEnd w:id="16"/>
      <w:r w:rsidRPr="000867ED">
        <w:rPr>
          <w:rFonts w:ascii="Verdana" w:hAnsi="Verdana"/>
          <w:sz w:val="20"/>
          <w:szCs w:val="20"/>
          <w:lang w:val="bg-BG"/>
        </w:rPr>
        <w:t xml:space="preserve"> правила:</w:t>
      </w:r>
    </w:p>
    <w:p w14:paraId="54587D9C" w14:textId="77777777" w:rsidR="000867ED" w:rsidRPr="000867ED" w:rsidRDefault="000867ED" w:rsidP="00C96441">
      <w:pPr>
        <w:numPr>
          <w:ilvl w:val="2"/>
          <w:numId w:val="21"/>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54587D9D" w14:textId="77777777" w:rsidR="000867ED" w:rsidRPr="000867ED" w:rsidRDefault="000867ED" w:rsidP="00C96441">
      <w:pPr>
        <w:numPr>
          <w:ilvl w:val="2"/>
          <w:numId w:val="21"/>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54587D9E" w14:textId="77777777" w:rsidR="00160DD5" w:rsidRPr="00160DD5" w:rsidRDefault="00160DD5"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54587D9F"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54587DA0"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54587DA1"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54587DA2"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54587DA3"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lastRenderedPageBreak/>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54587DA4" w14:textId="77777777"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54587DA5"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4587DA6"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54587DA7"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4587DA8"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54587DA9"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54587DAA"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54587DAB"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54587DAC"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54587DAD"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54587DAE"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54587DAF"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54587DB0"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54587DB1"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54587DB2"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54587DB3"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54587DB4"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54587DB5"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54587DB6"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54587DB7"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54587DB8"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54587DB9" w14:textId="77777777"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54587DBA" w14:textId="77777777"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54587DBB" w14:textId="77777777"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54587DBC"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w:t>
      </w:r>
      <w:r w:rsidR="008B4E40">
        <w:rPr>
          <w:rFonts w:ascii="Verdana" w:hAnsi="Verdana" w:cs="Tahoma"/>
          <w:snapToGrid w:val="0"/>
          <w:color w:val="000000"/>
          <w:sz w:val="20"/>
          <w:szCs w:val="20"/>
          <w:lang w:val="bg-BG"/>
        </w:rPr>
        <w:t>позовал</w:t>
      </w:r>
      <w:r w:rsidR="008B4E40" w:rsidRPr="00160DD5">
        <w:rPr>
          <w:rFonts w:ascii="Verdana" w:hAnsi="Verdana" w:cs="Tahoma"/>
          <w:snapToGrid w:val="0"/>
          <w:color w:val="000000"/>
          <w:sz w:val="20"/>
          <w:szCs w:val="20"/>
          <w:lang w:val="bg-BG"/>
        </w:rPr>
        <w:t xml:space="preserve"> </w:t>
      </w:r>
      <w:r w:rsidRPr="00160DD5">
        <w:rPr>
          <w:rFonts w:ascii="Verdana" w:hAnsi="Verdana" w:cs="Tahoma"/>
          <w:snapToGrid w:val="0"/>
          <w:color w:val="000000"/>
          <w:sz w:val="20"/>
          <w:szCs w:val="20"/>
          <w:lang w:val="bg-BG"/>
        </w:rPr>
        <w:t xml:space="preserve">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4587DBD" w14:textId="77777777" w:rsidR="00815B8B" w:rsidRPr="00815B8B" w:rsidRDefault="00815B8B" w:rsidP="00901D74">
      <w:pPr>
        <w:keepLines/>
        <w:spacing w:before="120" w:after="120"/>
        <w:jc w:val="both"/>
        <w:rPr>
          <w:rFonts w:ascii="Verdana" w:hAnsi="Verdana"/>
          <w:bCs/>
          <w:sz w:val="20"/>
          <w:szCs w:val="20"/>
          <w:lang w:val="bg-BG"/>
        </w:rPr>
      </w:pPr>
    </w:p>
    <w:p w14:paraId="54587DBE"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54587DBF"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54587DC0"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lastRenderedPageBreak/>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54587DC1"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54587DC2"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54587DC3"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54587DC4" w14:textId="77777777"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54587DC5" w14:textId="77777777"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54587DC6"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54587DC7" w14:textId="77777777"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4587DC8"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54587DC9"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54587DCA" w14:textId="77777777"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4587DCB"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54587DCC" w14:textId="77777777"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lastRenderedPageBreak/>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54587DCD" w14:textId="77777777" w:rsidR="009A229E" w:rsidRPr="009A229E" w:rsidRDefault="00321663" w:rsidP="009F6E0D">
      <w:pPr>
        <w:pStyle w:val="ListParagraph"/>
        <w:numPr>
          <w:ilvl w:val="0"/>
          <w:numId w:val="13"/>
        </w:numPr>
        <w:jc w:val="both"/>
        <w:rPr>
          <w:rFonts w:ascii="Verdana" w:hAnsi="Verdana"/>
          <w:sz w:val="20"/>
          <w:szCs w:val="20"/>
          <w:lang w:val="bg-BG"/>
        </w:rPr>
      </w:pPr>
      <w:r w:rsidRPr="009A229E">
        <w:rPr>
          <w:rFonts w:ascii="Verdana" w:hAnsi="Verdana" w:cs="Tahoma"/>
          <w:b/>
          <w:color w:val="000000"/>
          <w:sz w:val="20"/>
          <w:szCs w:val="20"/>
        </w:rPr>
        <w:t>Критери</w:t>
      </w:r>
      <w:r w:rsidRPr="009A229E">
        <w:rPr>
          <w:rFonts w:ascii="Verdana" w:hAnsi="Verdana" w:cs="Tahoma"/>
          <w:b/>
          <w:color w:val="000000"/>
          <w:sz w:val="20"/>
          <w:szCs w:val="20"/>
          <w:lang w:val="bg-BG"/>
        </w:rPr>
        <w:t>й</w:t>
      </w:r>
      <w:r w:rsidRPr="009A229E">
        <w:rPr>
          <w:rFonts w:ascii="Verdana" w:hAnsi="Verdana" w:cs="Tahoma"/>
          <w:b/>
          <w:color w:val="000000"/>
          <w:sz w:val="20"/>
          <w:szCs w:val="20"/>
        </w:rPr>
        <w:t xml:space="preserve"> зa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54587DCE" w14:textId="77777777" w:rsidR="00D90181" w:rsidRDefault="00704A30" w:rsidP="00483523">
      <w:pPr>
        <w:pStyle w:val="ListParagraph"/>
        <w:keepLines/>
        <w:spacing w:before="120" w:after="120"/>
        <w:ind w:left="744"/>
        <w:jc w:val="both"/>
        <w:rPr>
          <w:rFonts w:ascii="Verdana" w:hAnsi="Verdana" w:cs="Arial"/>
          <w:sz w:val="20"/>
          <w:szCs w:val="20"/>
          <w:lang w:val="bg-BG"/>
        </w:rPr>
      </w:pPr>
      <w:r w:rsidRPr="00704A30">
        <w:rPr>
          <w:rFonts w:ascii="Verdana" w:hAnsi="Verdana"/>
          <w:sz w:val="20"/>
          <w:szCs w:val="20"/>
          <w:lang w:val="bg-BG"/>
        </w:rPr>
        <w:t>Икономически най-изгодната оферта ще се опреде</w:t>
      </w:r>
      <w:r w:rsidR="002C13F1">
        <w:rPr>
          <w:rFonts w:ascii="Verdana" w:hAnsi="Verdana"/>
          <w:sz w:val="20"/>
          <w:szCs w:val="20"/>
          <w:lang w:val="bg-BG"/>
        </w:rPr>
        <w:t>ли по критерий за възлагане „</w:t>
      </w:r>
      <w:r w:rsidR="00DA5C8F">
        <w:rPr>
          <w:rFonts w:ascii="Verdana" w:hAnsi="Verdana"/>
          <w:sz w:val="20"/>
          <w:szCs w:val="20"/>
          <w:lang w:val="bg-BG"/>
        </w:rPr>
        <w:t>най-ниска цена</w:t>
      </w:r>
      <w:r w:rsidRPr="00704A30">
        <w:rPr>
          <w:rFonts w:ascii="Verdana" w:hAnsi="Verdana"/>
          <w:sz w:val="20"/>
          <w:szCs w:val="20"/>
          <w:lang w:val="bg-BG"/>
        </w:rPr>
        <w:t>“ въ</w:t>
      </w:r>
      <w:r w:rsidR="00DA5C8F">
        <w:rPr>
          <w:rFonts w:ascii="Verdana" w:hAnsi="Verdana"/>
          <w:sz w:val="20"/>
          <w:szCs w:val="20"/>
          <w:lang w:val="bg-BG"/>
        </w:rPr>
        <w:t>з основа на следните показатели:</w:t>
      </w:r>
    </w:p>
    <w:p w14:paraId="54587DCF" w14:textId="77777777" w:rsidR="0063217C" w:rsidRDefault="0063217C" w:rsidP="00483523">
      <w:pPr>
        <w:pStyle w:val="ListParagraph"/>
        <w:keepLines/>
        <w:spacing w:before="120" w:after="120"/>
        <w:ind w:left="744"/>
        <w:jc w:val="both"/>
        <w:rPr>
          <w:rFonts w:ascii="Verdana" w:hAnsi="Verdana" w:cs="Arial"/>
          <w:sz w:val="20"/>
          <w:szCs w:val="20"/>
          <w:lang w:val="bg-BG"/>
        </w:rPr>
      </w:pPr>
    </w:p>
    <w:p w14:paraId="54587DD0" w14:textId="77777777" w:rsidR="004C7AAE" w:rsidRPr="004C7AAE" w:rsidRDefault="004C7AAE" w:rsidP="00035A4C">
      <w:pPr>
        <w:pStyle w:val="ListParagraph"/>
        <w:numPr>
          <w:ilvl w:val="1"/>
          <w:numId w:val="13"/>
        </w:numPr>
        <w:jc w:val="both"/>
        <w:rPr>
          <w:rFonts w:ascii="Verdana" w:hAnsi="Verdana" w:cs="Arial"/>
          <w:bCs/>
          <w:sz w:val="20"/>
          <w:szCs w:val="20"/>
          <w:lang w:val="bg-BG"/>
        </w:rPr>
      </w:pPr>
      <w:r w:rsidRPr="004C7AAE">
        <w:rPr>
          <w:rFonts w:ascii="Verdana" w:hAnsi="Verdana" w:cs="Arial"/>
          <w:bCs/>
          <w:sz w:val="20"/>
          <w:szCs w:val="20"/>
          <w:lang w:val="bg-BG"/>
        </w:rPr>
        <w:t xml:space="preserve">Участниците попълват единичните си цени, по всички части на таблици „Количествено-стойностна сметка” (КСС), от Раздел Б: „Цени и данни”, приложени в документацията за участие. </w:t>
      </w:r>
      <w:r w:rsidR="00035A4C" w:rsidRPr="00035A4C">
        <w:rPr>
          <w:rFonts w:ascii="Verdana" w:hAnsi="Verdana" w:cs="Arial"/>
          <w:bCs/>
          <w:sz w:val="20"/>
          <w:szCs w:val="20"/>
          <w:lang w:val="bg-BG"/>
        </w:rPr>
        <w:t xml:space="preserve">На оценка подлежи обща оферирана стойност за обекта - БЕЗ непредвидени разходи (поз. 73 от КСС), която се получава като се умножи единичната предложена цена по количеството за всяка позиция от КСС и произведенията се съберат. Участникът с най-ниска обща оферирана стойност - БЕЗ непредвидени разходи (поз. 73 от КСС) </w:t>
      </w:r>
      <w:r w:rsidRPr="004C7AAE">
        <w:rPr>
          <w:rFonts w:ascii="Verdana" w:hAnsi="Verdana" w:cs="Arial"/>
          <w:bCs/>
          <w:sz w:val="20"/>
          <w:szCs w:val="20"/>
          <w:lang w:val="bg-BG"/>
        </w:rPr>
        <w:t xml:space="preserve">ще получи 100 точки и ще бъде класиран на първо място. Оценката на останалите участници се определя като най-ниското оценявано предложение се раздели на  оценяваното предложение на съответния участник и полученото частно се умножи по 100. Оценките се закръгляват до втория знак след десетичната запетая. </w:t>
      </w:r>
    </w:p>
    <w:p w14:paraId="54587DD1" w14:textId="77777777" w:rsidR="00263E4D"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54587DD2" w14:textId="77777777" w:rsidR="00815B8B" w:rsidRPr="007340CC" w:rsidRDefault="00181F90" w:rsidP="009F6E0D">
      <w:pPr>
        <w:keepLines/>
        <w:numPr>
          <w:ilvl w:val="1"/>
          <w:numId w:val="13"/>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0227B4">
        <w:rPr>
          <w:rFonts w:ascii="Verdana" w:hAnsi="Verdana"/>
          <w:bCs/>
          <w:sz w:val="20"/>
          <w:szCs w:val="20"/>
          <w:lang w:val="en-US"/>
        </w:rPr>
        <w:t xml:space="preserve">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54587DD3" w14:textId="77777777" w:rsidR="003D7DD5"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54587DD4" w14:textId="77777777"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54587DD5" w14:textId="77777777"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4587DD6"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54587DD7" w14:textId="77777777"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54587DD8"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за обстоятелствата по чл. 54, ал.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54587DD9"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w:t>
      </w:r>
      <w:r w:rsidR="00087610">
        <w:rPr>
          <w:rFonts w:ascii="Verdana" w:hAnsi="Verdana" w:cs="Tahoma"/>
          <w:color w:val="000000"/>
          <w:sz w:val="20"/>
          <w:szCs w:val="20"/>
          <w:lang w:val="bg-BG"/>
        </w:rPr>
        <w:t>, издадено не по-късно от 30 дни преди датата на сключване на договора</w:t>
      </w:r>
      <w:r w:rsidRPr="003E21F2">
        <w:rPr>
          <w:rFonts w:ascii="Verdana" w:hAnsi="Verdana" w:cs="Tahoma"/>
          <w:color w:val="000000"/>
          <w:sz w:val="20"/>
          <w:szCs w:val="20"/>
        </w:rPr>
        <w:t xml:space="preserve">; </w:t>
      </w:r>
    </w:p>
    <w:p w14:paraId="54587DDA" w14:textId="77777777"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6 </w:t>
      </w:r>
      <w:r w:rsidRPr="003E21F2">
        <w:rPr>
          <w:rFonts w:ascii="Verdana" w:hAnsi="Verdana" w:cs="Tahoma"/>
          <w:color w:val="000000"/>
          <w:sz w:val="20"/>
          <w:szCs w:val="20"/>
          <w:lang w:val="bg-BG"/>
        </w:rPr>
        <w:t xml:space="preserve">ЗОП </w:t>
      </w:r>
      <w:r w:rsidRPr="003E21F2">
        <w:rPr>
          <w:rFonts w:ascii="Verdana" w:hAnsi="Verdana" w:cs="Tahoma"/>
          <w:color w:val="000000"/>
          <w:sz w:val="20"/>
          <w:szCs w:val="20"/>
        </w:rPr>
        <w:t xml:space="preserve">- удостоверение от органите на Изпълнителна агенция „Главна инспекция по труда"; </w:t>
      </w:r>
    </w:p>
    <w:p w14:paraId="54587DDB" w14:textId="7777777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54587DDC"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 xml:space="preserve">чл. 58 </w:t>
      </w:r>
      <w:r w:rsidRPr="003E21F2">
        <w:rPr>
          <w:rFonts w:ascii="Verdana" w:hAnsi="Verdana" w:cs="Tahoma"/>
          <w:color w:val="000000"/>
          <w:sz w:val="20"/>
          <w:szCs w:val="20"/>
        </w:rPr>
        <w:t>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участникът представя декларация, че нарушението не е извършено при изпълнение на договор за обществена поръчка. </w:t>
      </w:r>
    </w:p>
    <w:p w14:paraId="54587DDD" w14:textId="77777777" w:rsidR="003E21F2" w:rsidRPr="003E21F2" w:rsidRDefault="003E21F2" w:rsidP="003E21F2">
      <w:pPr>
        <w:ind w:firstLine="480"/>
        <w:jc w:val="both"/>
        <w:rPr>
          <w:rFonts w:ascii="Verdana" w:hAnsi="Verdana" w:cs="Tahoma"/>
          <w:color w:val="000000"/>
          <w:sz w:val="20"/>
          <w:szCs w:val="20"/>
          <w:lang w:val="bg-BG"/>
        </w:rPr>
      </w:pPr>
      <w:r w:rsidRPr="003E21F2">
        <w:rPr>
          <w:rFonts w:ascii="Verdana" w:hAnsi="Verdana" w:cs="Tahoma"/>
          <w:color w:val="000000"/>
          <w:sz w:val="20"/>
          <w:szCs w:val="20"/>
        </w:rPr>
        <w:lastRenderedPageBreak/>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3E21F2">
        <w:rPr>
          <w:rFonts w:ascii="Verdana" w:hAnsi="Verdana" w:cs="Tahoma"/>
          <w:color w:val="000000"/>
          <w:sz w:val="20"/>
          <w:szCs w:val="20"/>
        </w:rPr>
        <w:t>ал.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издаден от компетентен орган, съгласно законодателството на държавата, в която участникът е установен. </w:t>
      </w:r>
    </w:p>
    <w:p w14:paraId="54587DDE"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54587DDF"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54587DE0" w14:textId="77777777" w:rsidR="003E21F2" w:rsidRPr="003E21F2"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54587DE1" w14:textId="77777777" w:rsidR="005A12A8" w:rsidRPr="005A12A8" w:rsidRDefault="005A12A8" w:rsidP="005A12A8">
      <w:pPr>
        <w:pStyle w:val="ListParagraph"/>
        <w:numPr>
          <w:ilvl w:val="2"/>
          <w:numId w:val="13"/>
        </w:numPr>
        <w:jc w:val="both"/>
        <w:rPr>
          <w:rFonts w:ascii="Verdana" w:eastAsiaTheme="minorHAnsi" w:hAnsi="Verdana" w:cs="TimesNewRomanPSMT"/>
          <w:sz w:val="20"/>
          <w:szCs w:val="20"/>
          <w:lang w:val="bg-BG"/>
        </w:rPr>
      </w:pPr>
      <w:r w:rsidRPr="005A12A8">
        <w:rPr>
          <w:rFonts w:ascii="Verdana" w:eastAsiaTheme="minorHAnsi" w:hAnsi="Verdana" w:cs="TimesNewRomanPSMT"/>
          <w:sz w:val="20"/>
          <w:szCs w:val="20"/>
          <w:lang w:val="bg-BG"/>
        </w:rPr>
        <w:t>за доказване на поставеното изискване за годност за упражняване на професионална дейност участника представя:</w:t>
      </w:r>
    </w:p>
    <w:p w14:paraId="54587DE2" w14:textId="77777777" w:rsidR="005A12A8" w:rsidRPr="005A12A8" w:rsidRDefault="005A12A8" w:rsidP="005A12A8">
      <w:pPr>
        <w:pStyle w:val="ListParagraph"/>
        <w:numPr>
          <w:ilvl w:val="3"/>
          <w:numId w:val="13"/>
        </w:numPr>
        <w:jc w:val="both"/>
        <w:rPr>
          <w:rFonts w:ascii="Verdana" w:eastAsiaTheme="minorHAnsi" w:hAnsi="Verdana" w:cs="TimesNewRomanPSMT"/>
          <w:sz w:val="20"/>
          <w:szCs w:val="20"/>
          <w:lang w:val="bg-BG"/>
        </w:rPr>
      </w:pPr>
      <w:r w:rsidRPr="005A12A8">
        <w:rPr>
          <w:rFonts w:ascii="Verdana" w:eastAsiaTheme="minorHAnsi" w:hAnsi="Verdana" w:cs="TimesNewRomanPSMT"/>
          <w:sz w:val="20"/>
          <w:szCs w:val="20"/>
          <w:lang w:val="bg-BG"/>
        </w:rPr>
        <w:t xml:space="preserve"> Копие от удостоверение от Централен професионален регистър на строителя, удостоверяващо правото му да</w:t>
      </w:r>
      <w:r w:rsidR="003B3EBA">
        <w:rPr>
          <w:rFonts w:ascii="Verdana" w:eastAsiaTheme="minorHAnsi" w:hAnsi="Verdana" w:cs="TimesNewRomanPSMT"/>
          <w:sz w:val="20"/>
          <w:szCs w:val="20"/>
          <w:lang w:val="bg-BG"/>
        </w:rPr>
        <w:t xml:space="preserve"> изпълнява строежи от </w:t>
      </w:r>
      <w:r w:rsidRPr="005A12A8">
        <w:rPr>
          <w:rFonts w:ascii="Verdana" w:eastAsiaTheme="minorHAnsi" w:hAnsi="Verdana" w:cs="TimesNewRomanPSMT"/>
          <w:sz w:val="20"/>
          <w:szCs w:val="20"/>
          <w:lang w:val="bg-BG"/>
        </w:rPr>
        <w:t>четвърта група, първа категория.</w:t>
      </w:r>
    </w:p>
    <w:p w14:paraId="54587DE3" w14:textId="77777777" w:rsidR="005A12A8" w:rsidRDefault="005A12A8" w:rsidP="005A12A8">
      <w:pPr>
        <w:pStyle w:val="ListParagraph"/>
        <w:ind w:left="1571"/>
        <w:jc w:val="both"/>
        <w:rPr>
          <w:rFonts w:ascii="Verdana" w:eastAsiaTheme="minorHAnsi" w:hAnsi="Verdana" w:cs="TimesNewRomanPSMT"/>
          <w:sz w:val="20"/>
          <w:szCs w:val="20"/>
          <w:lang w:val="bg-BG"/>
        </w:rPr>
      </w:pPr>
    </w:p>
    <w:p w14:paraId="54587DE4" w14:textId="77777777" w:rsidR="00064E52" w:rsidRDefault="00064E52" w:rsidP="009F6E0D">
      <w:pPr>
        <w:pStyle w:val="ListParagraph"/>
        <w:numPr>
          <w:ilvl w:val="2"/>
          <w:numId w:val="13"/>
        </w:numPr>
        <w:jc w:val="both"/>
        <w:rPr>
          <w:rFonts w:ascii="Verdana" w:eastAsiaTheme="minorHAnsi" w:hAnsi="Verdana" w:cs="TimesNewRomanPSMT"/>
          <w:sz w:val="20"/>
          <w:szCs w:val="20"/>
          <w:lang w:val="bg-BG"/>
        </w:rPr>
      </w:pPr>
      <w:r w:rsidRPr="00064E52">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14:paraId="54587DE5" w14:textId="080B0E52" w:rsidR="009F71CC" w:rsidRPr="0088169F" w:rsidRDefault="009F71CC" w:rsidP="009F71CC">
      <w:pPr>
        <w:pStyle w:val="ListParagraph"/>
        <w:numPr>
          <w:ilvl w:val="3"/>
          <w:numId w:val="13"/>
        </w:numPr>
        <w:ind w:left="1985" w:hanging="1134"/>
        <w:jc w:val="both"/>
        <w:rPr>
          <w:rFonts w:ascii="Verdana" w:eastAsiaTheme="minorHAnsi" w:hAnsi="Verdana" w:cs="TimesNewRomanPSMT"/>
          <w:sz w:val="20"/>
          <w:szCs w:val="20"/>
          <w:lang w:val="bg-BG"/>
        </w:rPr>
      </w:pPr>
      <w:r w:rsidRPr="0088169F">
        <w:rPr>
          <w:rFonts w:ascii="Verdana" w:eastAsiaTheme="minorHAnsi" w:hAnsi="Verdana" w:cs="TimesNewRomanPSMT"/>
          <w:sz w:val="20"/>
          <w:szCs w:val="20"/>
          <w:lang w:val="bg-BG"/>
        </w:rPr>
        <w:t>За обектите от списъка</w:t>
      </w:r>
      <w:r>
        <w:rPr>
          <w:rFonts w:ascii="Verdana" w:eastAsiaTheme="minorHAnsi" w:hAnsi="Verdana" w:cs="TimesNewRomanPSMT"/>
          <w:sz w:val="20"/>
          <w:szCs w:val="20"/>
          <w:lang w:val="bg-BG"/>
        </w:rPr>
        <w:t xml:space="preserve"> по т.</w:t>
      </w:r>
      <w:r w:rsidRPr="0088169F">
        <w:rPr>
          <w:rFonts w:ascii="Verdana" w:eastAsiaTheme="minorHAnsi" w:hAnsi="Verdana" w:cs="TimesNewRomanPSMT"/>
          <w:sz w:val="20"/>
          <w:szCs w:val="20"/>
          <w:lang w:val="bg-BG"/>
        </w:rPr>
        <w:t xml:space="preserve"> </w:t>
      </w:r>
      <w:r w:rsidR="000A3CD8">
        <w:rPr>
          <w:rFonts w:ascii="Verdana" w:eastAsiaTheme="minorHAnsi" w:hAnsi="Verdana" w:cs="TimesNewRomanPSMT"/>
          <w:sz w:val="20"/>
          <w:szCs w:val="20"/>
          <w:lang w:val="bg-BG"/>
        </w:rPr>
        <w:t>17.3</w:t>
      </w:r>
      <w:r>
        <w:rPr>
          <w:rFonts w:ascii="Verdana" w:eastAsiaTheme="minorHAnsi" w:hAnsi="Verdana" w:cs="TimesNewRomanPSMT"/>
          <w:sz w:val="20"/>
          <w:szCs w:val="20"/>
          <w:lang w:val="bg-BG"/>
        </w:rPr>
        <w:t>.1.</w:t>
      </w:r>
      <w:r w:rsidR="000F3AE1">
        <w:rPr>
          <w:rFonts w:ascii="Verdana" w:eastAsiaTheme="minorHAnsi" w:hAnsi="Verdana" w:cs="TimesNewRomanPSMT"/>
          <w:sz w:val="20"/>
          <w:szCs w:val="20"/>
          <w:lang w:val="bg-BG"/>
        </w:rPr>
        <w:t>4</w:t>
      </w:r>
      <w:r w:rsidRPr="0088169F">
        <w:rPr>
          <w:rFonts w:ascii="Verdana" w:eastAsiaTheme="minorHAnsi" w:hAnsi="Verdana" w:cs="TimesNewRomanPSMT"/>
          <w:sz w:val="20"/>
          <w:szCs w:val="20"/>
          <w:lang w:val="bg-BG"/>
        </w:rPr>
        <w:t>, Участникът с</w:t>
      </w:r>
      <w:r>
        <w:rPr>
          <w:rFonts w:ascii="Verdana" w:eastAsiaTheme="minorHAnsi" w:hAnsi="Verdana" w:cs="TimesNewRomanPSMT"/>
          <w:sz w:val="20"/>
          <w:szCs w:val="20"/>
          <w:lang w:val="bg-BG"/>
        </w:rPr>
        <w:t>ледва да представи удостоверения</w:t>
      </w:r>
      <w:r w:rsidRPr="0088169F">
        <w:rPr>
          <w:rFonts w:ascii="Verdana" w:eastAsiaTheme="minorHAnsi" w:hAnsi="Verdana" w:cs="TimesNewRomanPSMT"/>
          <w:sz w:val="20"/>
          <w:szCs w:val="20"/>
          <w:lang w:val="bg-BG"/>
        </w:rPr>
        <w:t xml:space="preserve"> за добро изпълнение, които трябва да съдържат стойността, датата, на която е приключило изпълнението, мястото, вида и обема на строителството, както и дали е изпълнено в съответствие с нормативните изисквания. Участникът следва да представи удостоверения за добро изпълнение, за обектите от списъка покриващ</w:t>
      </w:r>
      <w:r w:rsidR="00BB0F84">
        <w:rPr>
          <w:rFonts w:ascii="Verdana" w:eastAsiaTheme="minorHAnsi" w:hAnsi="Verdana" w:cs="TimesNewRomanPSMT"/>
          <w:sz w:val="20"/>
          <w:szCs w:val="20"/>
          <w:lang w:val="bg-BG"/>
        </w:rPr>
        <w:t>и</w:t>
      </w:r>
      <w:r w:rsidRPr="0088169F">
        <w:rPr>
          <w:rFonts w:ascii="Verdana" w:eastAsiaTheme="minorHAnsi" w:hAnsi="Verdana" w:cs="TimesNewRomanPSMT"/>
          <w:sz w:val="20"/>
          <w:szCs w:val="20"/>
          <w:lang w:val="bg-BG"/>
        </w:rPr>
        <w:t xml:space="preserve"> </w:t>
      </w:r>
      <w:r w:rsidR="00BB0F84" w:rsidRPr="0088169F">
        <w:rPr>
          <w:rFonts w:ascii="Verdana" w:eastAsiaTheme="minorHAnsi" w:hAnsi="Verdana" w:cs="TimesNewRomanPSMT"/>
          <w:sz w:val="20"/>
          <w:szCs w:val="20"/>
          <w:lang w:val="bg-BG"/>
        </w:rPr>
        <w:t>изискан</w:t>
      </w:r>
      <w:r w:rsidR="00BB0F84">
        <w:rPr>
          <w:rFonts w:ascii="Verdana" w:eastAsiaTheme="minorHAnsi" w:hAnsi="Verdana" w:cs="TimesNewRomanPSMT"/>
          <w:sz w:val="20"/>
          <w:szCs w:val="20"/>
          <w:lang w:val="bg-BG"/>
        </w:rPr>
        <w:t>ото</w:t>
      </w:r>
      <w:r w:rsidR="00BB0F84" w:rsidRPr="0088169F">
        <w:rPr>
          <w:rFonts w:ascii="Verdana" w:eastAsiaTheme="minorHAnsi" w:hAnsi="Verdana" w:cs="TimesNewRomanPSMT"/>
          <w:sz w:val="20"/>
          <w:szCs w:val="20"/>
          <w:lang w:val="bg-BG"/>
        </w:rPr>
        <w:t xml:space="preserve"> </w:t>
      </w:r>
      <w:r w:rsidR="00E5388B">
        <w:rPr>
          <w:rFonts w:ascii="Verdana" w:eastAsiaTheme="minorHAnsi" w:hAnsi="Verdana" w:cs="TimesNewRomanPSMT"/>
          <w:sz w:val="20"/>
          <w:szCs w:val="20"/>
          <w:lang w:val="bg-BG"/>
        </w:rPr>
        <w:t xml:space="preserve">от Възложителя </w:t>
      </w:r>
      <w:r w:rsidR="008D39F9">
        <w:rPr>
          <w:rFonts w:ascii="Verdana" w:eastAsiaTheme="minorHAnsi" w:hAnsi="Verdana" w:cs="TimesNewRomanPSMT"/>
          <w:sz w:val="20"/>
          <w:szCs w:val="20"/>
          <w:lang w:val="bg-BG"/>
        </w:rPr>
        <w:t xml:space="preserve"> в т.17.3</w:t>
      </w:r>
      <w:r w:rsidRPr="0088169F">
        <w:rPr>
          <w:rFonts w:ascii="Verdana" w:eastAsiaTheme="minorHAnsi" w:hAnsi="Verdana" w:cs="TimesNewRomanPSMT"/>
          <w:sz w:val="20"/>
          <w:szCs w:val="20"/>
          <w:lang w:val="bg-BG"/>
        </w:rPr>
        <w:t>.1</w:t>
      </w:r>
      <w:r w:rsidR="00EF16DF">
        <w:rPr>
          <w:rFonts w:ascii="Verdana" w:eastAsiaTheme="minorHAnsi" w:hAnsi="Verdana" w:cs="TimesNewRomanPSMT"/>
          <w:sz w:val="20"/>
          <w:szCs w:val="20"/>
          <w:lang w:val="bg-BG"/>
        </w:rPr>
        <w:t>.1 до 17.3.1.3 включително</w:t>
      </w:r>
      <w:r w:rsidRPr="0088169F">
        <w:rPr>
          <w:rFonts w:ascii="Verdana" w:eastAsiaTheme="minorHAnsi" w:hAnsi="Verdana" w:cs="TimesNewRomanPSMT"/>
          <w:sz w:val="20"/>
          <w:szCs w:val="20"/>
          <w:lang w:val="bg-BG"/>
        </w:rPr>
        <w:t xml:space="preserve">. В </w:t>
      </w:r>
      <w:r w:rsidR="00EF16DF">
        <w:rPr>
          <w:rFonts w:ascii="Verdana" w:eastAsiaTheme="minorHAnsi" w:hAnsi="Verdana" w:cs="TimesNewRomanPSMT"/>
          <w:sz w:val="20"/>
          <w:szCs w:val="20"/>
          <w:lang w:val="bg-BG"/>
        </w:rPr>
        <w:t>случай, че изискан</w:t>
      </w:r>
      <w:r w:rsidR="000650FC">
        <w:rPr>
          <w:rFonts w:ascii="Verdana" w:eastAsiaTheme="minorHAnsi" w:hAnsi="Verdana" w:cs="TimesNewRomanPSMT"/>
          <w:sz w:val="20"/>
          <w:szCs w:val="20"/>
          <w:lang w:val="bg-BG"/>
        </w:rPr>
        <w:t>ия</w:t>
      </w:r>
      <w:r w:rsidRPr="0088169F">
        <w:rPr>
          <w:rFonts w:ascii="Verdana" w:eastAsiaTheme="minorHAnsi" w:hAnsi="Verdana" w:cs="TimesNewRomanPSMT"/>
          <w:sz w:val="20"/>
          <w:szCs w:val="20"/>
          <w:lang w:val="bg-BG"/>
        </w:rPr>
        <w:t xml:space="preserve"> вид работа от Възложителя се доказва с един обект, достатъчно е представянето и на едно удостоверение.</w:t>
      </w:r>
    </w:p>
    <w:p w14:paraId="54587DE6" w14:textId="74F3A29A" w:rsidR="009F71CC" w:rsidRPr="00632C1E" w:rsidRDefault="009F71CC" w:rsidP="009F71CC">
      <w:pPr>
        <w:pStyle w:val="ListParagraph"/>
        <w:numPr>
          <w:ilvl w:val="3"/>
          <w:numId w:val="13"/>
        </w:numPr>
        <w:ind w:left="1985"/>
        <w:jc w:val="both"/>
        <w:rPr>
          <w:rFonts w:ascii="Verdana" w:eastAsiaTheme="minorHAnsi" w:hAnsi="Verdana" w:cs="TimesNewRomanPSMT"/>
          <w:sz w:val="20"/>
          <w:szCs w:val="20"/>
          <w:lang w:val="bg-BG"/>
        </w:rPr>
      </w:pPr>
      <w:r w:rsidRPr="00FB7D82">
        <w:rPr>
          <w:rFonts w:ascii="Verdana" w:eastAsiaTheme="minorHAnsi" w:hAnsi="Verdana" w:cs="TimesNewRomanPSMT"/>
          <w:sz w:val="20"/>
          <w:szCs w:val="20"/>
          <w:lang w:val="bg-BG"/>
        </w:rPr>
        <w:t>Заверено от Участника копие на валиден сертификат за регистрация по ISO 9001</w:t>
      </w:r>
      <w:r w:rsidR="00754FB5" w:rsidRPr="00FB7D82">
        <w:rPr>
          <w:rFonts w:ascii="Verdana" w:hAnsi="Verdana"/>
          <w:i/>
          <w:sz w:val="20"/>
          <w:szCs w:val="20"/>
          <w:lang w:val="bg-BG"/>
        </w:rPr>
        <w:t xml:space="preserve"> </w:t>
      </w:r>
      <w:r w:rsidR="00754FB5" w:rsidRPr="00FB7D82">
        <w:rPr>
          <w:rFonts w:ascii="Verdana" w:hAnsi="Verdana"/>
          <w:i/>
          <w:sz w:val="20"/>
          <w:szCs w:val="20"/>
          <w:lang w:val="bg-BG"/>
        </w:rPr>
        <w:t>или еквивалент</w:t>
      </w:r>
      <w:r w:rsidRPr="00FB7D82">
        <w:rPr>
          <w:rFonts w:ascii="Verdana" w:eastAsiaTheme="minorHAnsi" w:hAnsi="Verdana" w:cs="TimesNewRomanPSMT"/>
          <w:sz w:val="20"/>
          <w:szCs w:val="20"/>
          <w:lang w:val="bg-BG"/>
        </w:rPr>
        <w:t xml:space="preserve"> с </w:t>
      </w:r>
      <w:r w:rsidR="0078703D" w:rsidRPr="00632C1E">
        <w:rPr>
          <w:rFonts w:ascii="Verdana" w:eastAsiaTheme="minorHAnsi" w:hAnsi="Verdana" w:cs="TimesNewRomanPSMT"/>
          <w:sz w:val="20"/>
          <w:szCs w:val="20"/>
          <w:lang w:val="bg-BG"/>
        </w:rPr>
        <w:t xml:space="preserve">обхват </w:t>
      </w:r>
      <w:r w:rsidR="00754FB5" w:rsidRPr="00FB7D82">
        <w:rPr>
          <w:rFonts w:ascii="Verdana" w:hAnsi="Verdana"/>
          <w:i/>
          <w:sz w:val="20"/>
          <w:szCs w:val="20"/>
          <w:lang w:val="bg-BG"/>
        </w:rPr>
        <w:t>строителство, включващо строителството</w:t>
      </w:r>
      <w:r w:rsidR="00754FB5" w:rsidRPr="00632C1E">
        <w:rPr>
          <w:rFonts w:ascii="Verdana" w:hAnsi="Verdana"/>
          <w:i/>
          <w:sz w:val="20"/>
          <w:szCs w:val="20"/>
          <w:lang w:val="bg-BG"/>
        </w:rPr>
        <w:t>, предмет на поръчката</w:t>
      </w:r>
      <w:r w:rsidRPr="00632C1E">
        <w:rPr>
          <w:rFonts w:ascii="Verdana" w:eastAsiaTheme="minorHAnsi" w:hAnsi="Verdana" w:cs="TimesNewRomanPSMT"/>
          <w:sz w:val="20"/>
          <w:szCs w:val="20"/>
          <w:lang w:val="bg-BG"/>
        </w:rPr>
        <w:t>.</w:t>
      </w:r>
    </w:p>
    <w:p w14:paraId="54587DE7" w14:textId="77777777" w:rsidR="009F71CC" w:rsidRPr="00017095" w:rsidRDefault="009F71CC" w:rsidP="009F71CC">
      <w:pPr>
        <w:pStyle w:val="ListParagraph"/>
        <w:keepLines/>
        <w:spacing w:before="120" w:after="120"/>
        <w:ind w:left="576"/>
        <w:jc w:val="both"/>
        <w:rPr>
          <w:rFonts w:ascii="Verdana" w:hAnsi="Verdana"/>
          <w:sz w:val="20"/>
          <w:szCs w:val="20"/>
          <w:lang w:val="bg-BG"/>
        </w:rPr>
      </w:pPr>
      <w:r w:rsidRPr="00632C1E">
        <w:rPr>
          <w:rFonts w:ascii="Verdana" w:hAnsi="Verdana"/>
          <w:sz w:val="20"/>
          <w:szCs w:val="20"/>
          <w:lang w:val="bg-BG"/>
        </w:rPr>
        <w:t xml:space="preserve">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осигуряване на качеството,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w:t>
      </w:r>
      <w:r w:rsidRPr="00FB7D82">
        <w:rPr>
          <w:rFonts w:ascii="Verdana" w:hAnsi="Verdana"/>
          <w:sz w:val="20"/>
          <w:szCs w:val="20"/>
          <w:lang w:val="bg-BG"/>
        </w:rPr>
        <w:t>участника трябва да е в състояние да докаже, че предлаганите мерки са еквивалентни на изискваните.</w:t>
      </w:r>
    </w:p>
    <w:p w14:paraId="54587DE8" w14:textId="77777777" w:rsidR="009F71CC" w:rsidRPr="00416A8C" w:rsidRDefault="009F71CC" w:rsidP="009F71CC">
      <w:pPr>
        <w:pStyle w:val="ListParagraph"/>
        <w:ind w:left="1985"/>
        <w:jc w:val="both"/>
        <w:rPr>
          <w:rFonts w:ascii="Verdana" w:eastAsiaTheme="minorHAnsi" w:hAnsi="Verdana" w:cs="TimesNewRomanPSMT"/>
          <w:sz w:val="20"/>
          <w:szCs w:val="20"/>
          <w:lang w:val="bg-BG"/>
        </w:rPr>
      </w:pPr>
    </w:p>
    <w:p w14:paraId="54587DE9" w14:textId="1AD44790" w:rsidR="009F71CC" w:rsidRPr="00FB7D82" w:rsidRDefault="009F71CC" w:rsidP="009F71CC">
      <w:pPr>
        <w:pStyle w:val="ListParagraph"/>
        <w:numPr>
          <w:ilvl w:val="3"/>
          <w:numId w:val="13"/>
        </w:numPr>
        <w:ind w:left="1985"/>
        <w:jc w:val="both"/>
        <w:rPr>
          <w:rFonts w:ascii="Verdana" w:eastAsiaTheme="minorHAnsi" w:hAnsi="Verdana" w:cs="TimesNewRomanPSMT"/>
          <w:sz w:val="20"/>
          <w:szCs w:val="20"/>
          <w:lang w:val="bg-BG"/>
        </w:rPr>
      </w:pPr>
      <w:r w:rsidRPr="00FB7D82">
        <w:rPr>
          <w:rFonts w:ascii="Verdana" w:eastAsiaTheme="minorHAnsi" w:hAnsi="Verdana" w:cs="TimesNewRomanPSMT"/>
          <w:sz w:val="20"/>
          <w:szCs w:val="20"/>
          <w:lang w:val="bg-BG"/>
        </w:rPr>
        <w:t>Заверено от Участника копие на валиден сертификат за регистрация по ISO 14001</w:t>
      </w:r>
      <w:r w:rsidR="00754FB5" w:rsidRPr="00FB7D82">
        <w:rPr>
          <w:rFonts w:ascii="Verdana" w:hAnsi="Verdana"/>
          <w:i/>
          <w:sz w:val="20"/>
          <w:szCs w:val="20"/>
          <w:lang w:val="bg-BG"/>
        </w:rPr>
        <w:t xml:space="preserve"> </w:t>
      </w:r>
      <w:r w:rsidR="00754FB5" w:rsidRPr="00FB7D82">
        <w:rPr>
          <w:rFonts w:ascii="Verdana" w:hAnsi="Verdana"/>
          <w:i/>
          <w:sz w:val="20"/>
          <w:szCs w:val="20"/>
          <w:lang w:val="bg-BG"/>
        </w:rPr>
        <w:t>или еквивалент</w:t>
      </w:r>
      <w:r w:rsidRPr="00FB7D82">
        <w:rPr>
          <w:rFonts w:ascii="Verdana" w:eastAsiaTheme="minorHAnsi" w:hAnsi="Verdana" w:cs="TimesNewRomanPSMT"/>
          <w:sz w:val="20"/>
          <w:szCs w:val="20"/>
          <w:lang w:val="bg-BG"/>
        </w:rPr>
        <w:t xml:space="preserve"> </w:t>
      </w:r>
      <w:r w:rsidR="0078703D" w:rsidRPr="00FB7D82">
        <w:rPr>
          <w:rFonts w:ascii="Verdana" w:eastAsiaTheme="minorHAnsi" w:hAnsi="Verdana" w:cs="TimesNewRomanPSMT"/>
          <w:sz w:val="20"/>
          <w:szCs w:val="20"/>
          <w:lang w:val="bg-BG"/>
        </w:rPr>
        <w:t xml:space="preserve">с обхват </w:t>
      </w:r>
      <w:r w:rsidR="00754FB5" w:rsidRPr="00FB7D82">
        <w:rPr>
          <w:rFonts w:ascii="Verdana" w:hAnsi="Verdana"/>
          <w:i/>
          <w:sz w:val="20"/>
          <w:szCs w:val="20"/>
          <w:lang w:val="bg-BG"/>
        </w:rPr>
        <w:t>строителство, включващо строителството, предмет на поръчката</w:t>
      </w:r>
      <w:r w:rsidRPr="00FB7D82">
        <w:rPr>
          <w:rFonts w:ascii="Verdana" w:eastAsiaTheme="minorHAnsi" w:hAnsi="Verdana" w:cs="TimesNewRomanPSMT"/>
          <w:sz w:val="20"/>
          <w:szCs w:val="20"/>
          <w:lang w:val="bg-BG"/>
        </w:rPr>
        <w:t>.</w:t>
      </w:r>
    </w:p>
    <w:p w14:paraId="54587DEA" w14:textId="77777777" w:rsidR="009F71CC" w:rsidRPr="00017095" w:rsidRDefault="009F71CC" w:rsidP="009F71CC">
      <w:pPr>
        <w:pStyle w:val="ListParagraph"/>
        <w:keepLines/>
        <w:spacing w:before="120" w:after="120"/>
        <w:ind w:left="576"/>
        <w:jc w:val="both"/>
        <w:rPr>
          <w:rFonts w:ascii="Verdana" w:hAnsi="Verdana"/>
          <w:sz w:val="20"/>
          <w:szCs w:val="20"/>
          <w:lang w:val="bg-BG"/>
        </w:rPr>
      </w:pPr>
      <w:r w:rsidRPr="00FB7D82">
        <w:rPr>
          <w:rFonts w:ascii="Verdana" w:hAnsi="Verdana"/>
          <w:sz w:val="20"/>
          <w:szCs w:val="20"/>
          <w:lang w:val="bg-BG"/>
        </w:rPr>
        <w:t>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опазване на околната среда,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54587DEB" w14:textId="77777777" w:rsidR="009F71CC" w:rsidRPr="00064E52" w:rsidRDefault="009F71CC" w:rsidP="009F71CC">
      <w:pPr>
        <w:pStyle w:val="ListParagraph"/>
        <w:ind w:left="1985"/>
        <w:jc w:val="both"/>
        <w:rPr>
          <w:rFonts w:ascii="Verdana" w:eastAsiaTheme="minorHAnsi" w:hAnsi="Verdana" w:cs="TimesNewRomanPSMT"/>
          <w:sz w:val="20"/>
          <w:szCs w:val="20"/>
          <w:lang w:val="bg-BG"/>
        </w:rPr>
      </w:pPr>
    </w:p>
    <w:p w14:paraId="54587DEC" w14:textId="77777777"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lastRenderedPageBreak/>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54587DED" w14:textId="77777777" w:rsid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54587DEE" w14:textId="08C4B9B2" w:rsidR="00226C21" w:rsidRDefault="00226C21" w:rsidP="00FB7D82">
      <w:pPr>
        <w:pStyle w:val="ListParagraph"/>
        <w:numPr>
          <w:ilvl w:val="1"/>
          <w:numId w:val="13"/>
        </w:numPr>
        <w:jc w:val="both"/>
        <w:rPr>
          <w:rFonts w:ascii="Verdana" w:hAnsi="Verdana" w:cs="Tahoma"/>
          <w:color w:val="000000"/>
          <w:sz w:val="20"/>
          <w:szCs w:val="20"/>
          <w:lang w:val="bg-BG"/>
        </w:rPr>
      </w:pPr>
      <w:r w:rsidRPr="00226C21">
        <w:rPr>
          <w:rFonts w:ascii="Verdana" w:hAnsi="Verdana" w:cs="Tahoma"/>
          <w:color w:val="000000"/>
          <w:sz w:val="20"/>
          <w:szCs w:val="20"/>
          <w:lang w:val="bg-BG"/>
        </w:rPr>
        <w:t xml:space="preserve">подписано и попълнено споразумение </w:t>
      </w:r>
      <w:r w:rsidR="00FC19C2">
        <w:rPr>
          <w:rFonts w:ascii="Verdana" w:hAnsi="Verdana" w:cs="Tahoma"/>
          <w:color w:val="000000"/>
          <w:sz w:val="20"/>
          <w:szCs w:val="20"/>
          <w:lang w:val="bg-BG"/>
        </w:rPr>
        <w:t>з</w:t>
      </w:r>
      <w:r w:rsidR="00FC19C2" w:rsidRPr="00FC19C2">
        <w:rPr>
          <w:rFonts w:ascii="Verdana" w:hAnsi="Verdana" w:cs="Tahoma"/>
          <w:color w:val="000000"/>
          <w:sz w:val="20"/>
          <w:szCs w:val="20"/>
          <w:lang w:val="bg-BG"/>
        </w:rPr>
        <w:t>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r w:rsidRPr="00226C21">
        <w:rPr>
          <w:rFonts w:ascii="Verdana" w:hAnsi="Verdana" w:cs="Tahoma"/>
          <w:color w:val="000000"/>
          <w:sz w:val="20"/>
          <w:szCs w:val="20"/>
          <w:lang w:val="bg-BG"/>
        </w:rPr>
        <w:t>, приложено към документацията за участие.</w:t>
      </w:r>
    </w:p>
    <w:p w14:paraId="54587DEF" w14:textId="77777777" w:rsidR="000650FC" w:rsidRDefault="000650FC" w:rsidP="003219CC">
      <w:pPr>
        <w:numPr>
          <w:ilvl w:val="1"/>
          <w:numId w:val="13"/>
        </w:numPr>
        <w:spacing w:before="90" w:after="90"/>
        <w:jc w:val="both"/>
        <w:rPr>
          <w:rFonts w:ascii="Verdana" w:hAnsi="Verdana"/>
          <w:sz w:val="20"/>
          <w:szCs w:val="20"/>
          <w:lang w:val="bg-BG"/>
        </w:rPr>
      </w:pPr>
      <w:r w:rsidRPr="00914FDA">
        <w:rPr>
          <w:rFonts w:ascii="Verdana" w:hAnsi="Verdana"/>
          <w:sz w:val="20"/>
          <w:szCs w:val="20"/>
          <w:lang w:val="bg-BG"/>
        </w:rPr>
        <w:t>попълнен и подписан Формуляр за компетентност по БЗР на контрактори</w:t>
      </w:r>
      <w:r>
        <w:rPr>
          <w:rFonts w:ascii="Verdana" w:hAnsi="Verdana"/>
          <w:sz w:val="20"/>
          <w:szCs w:val="20"/>
          <w:lang w:val="bg-BG"/>
        </w:rPr>
        <w:t xml:space="preserve"> и декларацията приложена към него</w:t>
      </w:r>
      <w:r w:rsidRPr="00914FDA">
        <w:rPr>
          <w:rFonts w:ascii="Verdana" w:hAnsi="Verdana"/>
          <w:sz w:val="20"/>
          <w:szCs w:val="20"/>
          <w:lang w:val="bg-BG"/>
        </w:rPr>
        <w:t>, приложен към документацията за участие и</w:t>
      </w:r>
      <w:r>
        <w:rPr>
          <w:rFonts w:ascii="Verdana" w:hAnsi="Verdana"/>
          <w:sz w:val="20"/>
          <w:szCs w:val="20"/>
          <w:lang w:val="bg-BG"/>
        </w:rPr>
        <w:t xml:space="preserve"> изискуемите към него документи:</w:t>
      </w:r>
      <w:r w:rsidRPr="00B919A7">
        <w:t xml:space="preserve"> </w:t>
      </w:r>
      <w:r>
        <w:rPr>
          <w:lang w:val="bg-BG"/>
        </w:rPr>
        <w:t xml:space="preserve">  </w:t>
      </w:r>
    </w:p>
    <w:p w14:paraId="54587DF0" w14:textId="77777777" w:rsidR="003219CC" w:rsidRPr="00DE7ED5" w:rsidRDefault="003219CC" w:rsidP="003219CC">
      <w:pPr>
        <w:spacing w:before="90" w:after="90"/>
        <w:ind w:left="2136"/>
        <w:jc w:val="both"/>
        <w:rPr>
          <w:rFonts w:ascii="Verdana" w:hAnsi="Verdana" w:cs="Arial"/>
          <w:spacing w:val="-2"/>
          <w:sz w:val="20"/>
          <w:szCs w:val="20"/>
          <w:lang w:val="bg-BG"/>
        </w:rPr>
      </w:pPr>
      <w:r w:rsidRPr="00DE7ED5">
        <w:rPr>
          <w:rFonts w:ascii="Verdana" w:hAnsi="Verdana"/>
          <w:sz w:val="20"/>
          <w:szCs w:val="20"/>
          <w:lang w:val="bg-BG"/>
        </w:rPr>
        <w:t xml:space="preserve">- </w:t>
      </w:r>
      <w:r w:rsidRPr="003219CC">
        <w:rPr>
          <w:rFonts w:ascii="Verdana" w:hAnsi="Verdana" w:cs="Arial"/>
          <w:spacing w:val="-2"/>
          <w:sz w:val="20"/>
          <w:szCs w:val="20"/>
          <w:lang w:val="en-US"/>
        </w:rPr>
        <w:t>K</w:t>
      </w:r>
      <w:r w:rsidRPr="003219CC">
        <w:rPr>
          <w:rFonts w:ascii="Verdana" w:hAnsi="Verdana" w:cs="Arial"/>
          <w:spacing w:val="-2"/>
          <w:sz w:val="20"/>
          <w:szCs w:val="20"/>
          <w:lang w:val="bg-BG"/>
        </w:rPr>
        <w:t>арти за оценка на риска на основни професии за извършваната дейност;</w:t>
      </w:r>
    </w:p>
    <w:p w14:paraId="54587DF1" w14:textId="77777777" w:rsidR="008D6A2B" w:rsidRPr="00DE7ED5" w:rsidRDefault="008D6A2B" w:rsidP="008D6A2B">
      <w:pPr>
        <w:spacing w:before="90" w:after="90"/>
        <w:ind w:left="2136"/>
        <w:jc w:val="both"/>
        <w:rPr>
          <w:rFonts w:ascii="Verdana" w:hAnsi="Verdana" w:cs="Arial"/>
          <w:spacing w:val="-2"/>
          <w:sz w:val="20"/>
          <w:szCs w:val="20"/>
          <w:lang w:val="bg-BG"/>
        </w:rPr>
      </w:pPr>
      <w:r w:rsidRPr="00DE7ED5">
        <w:rPr>
          <w:rFonts w:ascii="Verdana" w:hAnsi="Verdana" w:cs="Arial"/>
          <w:spacing w:val="-2"/>
          <w:sz w:val="20"/>
          <w:szCs w:val="20"/>
          <w:lang w:val="bg-BG"/>
        </w:rPr>
        <w:t>- Инструкция за работа с ацетиленовата инсталация;</w:t>
      </w:r>
    </w:p>
    <w:p w14:paraId="54587DF2" w14:textId="77777777" w:rsidR="003219CC" w:rsidRPr="00DE7ED5" w:rsidRDefault="008D6A2B" w:rsidP="008D6A2B">
      <w:pPr>
        <w:spacing w:before="90" w:after="90"/>
        <w:ind w:left="2136"/>
        <w:jc w:val="both"/>
        <w:rPr>
          <w:rFonts w:ascii="Verdana" w:hAnsi="Verdana" w:cs="Arial"/>
          <w:spacing w:val="-2"/>
          <w:sz w:val="20"/>
          <w:szCs w:val="20"/>
          <w:lang w:val="bg-BG"/>
        </w:rPr>
      </w:pPr>
      <w:r w:rsidRPr="00DE7ED5">
        <w:rPr>
          <w:rFonts w:ascii="Verdana" w:hAnsi="Verdana" w:cs="Arial"/>
          <w:spacing w:val="-2"/>
          <w:sz w:val="20"/>
          <w:szCs w:val="20"/>
          <w:lang w:val="bg-BG"/>
        </w:rPr>
        <w:t xml:space="preserve">- </w:t>
      </w:r>
      <w:r w:rsidR="003219CC" w:rsidRPr="003219CC">
        <w:rPr>
          <w:rFonts w:ascii="Verdana" w:hAnsi="Verdana" w:cs="Arial"/>
          <w:spacing w:val="-2"/>
          <w:sz w:val="20"/>
          <w:szCs w:val="20"/>
          <w:lang w:val="bg-BG"/>
        </w:rPr>
        <w:t>Копие от свидетелство за правоспособност на заварчик на лицата, които ще изпълняват огневи работи;</w:t>
      </w:r>
    </w:p>
    <w:p w14:paraId="54587DF3" w14:textId="77777777" w:rsidR="003219CC" w:rsidRPr="00DE7ED5" w:rsidRDefault="008D6A2B" w:rsidP="008D6A2B">
      <w:pPr>
        <w:spacing w:before="90" w:after="90"/>
        <w:ind w:left="2136"/>
        <w:jc w:val="both"/>
        <w:rPr>
          <w:rFonts w:ascii="Verdana" w:hAnsi="Verdana" w:cs="Arial"/>
          <w:spacing w:val="-2"/>
          <w:sz w:val="20"/>
          <w:szCs w:val="20"/>
          <w:lang w:val="bg-BG"/>
        </w:rPr>
      </w:pPr>
      <w:r w:rsidRPr="00DE7ED5">
        <w:rPr>
          <w:rFonts w:ascii="Verdana" w:hAnsi="Verdana" w:cs="Arial"/>
          <w:spacing w:val="-2"/>
          <w:sz w:val="20"/>
          <w:szCs w:val="20"/>
          <w:lang w:val="bg-BG"/>
        </w:rPr>
        <w:t xml:space="preserve">- </w:t>
      </w:r>
      <w:r w:rsidR="003219CC" w:rsidRPr="003219CC">
        <w:rPr>
          <w:rFonts w:ascii="Verdana" w:hAnsi="Verdana" w:cs="Arial"/>
          <w:spacing w:val="-2"/>
          <w:sz w:val="20"/>
          <w:szCs w:val="20"/>
          <w:lang w:val="bg-BG"/>
        </w:rPr>
        <w:t>Копие от свидетелство за правоспособност на машинист на ПСМ;</w:t>
      </w:r>
    </w:p>
    <w:p w14:paraId="54587DF4" w14:textId="77777777" w:rsidR="003219CC" w:rsidRPr="00DE7ED5" w:rsidRDefault="008D6A2B" w:rsidP="008D6A2B">
      <w:pPr>
        <w:spacing w:before="90" w:after="90"/>
        <w:ind w:left="2136"/>
        <w:jc w:val="both"/>
        <w:rPr>
          <w:rFonts w:ascii="Verdana" w:hAnsi="Verdana" w:cs="Arial"/>
          <w:spacing w:val="-2"/>
          <w:sz w:val="20"/>
          <w:szCs w:val="20"/>
          <w:lang w:val="bg-BG"/>
        </w:rPr>
      </w:pPr>
      <w:r w:rsidRPr="00DE7ED5">
        <w:rPr>
          <w:rFonts w:ascii="Verdana" w:hAnsi="Verdana" w:cs="Arial"/>
          <w:spacing w:val="-2"/>
          <w:sz w:val="20"/>
          <w:szCs w:val="20"/>
          <w:lang w:val="bg-BG"/>
        </w:rPr>
        <w:t xml:space="preserve">- </w:t>
      </w:r>
      <w:r w:rsidR="003219CC" w:rsidRPr="003219CC">
        <w:rPr>
          <w:rFonts w:ascii="Verdana" w:hAnsi="Verdana" w:cs="Arial"/>
          <w:spacing w:val="-2"/>
          <w:sz w:val="20"/>
          <w:szCs w:val="20"/>
          <w:lang w:val="bg-BG"/>
        </w:rPr>
        <w:t>Копия от протоколи от проведено обучение за работа с ацетилен на персонала;</w:t>
      </w:r>
    </w:p>
    <w:p w14:paraId="54587DF5" w14:textId="77777777" w:rsidR="003219CC" w:rsidRPr="00DE7ED5" w:rsidRDefault="000F3690" w:rsidP="000F3690">
      <w:pPr>
        <w:spacing w:before="90" w:after="90"/>
        <w:ind w:left="2136"/>
        <w:jc w:val="both"/>
        <w:rPr>
          <w:rFonts w:ascii="Verdana" w:hAnsi="Verdana" w:cs="Arial"/>
          <w:spacing w:val="-2"/>
          <w:sz w:val="20"/>
          <w:szCs w:val="20"/>
          <w:lang w:val="bg-BG"/>
        </w:rPr>
      </w:pPr>
      <w:r w:rsidRPr="00DE7ED5">
        <w:rPr>
          <w:rFonts w:ascii="Verdana" w:hAnsi="Verdana" w:cs="Arial"/>
          <w:spacing w:val="-2"/>
          <w:sz w:val="20"/>
          <w:szCs w:val="20"/>
          <w:lang w:val="bg-BG"/>
        </w:rPr>
        <w:t xml:space="preserve">- </w:t>
      </w:r>
      <w:r w:rsidR="003219CC" w:rsidRPr="003219CC">
        <w:rPr>
          <w:rFonts w:ascii="Verdana" w:hAnsi="Verdana" w:cs="Arial"/>
          <w:spacing w:val="-2"/>
          <w:sz w:val="20"/>
          <w:szCs w:val="20"/>
          <w:lang w:val="bg-BG"/>
        </w:rPr>
        <w:t>Декларация, че персоналът е обучен, съгласно изискванията на Наредба №9/ 23.09.2004г. за осигуряване на здравословни и безопасни условия на труд при експлоатация на водоснабдителни и канализационни системи – Приложение 1  към чл.1 ал.3 (работа в ограничени пространства);</w:t>
      </w:r>
    </w:p>
    <w:p w14:paraId="54587DF6" w14:textId="77777777" w:rsidR="003219CC" w:rsidRPr="00DE7ED5" w:rsidRDefault="000F3690" w:rsidP="000F3690">
      <w:pPr>
        <w:spacing w:before="90" w:after="90"/>
        <w:ind w:left="2136"/>
        <w:jc w:val="both"/>
        <w:rPr>
          <w:rFonts w:ascii="Verdana" w:hAnsi="Verdana" w:cs="Arial"/>
          <w:spacing w:val="-2"/>
          <w:sz w:val="20"/>
          <w:szCs w:val="20"/>
          <w:lang w:val="bg-BG"/>
        </w:rPr>
      </w:pPr>
      <w:r w:rsidRPr="00DE7ED5">
        <w:rPr>
          <w:rFonts w:ascii="Verdana" w:hAnsi="Verdana" w:cs="Arial"/>
          <w:spacing w:val="-2"/>
          <w:sz w:val="20"/>
          <w:szCs w:val="20"/>
          <w:lang w:val="bg-BG"/>
        </w:rPr>
        <w:t xml:space="preserve">- </w:t>
      </w:r>
      <w:r w:rsidR="003219CC" w:rsidRPr="003219CC">
        <w:rPr>
          <w:rFonts w:ascii="Verdana" w:hAnsi="Verdana" w:cs="Arial"/>
          <w:spacing w:val="-2"/>
          <w:sz w:val="20"/>
          <w:szCs w:val="20"/>
          <w:lang w:val="bg-BG"/>
        </w:rPr>
        <w:t xml:space="preserve">Декларация, че персоналът познава и спазва изискванията на Наредба за устройството, експлоатацията и техническия надзор на ацетиленови уредби. </w:t>
      </w:r>
    </w:p>
    <w:p w14:paraId="54587DF7" w14:textId="77777777" w:rsidR="003219CC" w:rsidRPr="00DE7ED5" w:rsidRDefault="000F3690" w:rsidP="000F3690">
      <w:pPr>
        <w:spacing w:before="90" w:after="90"/>
        <w:ind w:left="2136"/>
        <w:jc w:val="both"/>
        <w:rPr>
          <w:rFonts w:ascii="Verdana" w:hAnsi="Verdana" w:cs="Arial"/>
          <w:spacing w:val="-2"/>
          <w:sz w:val="20"/>
          <w:szCs w:val="20"/>
          <w:lang w:val="bg-BG"/>
        </w:rPr>
      </w:pPr>
      <w:r w:rsidRPr="00DE7ED5">
        <w:rPr>
          <w:rFonts w:ascii="Verdana" w:hAnsi="Verdana" w:cs="Arial"/>
          <w:spacing w:val="-2"/>
          <w:sz w:val="20"/>
          <w:szCs w:val="20"/>
          <w:lang w:val="bg-BG"/>
        </w:rPr>
        <w:t xml:space="preserve">- </w:t>
      </w:r>
      <w:r w:rsidR="003219CC" w:rsidRPr="003219CC">
        <w:rPr>
          <w:rFonts w:ascii="Verdana" w:hAnsi="Verdana" w:cs="Arial"/>
          <w:spacing w:val="-2"/>
          <w:sz w:val="20"/>
          <w:szCs w:val="20"/>
          <w:lang w:val="bg-BG"/>
        </w:rPr>
        <w:t>Копия от здравни книжки на лицата, които при СМР ще имат пряк контакт с питейна вода.</w:t>
      </w:r>
    </w:p>
    <w:p w14:paraId="54587DF8" w14:textId="77777777" w:rsidR="003219CC" w:rsidRPr="003219CC" w:rsidRDefault="000F3690" w:rsidP="000F3690">
      <w:pPr>
        <w:spacing w:before="90" w:after="90"/>
        <w:ind w:left="2136"/>
        <w:jc w:val="both"/>
        <w:rPr>
          <w:rFonts w:ascii="Verdana" w:hAnsi="Verdana" w:cs="Arial"/>
          <w:spacing w:val="-2"/>
          <w:sz w:val="20"/>
          <w:szCs w:val="20"/>
          <w:lang w:val="bg-BG"/>
        </w:rPr>
      </w:pPr>
      <w:r w:rsidRPr="00DE7ED5">
        <w:rPr>
          <w:rFonts w:ascii="Verdana" w:hAnsi="Verdana" w:cs="Arial"/>
          <w:spacing w:val="-2"/>
          <w:sz w:val="20"/>
          <w:szCs w:val="20"/>
          <w:lang w:val="bg-BG"/>
        </w:rPr>
        <w:t>-</w:t>
      </w:r>
      <w:r w:rsidR="003219CC" w:rsidRPr="003219CC">
        <w:rPr>
          <w:rFonts w:ascii="Verdana" w:hAnsi="Verdana" w:cs="Arial"/>
          <w:b/>
          <w:spacing w:val="-2"/>
          <w:sz w:val="20"/>
          <w:szCs w:val="20"/>
          <w:lang w:val="bg-BG"/>
        </w:rPr>
        <w:t>Акт за технически преглед на ацетиленовата инсталация</w:t>
      </w:r>
      <w:r w:rsidR="00DE7ED5" w:rsidRPr="00DE7ED5">
        <w:rPr>
          <w:rFonts w:ascii="Verdana" w:hAnsi="Verdana" w:cs="Arial"/>
          <w:b/>
          <w:spacing w:val="-2"/>
          <w:sz w:val="20"/>
          <w:szCs w:val="20"/>
          <w:lang w:val="bg-BG"/>
        </w:rPr>
        <w:t>;</w:t>
      </w:r>
    </w:p>
    <w:p w14:paraId="42FA344F" w14:textId="6F61C245" w:rsidR="00667972" w:rsidRPr="00FB7D82" w:rsidRDefault="00667972" w:rsidP="00FB7D82">
      <w:pPr>
        <w:pStyle w:val="ListParagraph"/>
        <w:numPr>
          <w:ilvl w:val="1"/>
          <w:numId w:val="13"/>
        </w:numPr>
        <w:jc w:val="both"/>
        <w:rPr>
          <w:rFonts w:ascii="Verdana" w:hAnsi="Verdana"/>
          <w:bCs/>
          <w:sz w:val="20"/>
          <w:szCs w:val="20"/>
          <w:lang w:val="bg-BG"/>
        </w:rPr>
      </w:pPr>
      <w:r w:rsidRPr="00667972">
        <w:rPr>
          <w:rFonts w:ascii="Verdana" w:hAnsi="Verdana"/>
          <w:bCs/>
          <w:sz w:val="20"/>
          <w:szCs w:val="20"/>
          <w:lang w:val="bg-BG"/>
        </w:rPr>
        <w:t xml:space="preserve">подписано споразумение </w:t>
      </w:r>
      <w:r w:rsidR="00A2065D" w:rsidRPr="00A2065D">
        <w:rPr>
          <w:rFonts w:ascii="Verdana" w:hAnsi="Verdana"/>
          <w:bCs/>
          <w:sz w:val="20"/>
          <w:szCs w:val="20"/>
          <w:lang w:val="bg-BG"/>
        </w:rPr>
        <w:t>за съвместно осигуряване опазването на околната среда</w:t>
      </w:r>
      <w:r w:rsidR="00A2065D">
        <w:rPr>
          <w:rFonts w:ascii="Verdana" w:hAnsi="Verdana"/>
          <w:bCs/>
          <w:sz w:val="20"/>
          <w:szCs w:val="20"/>
          <w:lang w:val="bg-BG"/>
        </w:rPr>
        <w:t xml:space="preserve"> </w:t>
      </w:r>
      <w:r w:rsidR="00A2065D" w:rsidRPr="00FB7D82">
        <w:rPr>
          <w:rFonts w:ascii="Verdana" w:hAnsi="Verdana"/>
          <w:bCs/>
          <w:sz w:val="20"/>
          <w:szCs w:val="20"/>
          <w:lang w:val="bg-BG"/>
        </w:rPr>
        <w:t>при извършване на строително-монтажни работи (СМР) и ремонти, възложени от “Софийска вода” АД</w:t>
      </w:r>
      <w:r w:rsidRPr="00FB7D82">
        <w:rPr>
          <w:rFonts w:ascii="Verdana" w:hAnsi="Verdana"/>
          <w:bCs/>
          <w:sz w:val="20"/>
          <w:szCs w:val="20"/>
          <w:lang w:val="bg-BG"/>
        </w:rPr>
        <w:t>, приложено към документацията за участие;</w:t>
      </w:r>
    </w:p>
    <w:p w14:paraId="54587DFA" w14:textId="347BCC1C"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рът не се подписва с участник</w:t>
      </w:r>
      <w:r w:rsidR="00D93B8C">
        <w:rPr>
          <w:rFonts w:ascii="Verdana" w:hAnsi="Verdana"/>
          <w:bCs/>
          <w:sz w:val="20"/>
          <w:szCs w:val="20"/>
          <w:lang w:val="bg-BG"/>
        </w:rPr>
        <w:t>,</w:t>
      </w:r>
      <w:r>
        <w:rPr>
          <w:rFonts w:ascii="Verdana" w:hAnsi="Verdana"/>
          <w:bCs/>
          <w:sz w:val="20"/>
          <w:szCs w:val="20"/>
          <w:lang w:val="bg-BG"/>
        </w:rPr>
        <w:t xml:space="preserve"> който не  </w:t>
      </w:r>
      <w:r w:rsidR="00CC082D">
        <w:rPr>
          <w:rFonts w:ascii="Verdana" w:hAnsi="Verdana"/>
          <w:bCs/>
          <w:sz w:val="20"/>
          <w:szCs w:val="20"/>
          <w:lang w:val="bg-BG"/>
        </w:rPr>
        <w:t>и</w:t>
      </w:r>
      <w:r w:rsidR="00CC082D" w:rsidRPr="005A06EB">
        <w:rPr>
          <w:rFonts w:ascii="Verdana" w:hAnsi="Verdana"/>
          <w:bCs/>
          <w:sz w:val="20"/>
          <w:szCs w:val="20"/>
          <w:lang w:val="bg-BG"/>
        </w:rPr>
        <w:t>звърши</w:t>
      </w:r>
      <w:r w:rsidR="00CC082D">
        <w:rPr>
          <w:rFonts w:ascii="Verdana" w:hAnsi="Verdana"/>
          <w:bCs/>
          <w:sz w:val="20"/>
          <w:szCs w:val="20"/>
          <w:lang w:val="bg-BG"/>
        </w:rPr>
        <w:t>л</w:t>
      </w:r>
      <w:r w:rsidR="00CC082D" w:rsidRPr="005A06EB">
        <w:rPr>
          <w:rFonts w:ascii="Verdana" w:hAnsi="Verdana" w:cs="Tahoma"/>
          <w:sz w:val="20"/>
          <w:szCs w:val="20"/>
          <w:lang w:val="bg-BG"/>
        </w:rPr>
        <w:t xml:space="preserve"> </w:t>
      </w:r>
      <w:r w:rsidR="003E21F2" w:rsidRPr="005A06EB">
        <w:rPr>
          <w:rFonts w:ascii="Verdana" w:hAnsi="Verdana" w:cs="Tahoma"/>
          <w:sz w:val="20"/>
          <w:szCs w:val="20"/>
          <w:lang w:val="bg-BG"/>
        </w:rPr>
        <w:t>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4587DFB"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4587DFC"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54587DFD" w14:textId="77777777"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lastRenderedPageBreak/>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54587DFE" w14:textId="77777777" w:rsidR="00815B8B" w:rsidRPr="00815B8B" w:rsidRDefault="00815B8B" w:rsidP="00815B8B">
      <w:pPr>
        <w:keepLines/>
        <w:spacing w:before="90" w:after="90"/>
        <w:ind w:left="624"/>
        <w:jc w:val="both"/>
        <w:rPr>
          <w:rFonts w:ascii="Verdana" w:hAnsi="Verdana"/>
          <w:sz w:val="20"/>
          <w:szCs w:val="20"/>
          <w:lang w:val="bg-BG"/>
        </w:rPr>
      </w:pPr>
    </w:p>
    <w:p w14:paraId="54587DFF"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54587E00" w14:textId="77777777"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14:paraId="54587E01"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54587E02"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54587E03" w14:textId="77777777" w:rsidR="00CF5930" w:rsidRPr="00815B8B" w:rsidRDefault="00CF5930" w:rsidP="00CF5930">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Pr="00FD4A58">
        <w:rPr>
          <w:rFonts w:ascii="Verdana" w:hAnsi="Verdana"/>
          <w:b/>
          <w:sz w:val="20"/>
          <w:szCs w:val="20"/>
          <w:lang w:val="bg-BG"/>
        </w:rPr>
        <w:t>Рехабилитация на участък с дължина 200 м от довеждащ водопровод Ф900 СТ 1953 г. за р-р „Лозенец”,  чрез облицовка с втвърдяване на място (CIPP) - западно платно на бул. „Симеоновско шосе”, при моста на р. „Драгалевска”, СО, район „Лозенец”</w:t>
      </w:r>
      <w:r w:rsidRPr="00815B8B">
        <w:rPr>
          <w:rFonts w:ascii="Verdana" w:hAnsi="Verdana"/>
          <w:b/>
          <w:sz w:val="20"/>
          <w:szCs w:val="20"/>
          <w:lang w:val="bg-BG"/>
        </w:rPr>
        <w:t>“</w:t>
      </w:r>
    </w:p>
    <w:p w14:paraId="54587E04"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54587E05" w14:textId="77777777" w:rsidR="00815B8B" w:rsidRPr="00CF5930" w:rsidRDefault="00815B8B" w:rsidP="000D7E98">
      <w:pPr>
        <w:keepLines/>
        <w:spacing w:before="240" w:after="240"/>
        <w:jc w:val="both"/>
        <w:outlineLvl w:val="0"/>
        <w:rPr>
          <w:rFonts w:ascii="Verdana" w:hAnsi="Verdana"/>
          <w:b/>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CF5930">
        <w:rPr>
          <w:rFonts w:ascii="Verdana" w:hAnsi="Verdana"/>
          <w:b/>
          <w:bCs/>
          <w:sz w:val="20"/>
          <w:szCs w:val="20"/>
          <w:lang w:val="bg-BG"/>
        </w:rPr>
        <w:t>ТТ001661</w:t>
      </w:r>
      <w:r w:rsidR="00FA4917">
        <w:rPr>
          <w:rFonts w:ascii="Verdana" w:hAnsi="Verdana"/>
          <w:b/>
          <w:bCs/>
          <w:sz w:val="20"/>
          <w:szCs w:val="20"/>
          <w:lang w:val="bg-BG"/>
        </w:rPr>
        <w:t xml:space="preserve"> </w:t>
      </w:r>
      <w:r w:rsidR="00CF5930" w:rsidRPr="00815B8B">
        <w:rPr>
          <w:rFonts w:ascii="Verdana" w:hAnsi="Verdana"/>
          <w:b/>
          <w:sz w:val="20"/>
          <w:szCs w:val="20"/>
          <w:lang w:val="bg-BG"/>
        </w:rPr>
        <w:t>„</w:t>
      </w:r>
      <w:r w:rsidR="00CF5930" w:rsidRPr="00FD4A58">
        <w:rPr>
          <w:rFonts w:ascii="Verdana" w:hAnsi="Verdana"/>
          <w:b/>
          <w:sz w:val="20"/>
          <w:szCs w:val="20"/>
          <w:lang w:val="bg-BG"/>
        </w:rPr>
        <w:t>Рехабилитация на участък с дължина 200 м от довеждащ водопровод Ф900 СТ 1953 г. за р-р „Лозенец”,  чрез облицовка с втвърдяване на място (CIPP) - западно платно на бул. „Симеоновско шосе”, при моста на р. „Драгалевска”, СО, район „Лозенец”</w:t>
      </w:r>
      <w:r w:rsidR="00CF5930">
        <w:rPr>
          <w:rFonts w:ascii="Verdana" w:hAnsi="Verdana"/>
          <w:b/>
          <w:sz w:val="20"/>
          <w:szCs w:val="20"/>
          <w:lang w:val="bg-BG"/>
        </w:rPr>
        <w:t>“</w:t>
      </w:r>
    </w:p>
    <w:p w14:paraId="54587E06"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54587E07"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Арно Валто Де Мулиак</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54587E08"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54587E09" w14:textId="77777777"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0D7E98">
        <w:rPr>
          <w:rFonts w:ascii="Verdana" w:hAnsi="Verdana"/>
          <w:b/>
          <w:sz w:val="20"/>
          <w:szCs w:val="20"/>
          <w:lang w:val="bg-BG"/>
        </w:rPr>
        <w:t>Изпълнител</w:t>
      </w:r>
      <w:r w:rsidRPr="00815B8B">
        <w:rPr>
          <w:rFonts w:ascii="Verdana" w:hAnsi="Verdana"/>
          <w:b/>
          <w:sz w:val="20"/>
          <w:szCs w:val="20"/>
          <w:lang w:val="bg-BG"/>
        </w:rPr>
        <w:t>.</w:t>
      </w:r>
    </w:p>
    <w:p w14:paraId="54587E0A" w14:textId="77777777"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0D7E98" w:rsidRPr="000D7E98">
        <w:rPr>
          <w:rFonts w:ascii="Verdana" w:hAnsi="Verdana"/>
          <w:b/>
          <w:sz w:val="20"/>
          <w:szCs w:val="20"/>
          <w:lang w:val="bg-BG"/>
        </w:rPr>
        <w:t>„Рехабилитация на участък с дължина 200 м от довеждащ водопровод Ф900 СТ 1953 г. за р-р „Лозенец”,  чрез облицовка с втвърдяване на място (CIPP) - западно платно на бул. „Симеоновско шосе”, при моста на р. „Драгалевска”, СО, район „Лозенец”“</w:t>
      </w:r>
      <w:r w:rsidRPr="00815B8B">
        <w:rPr>
          <w:rFonts w:ascii="Verdana" w:hAnsi="Verdana"/>
          <w:bCs/>
          <w:sz w:val="20"/>
          <w:szCs w:val="20"/>
          <w:lang w:val="bg-BG"/>
        </w:rPr>
        <w:t xml:space="preserve">с номер </w:t>
      </w:r>
      <w:r w:rsidR="000D7E98">
        <w:rPr>
          <w:rFonts w:ascii="Verdana" w:hAnsi="Verdana"/>
          <w:b/>
          <w:bCs/>
          <w:sz w:val="20"/>
          <w:szCs w:val="20"/>
          <w:lang w:val="bg-BG"/>
        </w:rPr>
        <w:t>ТТ001661</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F70A8C">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54587E0B" w14:textId="77777777"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0D7E98">
        <w:rPr>
          <w:rFonts w:ascii="Verdana" w:hAnsi="Verdana"/>
          <w:b/>
          <w:sz w:val="20"/>
          <w:szCs w:val="20"/>
          <w:lang w:val="bg-BG"/>
        </w:rPr>
        <w:t>Изпълнителят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54587E0C"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54587E0D"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54587E0E"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54587E0F"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4587E10"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54587E11"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663F47">
        <w:rPr>
          <w:rFonts w:ascii="Verdana" w:hAnsi="Verdana"/>
          <w:sz w:val="20"/>
          <w:szCs w:val="20"/>
          <w:lang w:val="bg-BG"/>
        </w:rPr>
        <w:t>строителство</w:t>
      </w:r>
      <w:r w:rsidRPr="00815B8B">
        <w:rPr>
          <w:rFonts w:ascii="Verdana" w:hAnsi="Verdana"/>
          <w:sz w:val="20"/>
          <w:szCs w:val="20"/>
          <w:lang w:val="bg-BG"/>
        </w:rPr>
        <w:t>;</w:t>
      </w:r>
    </w:p>
    <w:p w14:paraId="54587E12" w14:textId="77777777" w:rsidR="00815B8B" w:rsidRPr="00815B8B" w:rsidRDefault="002F3A33"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Изпълнителят</w:t>
      </w:r>
      <w:r w:rsidR="00815B8B" w:rsidRPr="00815B8B">
        <w:rPr>
          <w:rFonts w:ascii="Verdana" w:hAnsi="Verdana"/>
          <w:sz w:val="20"/>
          <w:szCs w:val="20"/>
          <w:lang w:val="bg-BG"/>
        </w:rPr>
        <w:t xml:space="preserve"> приема и се задължава да извършва </w:t>
      </w:r>
      <w:r w:rsidR="00346F0C">
        <w:rPr>
          <w:rFonts w:ascii="Verdana" w:hAnsi="Verdana"/>
          <w:sz w:val="20"/>
          <w:szCs w:val="20"/>
          <w:lang w:val="bg-BG"/>
        </w:rPr>
        <w:t>работите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54587E13" w14:textId="77777777"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съответств</w:t>
      </w:r>
      <w:r w:rsidR="00663F47">
        <w:rPr>
          <w:rFonts w:ascii="Verdana" w:hAnsi="Verdana"/>
          <w:sz w:val="20"/>
          <w:szCs w:val="20"/>
          <w:lang w:val="bg-BG"/>
        </w:rPr>
        <w:t>ие с качеството на изпълнението на задълженията по договора</w:t>
      </w:r>
      <w:r w:rsidRPr="00815B8B">
        <w:rPr>
          <w:rFonts w:ascii="Verdana" w:hAnsi="Verdana"/>
          <w:sz w:val="20"/>
          <w:szCs w:val="20"/>
          <w:lang w:val="bg-BG"/>
        </w:rPr>
        <w:t xml:space="preserve">, Възложителят се задължава да заплаща на </w:t>
      </w:r>
      <w:r w:rsidR="008641D4">
        <w:rPr>
          <w:rFonts w:ascii="Verdana" w:hAnsi="Verdana"/>
          <w:sz w:val="20"/>
          <w:szCs w:val="20"/>
          <w:lang w:val="bg-BG"/>
        </w:rPr>
        <w:t xml:space="preserve"> Изпълнителя</w:t>
      </w:r>
      <w:r w:rsidR="000161C5">
        <w:rPr>
          <w:rFonts w:ascii="Verdana" w:hAnsi="Verdana"/>
          <w:sz w:val="20"/>
          <w:szCs w:val="20"/>
          <w:lang w:val="bg-BG"/>
        </w:rPr>
        <w:t>,</w:t>
      </w:r>
      <w:r w:rsidR="008641D4">
        <w:rPr>
          <w:rFonts w:ascii="Verdana" w:hAnsi="Verdana"/>
          <w:sz w:val="20"/>
          <w:szCs w:val="20"/>
          <w:lang w:val="bg-BG"/>
        </w:rPr>
        <w:t xml:space="preserve"> съгласно </w:t>
      </w:r>
      <w:r w:rsidR="00346F0C">
        <w:rPr>
          <w:rFonts w:ascii="Verdana" w:hAnsi="Verdana"/>
          <w:sz w:val="20"/>
          <w:szCs w:val="20"/>
          <w:lang w:val="bg-BG"/>
        </w:rPr>
        <w:t xml:space="preserve"> цени по Договора</w:t>
      </w:r>
      <w:r w:rsidRPr="00CF58CB">
        <w:rPr>
          <w:rFonts w:ascii="Verdana" w:hAnsi="Verdana"/>
          <w:sz w:val="20"/>
          <w:szCs w:val="20"/>
          <w:lang w:val="bg-BG"/>
        </w:rPr>
        <w:t>,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54587E14" w14:textId="77777777" w:rsidR="00204DED" w:rsidRPr="00204DED" w:rsidRDefault="00204DED" w:rsidP="00204DED">
      <w:pPr>
        <w:keepLines/>
        <w:numPr>
          <w:ilvl w:val="0"/>
          <w:numId w:val="4"/>
        </w:numPr>
        <w:tabs>
          <w:tab w:val="left" w:pos="8640"/>
        </w:tabs>
        <w:spacing w:before="120" w:after="120"/>
        <w:jc w:val="both"/>
        <w:rPr>
          <w:rFonts w:ascii="Verdana" w:hAnsi="Verdana"/>
          <w:sz w:val="20"/>
          <w:szCs w:val="20"/>
          <w:lang w:val="bg-BG"/>
        </w:rPr>
      </w:pPr>
      <w:bookmarkStart w:id="18" w:name="_Ref534250083"/>
      <w:bookmarkStart w:id="19" w:name="_Ref534250586"/>
      <w:r w:rsidRPr="00204DED">
        <w:rPr>
          <w:rFonts w:ascii="Verdana" w:hAnsi="Verdana"/>
          <w:sz w:val="20"/>
          <w:szCs w:val="20"/>
          <w:lang w:val="bg-BG"/>
        </w:rPr>
        <w:lastRenderedPageBreak/>
        <w:t>Място на изпълнение: бул. „Симеоновско шосе”, Столична община - район ”Лозенец”, гр. София.</w:t>
      </w:r>
    </w:p>
    <w:p w14:paraId="54587E15" w14:textId="77777777" w:rsidR="00204DED" w:rsidRPr="00204DED" w:rsidRDefault="00204DED" w:rsidP="00204DED">
      <w:pPr>
        <w:keepLines/>
        <w:numPr>
          <w:ilvl w:val="0"/>
          <w:numId w:val="4"/>
        </w:numPr>
        <w:tabs>
          <w:tab w:val="left" w:pos="8640"/>
        </w:tabs>
        <w:spacing w:before="120" w:after="120"/>
        <w:jc w:val="both"/>
        <w:rPr>
          <w:rFonts w:ascii="Verdana" w:hAnsi="Verdana"/>
          <w:sz w:val="20"/>
          <w:szCs w:val="20"/>
          <w:lang w:val="bg-BG"/>
        </w:rPr>
      </w:pPr>
      <w:r w:rsidRPr="00204DED">
        <w:rPr>
          <w:rFonts w:ascii="Verdana" w:hAnsi="Verdana"/>
          <w:sz w:val="20"/>
          <w:szCs w:val="20"/>
          <w:lang w:val="bg-BG"/>
        </w:rPr>
        <w:t>Срокът за изпълнение на работите, предмет на договора е ……………. работни дни.</w:t>
      </w:r>
    </w:p>
    <w:p w14:paraId="54587E16" w14:textId="77777777" w:rsidR="00204DED" w:rsidRPr="00204DED" w:rsidRDefault="00204DED" w:rsidP="00204DED">
      <w:pPr>
        <w:keepLines/>
        <w:numPr>
          <w:ilvl w:val="0"/>
          <w:numId w:val="4"/>
        </w:numPr>
        <w:tabs>
          <w:tab w:val="left" w:pos="8640"/>
        </w:tabs>
        <w:spacing w:before="120" w:after="120"/>
        <w:jc w:val="both"/>
        <w:rPr>
          <w:rFonts w:ascii="Verdana" w:hAnsi="Verdana"/>
          <w:sz w:val="20"/>
          <w:szCs w:val="20"/>
          <w:lang w:val="bg-BG"/>
        </w:rPr>
      </w:pPr>
      <w:r w:rsidRPr="00204DED">
        <w:rPr>
          <w:rFonts w:ascii="Verdana" w:hAnsi="Verdana"/>
          <w:sz w:val="20"/>
          <w:szCs w:val="20"/>
          <w:lang w:val="bg-BG"/>
        </w:rPr>
        <w:t>Изпълнителят извършва работите, предмет на Договора на мястото, посочено в чл. 5 от настоящия договор. Преди извършване на работи, предмет на Договора, Изпълнителят или негов представител трябва да се свърже с Контролиращия служител или негов представител за указания относно изпълнението им.</w:t>
      </w:r>
    </w:p>
    <w:p w14:paraId="54587E17" w14:textId="77777777" w:rsidR="00204DED" w:rsidRPr="00204DED" w:rsidRDefault="00204DED" w:rsidP="00204DED">
      <w:pPr>
        <w:keepLines/>
        <w:numPr>
          <w:ilvl w:val="0"/>
          <w:numId w:val="4"/>
        </w:numPr>
        <w:tabs>
          <w:tab w:val="left" w:pos="8640"/>
        </w:tabs>
        <w:spacing w:before="120" w:after="120"/>
        <w:jc w:val="both"/>
        <w:rPr>
          <w:rFonts w:ascii="Verdana" w:hAnsi="Verdana"/>
          <w:sz w:val="20"/>
          <w:szCs w:val="20"/>
          <w:lang w:val="bg-BG"/>
        </w:rPr>
      </w:pPr>
      <w:r w:rsidRPr="00204DED">
        <w:rPr>
          <w:rFonts w:ascii="Verdana" w:hAnsi="Verdana"/>
          <w:sz w:val="20"/>
          <w:szCs w:val="20"/>
          <w:lang w:val="bg-BG"/>
        </w:rPr>
        <w:t>Част от договора са предоставените от Възложителя на Изпълнителя Работни чертежи, Работен проект по част „Пътна и ВОД” и Количествената сметка за обекта.</w:t>
      </w:r>
    </w:p>
    <w:p w14:paraId="54587E18" w14:textId="77777777" w:rsidR="00BA089B" w:rsidRPr="00BA089B" w:rsidRDefault="00BA089B" w:rsidP="00BA089B">
      <w:pPr>
        <w:keepLines/>
        <w:numPr>
          <w:ilvl w:val="0"/>
          <w:numId w:val="4"/>
        </w:numPr>
        <w:tabs>
          <w:tab w:val="left" w:pos="8640"/>
        </w:tabs>
        <w:spacing w:before="120" w:after="120"/>
        <w:jc w:val="both"/>
        <w:rPr>
          <w:rFonts w:ascii="Verdana" w:hAnsi="Verdana"/>
          <w:sz w:val="20"/>
          <w:szCs w:val="20"/>
          <w:lang w:val="bg-BG"/>
        </w:rPr>
      </w:pPr>
      <w:r w:rsidRPr="00BA089B">
        <w:rPr>
          <w:rFonts w:ascii="Verdana" w:hAnsi="Verdana"/>
          <w:sz w:val="20"/>
          <w:szCs w:val="20"/>
          <w:lang w:val="bg-BG"/>
        </w:rPr>
        <w:t xml:space="preserve">Договорът влиза в сила от датата на подписването му, и се сключва за срок от 18(осемнадесет) месеца. </w:t>
      </w:r>
    </w:p>
    <w:p w14:paraId="54587E19" w14:textId="77777777" w:rsidR="00BA089B" w:rsidRPr="00BA089B" w:rsidRDefault="00BA089B" w:rsidP="00BA089B">
      <w:pPr>
        <w:keepLines/>
        <w:numPr>
          <w:ilvl w:val="0"/>
          <w:numId w:val="4"/>
        </w:numPr>
        <w:tabs>
          <w:tab w:val="left" w:pos="8640"/>
        </w:tabs>
        <w:spacing w:before="120" w:after="120"/>
        <w:jc w:val="both"/>
        <w:rPr>
          <w:rFonts w:ascii="Verdana" w:hAnsi="Verdana"/>
          <w:sz w:val="20"/>
          <w:szCs w:val="20"/>
          <w:lang w:val="bg-BG"/>
        </w:rPr>
      </w:pPr>
      <w:r w:rsidRPr="00BA089B">
        <w:rPr>
          <w:rFonts w:ascii="Verdana" w:hAnsi="Verdana"/>
          <w:sz w:val="20"/>
          <w:szCs w:val="20"/>
          <w:lang w:val="bg-BG"/>
        </w:rPr>
        <w:t xml:space="preserve">Максималната стойност на договора е  *…….……….. лв. (попълва се при подписване на договора), която не може да бъде надвишавана. Общата стойност включва и непредвидени разходи, които са в размер на 10 % от предложената цена за строително-монтажните работи, посочена в ценовата оферта на изпълнителя, които ще бъдат заплатени при изпълнение на поръчката, след доказаната им необходимост и направено одобрение и съответните доказателствени документи за извършването им, съгласно посоченото в договора. </w:t>
      </w:r>
    </w:p>
    <w:p w14:paraId="54587E1A" w14:textId="77777777" w:rsidR="00BA089B" w:rsidRPr="00BA089B" w:rsidRDefault="00BA089B" w:rsidP="00BA089B">
      <w:pPr>
        <w:keepLines/>
        <w:numPr>
          <w:ilvl w:val="0"/>
          <w:numId w:val="4"/>
        </w:numPr>
        <w:tabs>
          <w:tab w:val="left" w:pos="8640"/>
        </w:tabs>
        <w:spacing w:before="120" w:after="120"/>
        <w:jc w:val="both"/>
        <w:rPr>
          <w:rFonts w:ascii="Verdana" w:hAnsi="Verdana"/>
          <w:sz w:val="20"/>
          <w:szCs w:val="20"/>
          <w:lang w:val="bg-BG"/>
        </w:rPr>
      </w:pPr>
      <w:r w:rsidRPr="00BA089B">
        <w:rPr>
          <w:rFonts w:ascii="Verdana" w:hAnsi="Verdana"/>
          <w:sz w:val="20"/>
          <w:szCs w:val="20"/>
          <w:lang w:val="bg-BG"/>
        </w:rPr>
        <w:t>Изпълнителят има възможност да предлага на възложителя по-ниски цени или по-изгодни за възложителя условия от заложените по договора в Количествено- стойностната сметка(КСС). Изпълнителят изпраща писмено предложението си, което се одобрява от контролиращия служител по договора от страна на възложителя.</w:t>
      </w:r>
    </w:p>
    <w:p w14:paraId="54587E1B" w14:textId="0C522338" w:rsidR="00BA089B" w:rsidRPr="00BA089B" w:rsidRDefault="00BA089B" w:rsidP="00BA089B">
      <w:pPr>
        <w:keepLines/>
        <w:numPr>
          <w:ilvl w:val="0"/>
          <w:numId w:val="4"/>
        </w:numPr>
        <w:tabs>
          <w:tab w:val="left" w:pos="8640"/>
        </w:tabs>
        <w:spacing w:before="120" w:after="120"/>
        <w:jc w:val="both"/>
        <w:rPr>
          <w:rFonts w:ascii="Verdana" w:hAnsi="Verdana"/>
          <w:sz w:val="20"/>
          <w:szCs w:val="20"/>
          <w:lang w:val="bg-BG"/>
        </w:rPr>
      </w:pPr>
      <w:r w:rsidRPr="00BA089B">
        <w:rPr>
          <w:rFonts w:ascii="Verdana" w:hAnsi="Verdana"/>
          <w:sz w:val="20"/>
          <w:szCs w:val="20"/>
          <w:lang w:val="bg-BG"/>
        </w:rPr>
        <w:t xml:space="preserve">Изпълнителят е представил/внесъл гаранция за изпълнение на настоящия Договор, съгласно чл.111 от ЗОП в размер на 5% (пет процента) от оферираната обща стойност за изпълнение на обществената поръчка </w:t>
      </w:r>
      <w:r w:rsidR="005E43AA">
        <w:rPr>
          <w:rFonts w:ascii="Verdana" w:hAnsi="Verdana"/>
          <w:sz w:val="20"/>
          <w:szCs w:val="20"/>
          <w:lang w:val="bg-BG"/>
        </w:rPr>
        <w:t xml:space="preserve">(без </w:t>
      </w:r>
      <w:r w:rsidRPr="00BA089B">
        <w:rPr>
          <w:rFonts w:ascii="Verdana" w:hAnsi="Verdana"/>
          <w:sz w:val="20"/>
          <w:szCs w:val="20"/>
          <w:lang w:val="bg-BG"/>
        </w:rPr>
        <w:t>непредвидените разходи в размер на 10% от предложената цена за строително монтажните работи</w:t>
      </w:r>
      <w:r w:rsidR="005E43AA">
        <w:rPr>
          <w:rFonts w:ascii="Verdana" w:hAnsi="Verdana"/>
          <w:sz w:val="20"/>
          <w:szCs w:val="20"/>
          <w:lang w:val="bg-BG"/>
        </w:rPr>
        <w:t>)</w:t>
      </w:r>
      <w:r w:rsidRPr="00BA089B">
        <w:rPr>
          <w:rFonts w:ascii="Verdana" w:hAnsi="Verdana"/>
          <w:sz w:val="20"/>
          <w:szCs w:val="20"/>
          <w:lang w:val="bg-BG"/>
        </w:rPr>
        <w:t xml:space="preserve">. Гаранцията за изпълнение на договора е с валидност срока на договора и се освобождава след изтичане на валидността й. </w:t>
      </w:r>
    </w:p>
    <w:p w14:paraId="54587E1C" w14:textId="77777777" w:rsidR="00BA089B" w:rsidRPr="00BA089B" w:rsidRDefault="00BA089B" w:rsidP="00BA089B">
      <w:pPr>
        <w:keepLines/>
        <w:numPr>
          <w:ilvl w:val="0"/>
          <w:numId w:val="4"/>
        </w:numPr>
        <w:tabs>
          <w:tab w:val="left" w:pos="8640"/>
        </w:tabs>
        <w:spacing w:before="120" w:after="120"/>
        <w:jc w:val="both"/>
        <w:rPr>
          <w:rFonts w:ascii="Verdana" w:hAnsi="Verdana"/>
          <w:sz w:val="20"/>
          <w:szCs w:val="20"/>
          <w:lang w:val="bg-BG"/>
        </w:rPr>
      </w:pPr>
      <w:r w:rsidRPr="00BA089B">
        <w:rPr>
          <w:rFonts w:ascii="Verdana" w:hAnsi="Verdana"/>
          <w:sz w:val="20"/>
          <w:szCs w:val="20"/>
          <w:lang w:val="bg-BG"/>
        </w:rPr>
        <w:t>Задълженията на изпълнителя по отношение на гаранционния срок, предмет на договора, запазват действието си до изтичане на уговорения гаранционен срок.</w:t>
      </w:r>
    </w:p>
    <w:p w14:paraId="54587E1D" w14:textId="77777777" w:rsidR="00BA089B" w:rsidRPr="00BA089B" w:rsidRDefault="00BA089B" w:rsidP="00BA089B">
      <w:pPr>
        <w:keepLines/>
        <w:numPr>
          <w:ilvl w:val="0"/>
          <w:numId w:val="4"/>
        </w:numPr>
        <w:tabs>
          <w:tab w:val="left" w:pos="8640"/>
        </w:tabs>
        <w:spacing w:before="120" w:after="120"/>
        <w:jc w:val="both"/>
        <w:rPr>
          <w:rFonts w:ascii="Verdana" w:hAnsi="Verdana"/>
          <w:sz w:val="20"/>
          <w:szCs w:val="20"/>
          <w:lang w:val="bg-BG"/>
        </w:rPr>
      </w:pPr>
      <w:r w:rsidRPr="00BA089B">
        <w:rPr>
          <w:rFonts w:ascii="Verdana" w:hAnsi="Verdana"/>
          <w:sz w:val="20"/>
          <w:szCs w:val="20"/>
          <w:lang w:val="bg-BG"/>
        </w:rPr>
        <w:t>В случай, че Изпълнителят в офертата си се е позовал на капацитета на трето лице, за изпълнението на поръчката Изпълнителят и третото лице, чийто капацитет е използван за доказване на съответствие с критериите, свързани с икономическото и финансовото състояние носят солидарна отговорност.</w:t>
      </w:r>
    </w:p>
    <w:p w14:paraId="54587E1E" w14:textId="77777777" w:rsidR="00BA089B" w:rsidRPr="00BA089B" w:rsidRDefault="00BA089B" w:rsidP="00BA089B">
      <w:pPr>
        <w:keepLines/>
        <w:numPr>
          <w:ilvl w:val="0"/>
          <w:numId w:val="4"/>
        </w:numPr>
        <w:tabs>
          <w:tab w:val="left" w:pos="8640"/>
        </w:tabs>
        <w:spacing w:before="120" w:after="120"/>
        <w:jc w:val="both"/>
        <w:rPr>
          <w:rFonts w:ascii="Verdana" w:hAnsi="Verdana"/>
          <w:sz w:val="20"/>
          <w:szCs w:val="20"/>
          <w:lang w:val="bg-BG"/>
        </w:rPr>
      </w:pPr>
      <w:r w:rsidRPr="00BA089B">
        <w:rPr>
          <w:rFonts w:ascii="Verdana" w:hAnsi="Verdana"/>
          <w:sz w:val="20"/>
          <w:szCs w:val="20"/>
          <w:lang w:val="bg-BG"/>
        </w:rPr>
        <w:t>В случай, че Изпълнителят е обявил в офертата си ползването на подизпълнител/и, то той е длъжен да сключи договор/и за подизпълнение.</w:t>
      </w:r>
    </w:p>
    <w:p w14:paraId="54587E1F" w14:textId="77777777" w:rsidR="00BA089B" w:rsidRPr="00BA089B" w:rsidRDefault="00BA089B" w:rsidP="00BA089B">
      <w:pPr>
        <w:keepLines/>
        <w:numPr>
          <w:ilvl w:val="0"/>
          <w:numId w:val="4"/>
        </w:numPr>
        <w:tabs>
          <w:tab w:val="left" w:pos="8640"/>
        </w:tabs>
        <w:spacing w:before="120" w:after="120"/>
        <w:jc w:val="both"/>
        <w:rPr>
          <w:rFonts w:ascii="Verdana" w:hAnsi="Verdana"/>
          <w:sz w:val="20"/>
          <w:szCs w:val="20"/>
          <w:lang w:val="bg-BG"/>
        </w:rPr>
      </w:pPr>
      <w:r w:rsidRPr="00BA089B">
        <w:rPr>
          <w:rFonts w:ascii="Verdana" w:hAnsi="Verdana"/>
          <w:sz w:val="20"/>
          <w:szCs w:val="20"/>
          <w:lang w:val="bg-BG"/>
        </w:rPr>
        <w:t xml:space="preserve">* Контролиращ служител по договора от страна </w:t>
      </w:r>
      <w:r>
        <w:rPr>
          <w:rFonts w:ascii="Verdana" w:hAnsi="Verdana"/>
          <w:sz w:val="20"/>
          <w:szCs w:val="20"/>
          <w:lang w:val="bg-BG"/>
        </w:rPr>
        <w:t>на Възложителя: Ясен Баталов</w:t>
      </w:r>
    </w:p>
    <w:p w14:paraId="54587E20" w14:textId="77777777" w:rsidR="00BA089B" w:rsidRPr="00815B8B" w:rsidRDefault="00BA089B" w:rsidP="00BA089B">
      <w:pPr>
        <w:keepLines/>
        <w:numPr>
          <w:ilvl w:val="0"/>
          <w:numId w:val="4"/>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Контролиращ служител по договора от страна на </w:t>
      </w:r>
      <w:r>
        <w:rPr>
          <w:rFonts w:ascii="Verdana" w:hAnsi="Verdana"/>
          <w:sz w:val="20"/>
          <w:szCs w:val="20"/>
          <w:lang w:val="bg-BG"/>
        </w:rPr>
        <w:t>Изпълнител</w:t>
      </w:r>
      <w:r w:rsidRPr="00815B8B">
        <w:rPr>
          <w:rFonts w:ascii="Verdana" w:hAnsi="Verdana"/>
          <w:sz w:val="20"/>
          <w:szCs w:val="20"/>
          <w:lang w:val="bg-BG"/>
        </w:rPr>
        <w:t>: ...............................................................................................................</w:t>
      </w:r>
    </w:p>
    <w:p w14:paraId="54587E2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54587E22"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54587E2D" w14:textId="77777777" w:rsidTr="00BA48CE">
        <w:trPr>
          <w:jc w:val="right"/>
        </w:trPr>
        <w:tc>
          <w:tcPr>
            <w:tcW w:w="4261" w:type="dxa"/>
          </w:tcPr>
          <w:p w14:paraId="54587E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4587E24"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4587E25"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4587E2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4587E27" w14:textId="77777777" w:rsidR="00815B8B" w:rsidRPr="00815B8B" w:rsidRDefault="003572FD"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54587E28"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4587E29"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4587E2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4587E2B"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4587E2C"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54587E2E" w14:textId="77777777" w:rsidR="00815B8B" w:rsidRPr="00815B8B" w:rsidRDefault="00815B8B" w:rsidP="00815B8B">
      <w:pPr>
        <w:keepLines/>
        <w:spacing w:after="240"/>
        <w:jc w:val="both"/>
        <w:rPr>
          <w:rFonts w:ascii="Verdana" w:hAnsi="Verdana" w:cs="Arial"/>
          <w:b/>
          <w:snapToGrid w:val="0"/>
          <w:sz w:val="20"/>
          <w:szCs w:val="20"/>
          <w:lang w:val="bg-BG"/>
        </w:rPr>
      </w:pPr>
    </w:p>
    <w:p w14:paraId="54587E2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54587E30"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8"/>
    <w:bookmarkEnd w:id="19"/>
    <w:p w14:paraId="54587E31"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54587E3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54587E33" w14:textId="77777777" w:rsidR="00A17FAA" w:rsidRPr="00A17FAA" w:rsidRDefault="00A17FAA" w:rsidP="00A17FAA">
      <w:pPr>
        <w:widowControl w:val="0"/>
        <w:spacing w:before="120" w:after="120"/>
        <w:jc w:val="center"/>
        <w:rPr>
          <w:rFonts w:ascii="Verdana" w:hAnsi="Verdana"/>
          <w:b/>
          <w:sz w:val="20"/>
          <w:szCs w:val="20"/>
          <w:lang w:val="bg-BG"/>
        </w:rPr>
      </w:pPr>
      <w:r w:rsidRPr="00A17FAA">
        <w:rPr>
          <w:rFonts w:ascii="Verdana" w:hAnsi="Verdana"/>
          <w:b/>
          <w:sz w:val="20"/>
          <w:szCs w:val="20"/>
          <w:lang w:val="bg-BG"/>
        </w:rPr>
        <w:t>РАЗДЕЛ А: ТЕХНИЧЕСКО ЗАДАНИЕ – ПРЕДМЕТ НА ДОГОВОРА</w:t>
      </w:r>
    </w:p>
    <w:p w14:paraId="54587E34" w14:textId="77777777" w:rsidR="00A17FAA" w:rsidRPr="00A17FAA" w:rsidRDefault="00A17FAA" w:rsidP="00A17FAA">
      <w:pPr>
        <w:jc w:val="both"/>
        <w:rPr>
          <w:rFonts w:ascii="Verdana" w:hAnsi="Verdana"/>
          <w:sz w:val="20"/>
          <w:szCs w:val="20"/>
          <w:lang w:val="bg-BG"/>
        </w:rPr>
      </w:pPr>
      <w:r w:rsidRPr="00A17FAA">
        <w:rPr>
          <w:rFonts w:ascii="Verdana" w:hAnsi="Verdana"/>
          <w:sz w:val="20"/>
          <w:szCs w:val="20"/>
          <w:lang w:val="bg-BG"/>
        </w:rPr>
        <w:t>Раздел А: Техническо задание – предмет на договора за строителство, включително Работен проект;</w:t>
      </w:r>
    </w:p>
    <w:p w14:paraId="54587E35" w14:textId="77777777" w:rsidR="00A17FAA" w:rsidRPr="00A17FAA" w:rsidRDefault="00A17FAA" w:rsidP="00A17FAA">
      <w:pPr>
        <w:jc w:val="both"/>
        <w:rPr>
          <w:rFonts w:ascii="Verdana" w:hAnsi="Verdana"/>
          <w:sz w:val="20"/>
          <w:szCs w:val="20"/>
          <w:lang w:val="bg-BG"/>
        </w:rPr>
      </w:pPr>
      <w:r w:rsidRPr="00A17FAA">
        <w:rPr>
          <w:rFonts w:ascii="Verdana" w:hAnsi="Verdana"/>
          <w:sz w:val="20"/>
          <w:szCs w:val="20"/>
          <w:lang w:val="bg-BG"/>
        </w:rPr>
        <w:t xml:space="preserve">Раздел А1: </w:t>
      </w:r>
      <w:r w:rsidRPr="00A17FAA">
        <w:rPr>
          <w:rFonts w:ascii="Verdana" w:hAnsi="Verdana"/>
          <w:b/>
          <w:sz w:val="20"/>
          <w:szCs w:val="20"/>
          <w:lang w:val="bg-BG"/>
        </w:rPr>
        <w:t>ТЕХНИЧЕСКО ЗАДАНИЕ – ИЗИСКВАНИЯ КЪМ МАТЕРИАЛИ И СТРОИТЕЛНО МОНТАЖНИ РАБОТИ, ОРГАНИЗАЦИЯ НА СТРОИТЕЛСТВОТО И БЕЗОПАСНОСТ И ЗДРАВЕ ПРИ РАБОТА.</w:t>
      </w:r>
    </w:p>
    <w:p w14:paraId="54587E36" w14:textId="77777777" w:rsidR="00A17FAA" w:rsidRPr="00A17FAA" w:rsidRDefault="00A17FAA" w:rsidP="00A17FAA">
      <w:pPr>
        <w:jc w:val="both"/>
        <w:rPr>
          <w:rFonts w:ascii="Verdana" w:hAnsi="Verdana"/>
          <w:b/>
          <w:sz w:val="20"/>
          <w:szCs w:val="20"/>
          <w:lang w:val="bg-BG"/>
        </w:rPr>
      </w:pPr>
      <w:r w:rsidRPr="00A17FAA">
        <w:rPr>
          <w:rFonts w:ascii="Verdana" w:hAnsi="Verdana"/>
          <w:sz w:val="20"/>
          <w:szCs w:val="20"/>
          <w:lang w:val="bg-BG"/>
        </w:rPr>
        <w:t xml:space="preserve">Раздел А2: </w:t>
      </w:r>
      <w:r w:rsidRPr="00A17FAA">
        <w:rPr>
          <w:rFonts w:ascii="Verdana" w:hAnsi="Verdana"/>
          <w:b/>
          <w:sz w:val="20"/>
          <w:szCs w:val="20"/>
          <w:lang w:val="bg-BG"/>
        </w:rPr>
        <w:t>ДРУГИ СПЕЦИФИЧНИ ИЗИСКВАНИЯ ПРИ ИЗПЪЛНЕНИЕ НА ДОГОВОРА</w:t>
      </w:r>
    </w:p>
    <w:p w14:paraId="54587E37" w14:textId="77777777" w:rsidR="00A17FAA" w:rsidRPr="00A17FAA" w:rsidRDefault="00A17FAA" w:rsidP="00A17FAA">
      <w:pPr>
        <w:jc w:val="both"/>
        <w:rPr>
          <w:rFonts w:ascii="Verdana" w:hAnsi="Verdana"/>
          <w:sz w:val="20"/>
          <w:szCs w:val="20"/>
          <w:lang w:val="bg-BG"/>
        </w:rPr>
      </w:pPr>
    </w:p>
    <w:p w14:paraId="54587E38" w14:textId="77777777" w:rsidR="00A17FAA" w:rsidRPr="00A17FAA" w:rsidRDefault="00A17FAA" w:rsidP="00A17FAA">
      <w:pPr>
        <w:jc w:val="both"/>
        <w:rPr>
          <w:rFonts w:ascii="Verdana" w:hAnsi="Verdana"/>
          <w:sz w:val="20"/>
          <w:szCs w:val="20"/>
          <w:lang w:val="bg-BG"/>
        </w:rPr>
      </w:pPr>
      <w:r w:rsidRPr="00A17FAA">
        <w:rPr>
          <w:rFonts w:ascii="Verdana" w:hAnsi="Verdana"/>
          <w:sz w:val="20"/>
          <w:szCs w:val="20"/>
          <w:lang w:val="bg-BG"/>
        </w:rPr>
        <w:t xml:space="preserve">Раздел А1: </w:t>
      </w:r>
      <w:r w:rsidRPr="00A17FAA">
        <w:rPr>
          <w:rFonts w:ascii="Verdana" w:hAnsi="Verdana"/>
          <w:b/>
          <w:sz w:val="20"/>
          <w:szCs w:val="20"/>
          <w:lang w:val="bg-BG"/>
        </w:rPr>
        <w:t>ТЕХНИЧЕСКО ЗАДАНИЕ – ИЗИСКВАНИЯ КЪМ МАТЕРИАЛИ И СТРОИТЕЛНО МОНТАЖНИ РАБОТИ, ОРГАНИЗАЦИЯ НА СТРОИТЕЛСТВОТО И БЕЗОПАСНОСТ И ЗДРАВЕ ПРИ РАБОТА.</w:t>
      </w:r>
    </w:p>
    <w:p w14:paraId="54587E39" w14:textId="77777777" w:rsidR="00A17FAA" w:rsidRPr="00A17FAA" w:rsidRDefault="00A17FAA" w:rsidP="00A17FAA">
      <w:pPr>
        <w:jc w:val="both"/>
        <w:rPr>
          <w:rFonts w:ascii="Verdana" w:hAnsi="Verdana"/>
          <w:b/>
          <w:sz w:val="20"/>
          <w:szCs w:val="20"/>
          <w:lang w:val="bg-BG"/>
        </w:rPr>
      </w:pPr>
    </w:p>
    <w:p w14:paraId="54587E3A" w14:textId="77777777" w:rsidR="00A17FAA" w:rsidRPr="00A17FAA" w:rsidRDefault="00A17FAA" w:rsidP="00C96441">
      <w:pPr>
        <w:numPr>
          <w:ilvl w:val="0"/>
          <w:numId w:val="25"/>
        </w:numPr>
        <w:ind w:left="0" w:firstLine="927"/>
        <w:jc w:val="both"/>
        <w:rPr>
          <w:rFonts w:ascii="Verdana" w:hAnsi="Verdana"/>
          <w:b/>
          <w:sz w:val="20"/>
          <w:szCs w:val="20"/>
          <w:lang w:val="bg-BG"/>
        </w:rPr>
      </w:pPr>
      <w:r w:rsidRPr="00A17FAA">
        <w:rPr>
          <w:rFonts w:ascii="Verdana" w:hAnsi="Verdana"/>
          <w:b/>
          <w:sz w:val="20"/>
          <w:szCs w:val="20"/>
          <w:lang w:val="bg-BG"/>
        </w:rPr>
        <w:t>ПРЕДМЕТ НА ДОГОВОРА.</w:t>
      </w:r>
    </w:p>
    <w:p w14:paraId="54587E3B" w14:textId="77777777" w:rsidR="00A17FAA" w:rsidRPr="00A17FAA" w:rsidRDefault="00A17FAA" w:rsidP="00C96441">
      <w:pPr>
        <w:numPr>
          <w:ilvl w:val="1"/>
          <w:numId w:val="26"/>
        </w:numPr>
        <w:ind w:left="0" w:firstLine="851"/>
        <w:jc w:val="both"/>
        <w:rPr>
          <w:rFonts w:ascii="Verdana" w:hAnsi="Verdana"/>
          <w:bCs/>
          <w:iCs/>
          <w:sz w:val="20"/>
          <w:szCs w:val="20"/>
          <w:lang w:val="bg-BG"/>
        </w:rPr>
      </w:pPr>
      <w:r w:rsidRPr="00A17FAA">
        <w:rPr>
          <w:rFonts w:ascii="Verdana" w:hAnsi="Verdana"/>
          <w:bCs/>
          <w:iCs/>
          <w:sz w:val="20"/>
          <w:szCs w:val="20"/>
          <w:lang w:val="bg-BG"/>
        </w:rPr>
        <w:t xml:space="preserve">Предмет на договора е изпълнение на обект: </w:t>
      </w:r>
      <w:r w:rsidRPr="00A17FAA">
        <w:rPr>
          <w:rFonts w:ascii="Verdana" w:hAnsi="Verdana"/>
          <w:sz w:val="20"/>
          <w:szCs w:val="20"/>
        </w:rPr>
        <w:t>„Рехабилитация на участък с дължина 200 м</w:t>
      </w:r>
      <w:r w:rsidRPr="00A17FAA" w:rsidDel="007467FE">
        <w:rPr>
          <w:rFonts w:ascii="Verdana" w:hAnsi="Verdana"/>
          <w:sz w:val="20"/>
          <w:szCs w:val="20"/>
        </w:rPr>
        <w:t xml:space="preserve"> </w:t>
      </w:r>
      <w:r w:rsidRPr="00A17FAA">
        <w:rPr>
          <w:rFonts w:ascii="Verdana" w:hAnsi="Verdana"/>
          <w:sz w:val="20"/>
          <w:szCs w:val="20"/>
        </w:rPr>
        <w:t>от довеждащ водопровод Ф900 СТ 1953 г.</w:t>
      </w:r>
      <w:r w:rsidRPr="00A17FAA">
        <w:rPr>
          <w:rFonts w:ascii="Verdana" w:hAnsi="Verdana"/>
          <w:sz w:val="20"/>
          <w:szCs w:val="20"/>
          <w:lang w:val="en-US"/>
        </w:rPr>
        <w:t xml:space="preserve"> </w:t>
      </w:r>
      <w:r w:rsidRPr="00A17FAA">
        <w:rPr>
          <w:rFonts w:ascii="Verdana" w:hAnsi="Verdana"/>
          <w:sz w:val="20"/>
          <w:szCs w:val="20"/>
        </w:rPr>
        <w:t xml:space="preserve">за р-р „Лозенец”  чрез облицовка с втвърдяване на място </w:t>
      </w:r>
      <w:r w:rsidRPr="00A17FAA">
        <w:rPr>
          <w:rFonts w:ascii="Verdana" w:hAnsi="Verdana"/>
          <w:sz w:val="20"/>
          <w:szCs w:val="20"/>
          <w:lang w:val="en-US"/>
        </w:rPr>
        <w:t>(CIPP)</w:t>
      </w:r>
      <w:r w:rsidRPr="00A17FAA">
        <w:rPr>
          <w:rFonts w:ascii="Verdana" w:hAnsi="Verdana"/>
          <w:sz w:val="20"/>
          <w:szCs w:val="20"/>
        </w:rPr>
        <w:t xml:space="preserve"> - западно платно на бул. „Симеоновско шосе”, при моста на р. „Драгалевска”, СО, район „Лозенец””</w:t>
      </w:r>
      <w:r w:rsidRPr="00A17FAA">
        <w:rPr>
          <w:rFonts w:ascii="Verdana" w:hAnsi="Verdana"/>
          <w:bCs/>
          <w:iCs/>
          <w:sz w:val="20"/>
          <w:szCs w:val="20"/>
          <w:lang w:val="bg-BG"/>
        </w:rPr>
        <w:t>.</w:t>
      </w:r>
    </w:p>
    <w:p w14:paraId="54587E3C" w14:textId="77777777" w:rsidR="00A17FAA" w:rsidRPr="00A17FAA" w:rsidRDefault="00A17FAA" w:rsidP="00C96441">
      <w:pPr>
        <w:numPr>
          <w:ilvl w:val="1"/>
          <w:numId w:val="26"/>
        </w:numPr>
        <w:ind w:left="0" w:firstLine="851"/>
        <w:jc w:val="both"/>
        <w:rPr>
          <w:rFonts w:ascii="Verdana" w:hAnsi="Verdana"/>
          <w:bCs/>
          <w:iCs/>
          <w:sz w:val="20"/>
          <w:szCs w:val="20"/>
          <w:lang w:val="bg-BG"/>
        </w:rPr>
      </w:pPr>
      <w:r w:rsidRPr="00A17FAA">
        <w:rPr>
          <w:rFonts w:ascii="Verdana" w:hAnsi="Verdana"/>
          <w:bCs/>
          <w:iCs/>
          <w:sz w:val="20"/>
          <w:szCs w:val="20"/>
          <w:lang w:val="bg-BG"/>
        </w:rPr>
        <w:t>Работните чертежи и работния проект по част „Пътна и ВОД” за обекта ще се наричат по-долу за краткост „Проекта”.</w:t>
      </w:r>
    </w:p>
    <w:p w14:paraId="54587E3D" w14:textId="77777777" w:rsidR="00A17FAA" w:rsidRPr="00A17FAA" w:rsidRDefault="00A17FAA" w:rsidP="00C96441">
      <w:pPr>
        <w:numPr>
          <w:ilvl w:val="1"/>
          <w:numId w:val="26"/>
        </w:numPr>
        <w:ind w:left="0" w:firstLine="851"/>
        <w:jc w:val="both"/>
        <w:rPr>
          <w:rFonts w:ascii="Verdana" w:hAnsi="Verdana"/>
          <w:bCs/>
          <w:iCs/>
          <w:sz w:val="20"/>
          <w:szCs w:val="20"/>
          <w:lang w:val="bg-BG"/>
        </w:rPr>
      </w:pPr>
      <w:r w:rsidRPr="00A17FAA">
        <w:rPr>
          <w:rFonts w:ascii="Verdana" w:hAnsi="Verdana"/>
          <w:bCs/>
          <w:iCs/>
          <w:sz w:val="20"/>
          <w:szCs w:val="20"/>
          <w:lang w:val="bg-BG"/>
        </w:rPr>
        <w:t>На Изпълнителя не са гарантирани количества и продължителност на дейностите.</w:t>
      </w:r>
    </w:p>
    <w:p w14:paraId="54587E3E" w14:textId="77777777" w:rsidR="00A17FAA" w:rsidRPr="00A17FAA" w:rsidRDefault="00A17FAA" w:rsidP="00C96441">
      <w:pPr>
        <w:numPr>
          <w:ilvl w:val="1"/>
          <w:numId w:val="26"/>
        </w:numPr>
        <w:ind w:left="0" w:firstLine="851"/>
        <w:jc w:val="both"/>
        <w:rPr>
          <w:rFonts w:ascii="Verdana" w:hAnsi="Verdana"/>
          <w:bCs/>
          <w:iCs/>
          <w:sz w:val="20"/>
          <w:szCs w:val="20"/>
          <w:lang w:val="bg-BG"/>
        </w:rPr>
      </w:pPr>
      <w:r w:rsidRPr="00A17FAA">
        <w:rPr>
          <w:rFonts w:ascii="Verdana" w:hAnsi="Verdana"/>
          <w:bCs/>
          <w:iCs/>
          <w:sz w:val="20"/>
          <w:szCs w:val="20"/>
          <w:lang w:val="bg-BG"/>
        </w:rPr>
        <w:t>Място за изпълнение: бул. „Симеоновско шосе”, Столична община - район ”Лозенец”, гр. София.</w:t>
      </w:r>
    </w:p>
    <w:p w14:paraId="54587E3F" w14:textId="77777777" w:rsidR="00A17FAA" w:rsidRPr="00A17FAA" w:rsidRDefault="00A17FAA" w:rsidP="00C96441">
      <w:pPr>
        <w:numPr>
          <w:ilvl w:val="1"/>
          <w:numId w:val="26"/>
        </w:numPr>
        <w:ind w:left="0" w:firstLine="851"/>
        <w:jc w:val="both"/>
        <w:rPr>
          <w:rFonts w:ascii="Verdana" w:hAnsi="Verdana"/>
          <w:bCs/>
          <w:iCs/>
          <w:sz w:val="20"/>
          <w:szCs w:val="20"/>
          <w:lang w:val="bg-BG"/>
        </w:rPr>
      </w:pPr>
      <w:r w:rsidRPr="00A17FAA">
        <w:rPr>
          <w:rFonts w:ascii="Verdana" w:hAnsi="Verdana"/>
          <w:bCs/>
          <w:iCs/>
          <w:sz w:val="20"/>
          <w:szCs w:val="20"/>
          <w:lang w:val="bg-BG"/>
        </w:rPr>
        <w:t>Посочените в настоящето техническо задание, количествената сметка  и проекта изисквания, технически спецификации и параметри са задължителни за спазване от Изпълнителя.</w:t>
      </w:r>
    </w:p>
    <w:p w14:paraId="54587E40" w14:textId="77777777" w:rsidR="00A17FAA" w:rsidRPr="00A17FAA" w:rsidRDefault="00A17FAA" w:rsidP="00C96441">
      <w:pPr>
        <w:numPr>
          <w:ilvl w:val="0"/>
          <w:numId w:val="25"/>
        </w:numPr>
        <w:ind w:left="0" w:firstLine="927"/>
        <w:jc w:val="both"/>
        <w:rPr>
          <w:rFonts w:ascii="Verdana" w:hAnsi="Verdana"/>
          <w:bCs/>
          <w:iCs/>
          <w:sz w:val="20"/>
          <w:szCs w:val="20"/>
          <w:lang w:val="bg-BG"/>
        </w:rPr>
      </w:pPr>
      <w:r w:rsidRPr="00A17FAA">
        <w:rPr>
          <w:rFonts w:ascii="Verdana" w:hAnsi="Verdana"/>
          <w:b/>
          <w:bCs/>
          <w:iCs/>
          <w:sz w:val="20"/>
          <w:szCs w:val="20"/>
          <w:lang w:val="bg-BG"/>
        </w:rPr>
        <w:t>ОПИСАНИЕ НА ОБЕКТА.</w:t>
      </w:r>
      <w:r w:rsidRPr="00A17FAA">
        <w:rPr>
          <w:rFonts w:ascii="Verdana" w:hAnsi="Verdana"/>
          <w:bCs/>
          <w:iCs/>
          <w:sz w:val="20"/>
          <w:szCs w:val="20"/>
          <w:lang w:val="bg-BG"/>
        </w:rPr>
        <w:t xml:space="preserve"> </w:t>
      </w:r>
      <w:r w:rsidRPr="00A17FAA">
        <w:rPr>
          <w:rFonts w:ascii="Verdana" w:hAnsi="Verdana"/>
          <w:b/>
          <w:sz w:val="20"/>
          <w:szCs w:val="20"/>
          <w:lang w:val="bg-BG"/>
        </w:rPr>
        <w:t>ОБЩА ИНФОРМАЦИЯ ЗА ОБХВАТА НА СТРОИТЕЛНО-МОНТАЖНИТЕ РАБОТИ (СМР).</w:t>
      </w:r>
    </w:p>
    <w:p w14:paraId="54587E41" w14:textId="77777777" w:rsidR="00A17FAA" w:rsidRPr="00A17FAA" w:rsidRDefault="00A17FAA" w:rsidP="00C96441">
      <w:pPr>
        <w:numPr>
          <w:ilvl w:val="1"/>
          <w:numId w:val="25"/>
        </w:numPr>
        <w:ind w:left="0" w:firstLine="851"/>
        <w:jc w:val="both"/>
        <w:rPr>
          <w:rFonts w:ascii="Verdana" w:hAnsi="Verdana"/>
          <w:bCs/>
          <w:iCs/>
          <w:sz w:val="20"/>
          <w:szCs w:val="20"/>
          <w:lang w:val="bg-BG"/>
        </w:rPr>
      </w:pPr>
      <w:r w:rsidRPr="00A17FAA">
        <w:rPr>
          <w:rFonts w:ascii="Verdana" w:hAnsi="Verdana"/>
          <w:bCs/>
          <w:iCs/>
          <w:sz w:val="20"/>
          <w:szCs w:val="20"/>
          <w:lang w:val="bg-BG"/>
        </w:rPr>
        <w:t>Обектът представлява рехабилитация на участък с дължина 200 м</w:t>
      </w:r>
      <w:r w:rsidRPr="00A17FAA" w:rsidDel="007467FE">
        <w:rPr>
          <w:rFonts w:ascii="Verdana" w:hAnsi="Verdana"/>
          <w:bCs/>
          <w:iCs/>
          <w:sz w:val="20"/>
          <w:szCs w:val="20"/>
          <w:lang w:val="bg-BG"/>
        </w:rPr>
        <w:t xml:space="preserve"> </w:t>
      </w:r>
      <w:r w:rsidRPr="00A17FAA">
        <w:rPr>
          <w:rFonts w:ascii="Verdana" w:hAnsi="Verdana"/>
          <w:bCs/>
          <w:iCs/>
          <w:sz w:val="20"/>
          <w:szCs w:val="20"/>
          <w:lang w:val="bg-BG"/>
        </w:rPr>
        <w:t xml:space="preserve">от довеждащ водопровод Ф900 СТ 1953 г. за р-р „Лозенец”, чрез облицовка с втвърдяване на място (CIPP) - западно платно на бул. „Симеоновско шосе”, при моста на р. „Драгалевска”, СО, район „Лозенец””.  </w:t>
      </w:r>
    </w:p>
    <w:p w14:paraId="54587E42" w14:textId="77777777" w:rsidR="00A17FAA" w:rsidRPr="00A17FAA" w:rsidRDefault="00A17FAA" w:rsidP="00C96441">
      <w:pPr>
        <w:numPr>
          <w:ilvl w:val="1"/>
          <w:numId w:val="25"/>
        </w:numPr>
        <w:ind w:left="0" w:firstLine="851"/>
        <w:jc w:val="both"/>
        <w:rPr>
          <w:rFonts w:ascii="Verdana" w:hAnsi="Verdana"/>
          <w:bCs/>
          <w:iCs/>
          <w:sz w:val="20"/>
          <w:szCs w:val="20"/>
          <w:lang w:val="bg-BG"/>
        </w:rPr>
      </w:pPr>
      <w:r w:rsidRPr="00A17FAA">
        <w:rPr>
          <w:rFonts w:ascii="Verdana" w:hAnsi="Verdana"/>
          <w:bCs/>
          <w:iCs/>
          <w:sz w:val="20"/>
          <w:szCs w:val="20"/>
          <w:lang w:val="bg-BG"/>
        </w:rPr>
        <w:t xml:space="preserve">Рехабилитацията се извършва по безизкопна технология в съществуващото трасе при запазване на диаметъра на тръбата, като всички необходими дейности се изпълняват през предвидените в проекта технологични изкопи. </w:t>
      </w:r>
    </w:p>
    <w:p w14:paraId="54587E43" w14:textId="77777777" w:rsidR="00A17FAA" w:rsidRPr="00A17FAA" w:rsidRDefault="00A17FAA" w:rsidP="00C96441">
      <w:pPr>
        <w:numPr>
          <w:ilvl w:val="1"/>
          <w:numId w:val="25"/>
        </w:numPr>
        <w:ind w:left="0" w:firstLine="851"/>
        <w:jc w:val="both"/>
        <w:rPr>
          <w:rFonts w:ascii="Verdana" w:hAnsi="Verdana"/>
          <w:bCs/>
          <w:iCs/>
          <w:sz w:val="20"/>
          <w:szCs w:val="20"/>
          <w:lang w:val="bg-BG"/>
        </w:rPr>
      </w:pPr>
      <w:r w:rsidRPr="00A17FAA">
        <w:rPr>
          <w:rFonts w:ascii="Verdana" w:hAnsi="Verdana"/>
          <w:bCs/>
          <w:iCs/>
          <w:sz w:val="20"/>
          <w:szCs w:val="20"/>
          <w:lang w:val="bg-BG"/>
        </w:rPr>
        <w:t>Основните планирани дейности за изпълнение на рехабилитацията са:</w:t>
      </w:r>
    </w:p>
    <w:p w14:paraId="54587E44" w14:textId="77777777" w:rsidR="00A17FAA" w:rsidRPr="00A17FAA" w:rsidRDefault="00A17FAA" w:rsidP="00C96441">
      <w:pPr>
        <w:numPr>
          <w:ilvl w:val="2"/>
          <w:numId w:val="25"/>
        </w:numPr>
        <w:ind w:left="0" w:firstLine="851"/>
        <w:jc w:val="both"/>
        <w:rPr>
          <w:rFonts w:ascii="Verdana" w:hAnsi="Verdana"/>
          <w:bCs/>
          <w:iCs/>
          <w:sz w:val="20"/>
          <w:szCs w:val="20"/>
          <w:lang w:val="bg-BG"/>
        </w:rPr>
      </w:pPr>
      <w:r w:rsidRPr="00A17FAA">
        <w:rPr>
          <w:rFonts w:ascii="Verdana" w:hAnsi="Verdana"/>
          <w:sz w:val="20"/>
          <w:szCs w:val="20"/>
          <w:lang w:val="bg-BG"/>
        </w:rPr>
        <w:t>Оразмеряване на облицовката – доказване на диаметър, дебелина, дължини, проводимост на тръбопровода след рехабилитацията. Изготвяне на подробен работен график за изпълнение на дейностите и технологичната последователност на работа;</w:t>
      </w:r>
    </w:p>
    <w:p w14:paraId="54587E45" w14:textId="77777777" w:rsidR="00A17FAA" w:rsidRPr="00A17FAA" w:rsidRDefault="00A17FAA" w:rsidP="00C96441">
      <w:pPr>
        <w:numPr>
          <w:ilvl w:val="2"/>
          <w:numId w:val="25"/>
        </w:numPr>
        <w:ind w:left="0" w:firstLine="851"/>
        <w:jc w:val="both"/>
        <w:rPr>
          <w:rFonts w:ascii="Verdana" w:hAnsi="Verdana"/>
          <w:bCs/>
          <w:iCs/>
          <w:sz w:val="20"/>
          <w:szCs w:val="20"/>
          <w:lang w:val="bg-BG"/>
        </w:rPr>
      </w:pPr>
      <w:r w:rsidRPr="00A17FAA">
        <w:rPr>
          <w:rFonts w:ascii="Verdana" w:hAnsi="Verdana"/>
          <w:sz w:val="20"/>
          <w:szCs w:val="20"/>
          <w:lang w:val="bg-BG"/>
        </w:rPr>
        <w:t>Въвеждане на временната организация за движение при изпълнение на строежа;</w:t>
      </w:r>
    </w:p>
    <w:p w14:paraId="54587E46" w14:textId="77777777" w:rsidR="00A17FAA" w:rsidRPr="00A17FAA" w:rsidRDefault="00A17FAA" w:rsidP="00C96441">
      <w:pPr>
        <w:numPr>
          <w:ilvl w:val="2"/>
          <w:numId w:val="25"/>
        </w:numPr>
        <w:ind w:left="0" w:firstLine="851"/>
        <w:jc w:val="both"/>
        <w:rPr>
          <w:rFonts w:ascii="Verdana" w:hAnsi="Verdana"/>
          <w:bCs/>
          <w:iCs/>
          <w:sz w:val="20"/>
          <w:szCs w:val="20"/>
          <w:lang w:val="bg-BG"/>
        </w:rPr>
      </w:pPr>
      <w:r w:rsidRPr="00A17FAA">
        <w:rPr>
          <w:rFonts w:ascii="Verdana" w:hAnsi="Verdana"/>
          <w:sz w:val="20"/>
          <w:szCs w:val="20"/>
          <w:lang w:val="bg-BG"/>
        </w:rPr>
        <w:t>Направа на технологични изкопи;</w:t>
      </w:r>
    </w:p>
    <w:p w14:paraId="54587E47" w14:textId="77777777" w:rsidR="00A17FAA" w:rsidRPr="00A17FAA" w:rsidRDefault="00A17FAA" w:rsidP="00C96441">
      <w:pPr>
        <w:numPr>
          <w:ilvl w:val="2"/>
          <w:numId w:val="25"/>
        </w:numPr>
        <w:ind w:left="0" w:firstLine="851"/>
        <w:jc w:val="both"/>
        <w:rPr>
          <w:rFonts w:ascii="Verdana" w:hAnsi="Verdana" w:cs="Arial"/>
          <w:sz w:val="20"/>
          <w:szCs w:val="20"/>
          <w:lang w:val="bg-BG"/>
        </w:rPr>
      </w:pPr>
      <w:r w:rsidRPr="00A17FAA">
        <w:rPr>
          <w:rFonts w:ascii="Verdana" w:hAnsi="Verdana"/>
          <w:sz w:val="20"/>
          <w:szCs w:val="20"/>
        </w:rPr>
        <w:t>Прерязване и демонтаж на парчета от съществуващя водопровод Ф900 СТ, за осигуряване на възможност за подаване и приемане на обицовъчния материал в участъците предвидени за рехабилитация;</w:t>
      </w:r>
    </w:p>
    <w:p w14:paraId="54587E48" w14:textId="77777777" w:rsidR="00A17FAA" w:rsidRPr="00A17FAA" w:rsidRDefault="00A17FAA" w:rsidP="00C96441">
      <w:pPr>
        <w:numPr>
          <w:ilvl w:val="2"/>
          <w:numId w:val="25"/>
        </w:numPr>
        <w:ind w:left="0" w:firstLine="851"/>
        <w:jc w:val="both"/>
        <w:rPr>
          <w:rFonts w:ascii="Verdana" w:hAnsi="Verdana"/>
          <w:bCs/>
          <w:iCs/>
          <w:sz w:val="20"/>
          <w:szCs w:val="20"/>
          <w:lang w:val="bg-BG"/>
        </w:rPr>
      </w:pPr>
      <w:r w:rsidRPr="00A17FAA">
        <w:rPr>
          <w:rFonts w:ascii="Verdana" w:hAnsi="Verdana"/>
          <w:sz w:val="20"/>
          <w:szCs w:val="20"/>
          <w:lang w:val="bg-BG"/>
        </w:rPr>
        <w:t>Почистване на участъците на водопровода, предвидени за рехабилитация от наслоени утайки;</w:t>
      </w:r>
    </w:p>
    <w:p w14:paraId="54587E49" w14:textId="77777777" w:rsidR="00A17FAA" w:rsidRPr="00A17FAA" w:rsidRDefault="00A17FAA" w:rsidP="00C96441">
      <w:pPr>
        <w:numPr>
          <w:ilvl w:val="2"/>
          <w:numId w:val="25"/>
        </w:numPr>
        <w:ind w:left="0" w:firstLine="851"/>
        <w:jc w:val="both"/>
        <w:rPr>
          <w:rFonts w:ascii="Verdana" w:hAnsi="Verdana"/>
          <w:bCs/>
          <w:iCs/>
          <w:sz w:val="20"/>
          <w:szCs w:val="20"/>
          <w:lang w:val="bg-BG"/>
        </w:rPr>
      </w:pPr>
      <w:r w:rsidRPr="00A17FAA">
        <w:rPr>
          <w:rFonts w:ascii="Verdana" w:hAnsi="Verdana"/>
          <w:sz w:val="20"/>
          <w:szCs w:val="20"/>
          <w:lang w:val="bg-BG"/>
        </w:rPr>
        <w:t>Инспекция на участъците на водопровода, предвидени за рехабилитация с телевизионна апаратура (CCTV) и</w:t>
      </w:r>
      <w:r w:rsidRPr="00A17FAA">
        <w:rPr>
          <w:rFonts w:ascii="Calibri" w:eastAsia="Calibri" w:hAnsi="Calibri"/>
          <w:sz w:val="22"/>
          <w:szCs w:val="28"/>
          <w:lang w:val="ru-RU" w:eastAsia="bg-BG"/>
        </w:rPr>
        <w:t xml:space="preserve"> </w:t>
      </w:r>
      <w:r w:rsidRPr="00A17FAA">
        <w:rPr>
          <w:rFonts w:ascii="Verdana" w:hAnsi="Verdana"/>
          <w:sz w:val="20"/>
          <w:szCs w:val="20"/>
          <w:lang w:val="bg-BG"/>
        </w:rPr>
        <w:t>почистване на вътрешната им повърхност от следи от корозия с водна струя под високо налягане;</w:t>
      </w:r>
    </w:p>
    <w:p w14:paraId="54587E4A" w14:textId="77777777" w:rsidR="00A17FAA" w:rsidRPr="00A17FAA" w:rsidRDefault="00A17FAA" w:rsidP="00C96441">
      <w:pPr>
        <w:numPr>
          <w:ilvl w:val="2"/>
          <w:numId w:val="25"/>
        </w:numPr>
        <w:ind w:left="0" w:firstLine="851"/>
        <w:jc w:val="both"/>
        <w:rPr>
          <w:rFonts w:ascii="Verdana" w:hAnsi="Verdana"/>
          <w:bCs/>
          <w:iCs/>
          <w:sz w:val="20"/>
          <w:szCs w:val="20"/>
          <w:lang w:val="bg-BG"/>
        </w:rPr>
      </w:pPr>
      <w:r w:rsidRPr="00A17FAA">
        <w:rPr>
          <w:rFonts w:ascii="Verdana" w:hAnsi="Verdana"/>
          <w:sz w:val="20"/>
          <w:szCs w:val="20"/>
          <w:lang w:val="bg-BG"/>
        </w:rPr>
        <w:t xml:space="preserve">Рехабилитация на предвидените участъци от съществуващя водопровод Ф900 СТ по технология „Облицовка с втвърдяване на място (CIPP)”; превключване на съществуваща връзка за изпускател – същ. щуцер Ф200 СТ; </w:t>
      </w:r>
      <w:r w:rsidRPr="00A17FAA">
        <w:rPr>
          <w:rFonts w:ascii="Verdana" w:hAnsi="Verdana"/>
          <w:sz w:val="20"/>
          <w:szCs w:val="20"/>
          <w:lang w:val="bg-BG"/>
        </w:rPr>
        <w:lastRenderedPageBreak/>
        <w:t xml:space="preserve">монтаж на нов изпускател във водопроводна шахта, чрез заваряване на щуцер Ф200 СТ с фланец и монтаж на СК </w:t>
      </w:r>
      <w:r w:rsidRPr="00A17FAA">
        <w:rPr>
          <w:rFonts w:ascii="Verdana" w:hAnsi="Verdana"/>
          <w:sz w:val="20"/>
          <w:szCs w:val="20"/>
          <w:lang w:val="en-US"/>
        </w:rPr>
        <w:t>DN200</w:t>
      </w:r>
      <w:r w:rsidRPr="00A17FAA">
        <w:rPr>
          <w:rFonts w:ascii="Verdana" w:hAnsi="Verdana"/>
          <w:sz w:val="20"/>
          <w:szCs w:val="20"/>
          <w:lang w:val="bg-BG"/>
        </w:rPr>
        <w:t>;</w:t>
      </w:r>
    </w:p>
    <w:p w14:paraId="54587E4B" w14:textId="77777777" w:rsidR="00A17FAA" w:rsidRPr="00A17FAA" w:rsidRDefault="00A17FAA" w:rsidP="00C96441">
      <w:pPr>
        <w:numPr>
          <w:ilvl w:val="2"/>
          <w:numId w:val="25"/>
        </w:numPr>
        <w:ind w:left="0" w:firstLine="851"/>
        <w:jc w:val="both"/>
        <w:rPr>
          <w:rFonts w:ascii="Verdana" w:hAnsi="Verdana"/>
          <w:bCs/>
          <w:iCs/>
          <w:sz w:val="20"/>
          <w:szCs w:val="20"/>
          <w:lang w:val="bg-BG"/>
        </w:rPr>
      </w:pPr>
      <w:r w:rsidRPr="00A17FAA">
        <w:rPr>
          <w:rFonts w:ascii="Verdana" w:hAnsi="Verdana"/>
          <w:sz w:val="20"/>
          <w:szCs w:val="20"/>
          <w:lang w:val="bg-BG"/>
        </w:rPr>
        <w:t>Инспекция на рехабилитираните участъците на водопровода с телевизионна апаратура (CCTV) за оценка на монтираната облицовка;</w:t>
      </w:r>
    </w:p>
    <w:p w14:paraId="54587E4C" w14:textId="77777777" w:rsidR="00A17FAA" w:rsidRPr="00A17FAA" w:rsidRDefault="00A17FAA" w:rsidP="00C96441">
      <w:pPr>
        <w:numPr>
          <w:ilvl w:val="2"/>
          <w:numId w:val="25"/>
        </w:numPr>
        <w:ind w:left="0" w:firstLine="851"/>
        <w:jc w:val="both"/>
        <w:rPr>
          <w:rFonts w:ascii="Verdana" w:hAnsi="Verdana"/>
          <w:bCs/>
          <w:iCs/>
          <w:sz w:val="20"/>
          <w:szCs w:val="20"/>
          <w:lang w:val="bg-BG"/>
        </w:rPr>
      </w:pPr>
      <w:r w:rsidRPr="00A17FAA">
        <w:rPr>
          <w:rFonts w:ascii="Verdana" w:hAnsi="Verdana"/>
          <w:sz w:val="20"/>
          <w:szCs w:val="20"/>
          <w:lang w:val="bg-BG"/>
        </w:rPr>
        <w:t>Свързване на рехабилитираните участъци със съществуващия тръбопровод Ф900 СТ, чрез монатж на нови тръбни  парчета/фасонни части от стомана;</w:t>
      </w:r>
    </w:p>
    <w:p w14:paraId="54587E4D" w14:textId="77777777" w:rsidR="00A17FAA" w:rsidRPr="00A17FAA" w:rsidRDefault="00A17FAA" w:rsidP="00C96441">
      <w:pPr>
        <w:numPr>
          <w:ilvl w:val="2"/>
          <w:numId w:val="25"/>
        </w:numPr>
        <w:ind w:left="0" w:firstLine="851"/>
        <w:jc w:val="both"/>
        <w:rPr>
          <w:rFonts w:ascii="Verdana" w:hAnsi="Verdana"/>
          <w:bCs/>
          <w:iCs/>
          <w:sz w:val="20"/>
          <w:szCs w:val="20"/>
          <w:lang w:val="bg-BG"/>
        </w:rPr>
      </w:pPr>
      <w:r w:rsidRPr="00A17FAA">
        <w:rPr>
          <w:rFonts w:ascii="Verdana" w:hAnsi="Verdana"/>
          <w:sz w:val="20"/>
          <w:szCs w:val="20"/>
          <w:lang w:val="bg-BG"/>
        </w:rPr>
        <w:t>Демонтаж на входните бетонни пръстени на монолитната водопроводна шахта; монтаж на стоманена стълба в шахтата; монтаж на нови входни бетонни пръстени, КРШ и капак;</w:t>
      </w:r>
    </w:p>
    <w:p w14:paraId="54587E4E" w14:textId="77777777" w:rsidR="00A17FAA" w:rsidRPr="00A17FAA" w:rsidRDefault="00A17FAA" w:rsidP="00C96441">
      <w:pPr>
        <w:numPr>
          <w:ilvl w:val="2"/>
          <w:numId w:val="25"/>
        </w:numPr>
        <w:ind w:left="0" w:firstLine="851"/>
        <w:jc w:val="both"/>
        <w:rPr>
          <w:rFonts w:ascii="Verdana" w:hAnsi="Verdana"/>
          <w:bCs/>
          <w:iCs/>
          <w:sz w:val="20"/>
          <w:szCs w:val="20"/>
          <w:lang w:val="bg-BG"/>
        </w:rPr>
      </w:pPr>
      <w:r w:rsidRPr="00A17FAA">
        <w:rPr>
          <w:rFonts w:ascii="Verdana" w:hAnsi="Verdana"/>
          <w:sz w:val="20"/>
          <w:szCs w:val="20"/>
          <w:lang w:val="bg-BG"/>
        </w:rPr>
        <w:t>Засипване и уплътняване на технологичните изкопи;</w:t>
      </w:r>
    </w:p>
    <w:p w14:paraId="54587E4F" w14:textId="77777777" w:rsidR="00A17FAA" w:rsidRPr="00A17FAA" w:rsidRDefault="00A17FAA" w:rsidP="00C96441">
      <w:pPr>
        <w:numPr>
          <w:ilvl w:val="2"/>
          <w:numId w:val="25"/>
        </w:numPr>
        <w:ind w:left="0" w:firstLine="851"/>
        <w:jc w:val="both"/>
        <w:rPr>
          <w:rFonts w:ascii="Verdana" w:hAnsi="Verdana"/>
          <w:sz w:val="20"/>
          <w:szCs w:val="20"/>
          <w:lang w:val="bg-BG"/>
        </w:rPr>
      </w:pPr>
      <w:r w:rsidRPr="00A17FAA">
        <w:rPr>
          <w:rFonts w:ascii="Verdana" w:hAnsi="Verdana"/>
          <w:bCs/>
          <w:iCs/>
          <w:sz w:val="20"/>
          <w:szCs w:val="20"/>
          <w:lang w:val="bg-BG"/>
        </w:rPr>
        <w:t>Възстанов</w:t>
      </w:r>
      <w:r w:rsidRPr="00A17FAA">
        <w:rPr>
          <w:rFonts w:ascii="Verdana" w:hAnsi="Verdana"/>
          <w:sz w:val="20"/>
          <w:szCs w:val="20"/>
          <w:lang w:val="bg-BG"/>
        </w:rPr>
        <w:t>яване на нарушени асфалтови настилки</w:t>
      </w:r>
    </w:p>
    <w:p w14:paraId="54587E50" w14:textId="77777777" w:rsidR="00A17FAA" w:rsidRPr="00A17FAA" w:rsidRDefault="00A17FAA" w:rsidP="00C96441">
      <w:pPr>
        <w:numPr>
          <w:ilvl w:val="0"/>
          <w:numId w:val="31"/>
        </w:numPr>
        <w:jc w:val="both"/>
        <w:rPr>
          <w:rFonts w:ascii="Verdana" w:hAnsi="Verdana" w:cs="Arial"/>
          <w:b/>
          <w:sz w:val="20"/>
          <w:szCs w:val="20"/>
          <w:lang w:val="bg-BG"/>
        </w:rPr>
      </w:pPr>
      <w:r w:rsidRPr="00A17FAA">
        <w:rPr>
          <w:rFonts w:ascii="Verdana" w:hAnsi="Verdana"/>
          <w:b/>
          <w:sz w:val="20"/>
          <w:szCs w:val="20"/>
          <w:lang w:val="bg-BG"/>
        </w:rPr>
        <w:t>ЗЕМНИ РАБОТИ – ИЗКОПАВАНЕ и ОБРАТНО ЗАСИПВАНЕ. СПЕЦИФИЧНИ</w:t>
      </w:r>
      <w:r w:rsidRPr="00A17FAA">
        <w:rPr>
          <w:rFonts w:ascii="Verdana" w:hAnsi="Verdana" w:cs="Arial"/>
          <w:b/>
          <w:sz w:val="20"/>
          <w:szCs w:val="20"/>
          <w:lang w:val="bg-BG"/>
        </w:rPr>
        <w:t xml:space="preserve"> ТЕХНИЧЕСКИ ИЗИСКВАНИЯ.  </w:t>
      </w:r>
    </w:p>
    <w:p w14:paraId="54587E51" w14:textId="12341279" w:rsidR="00A17FAA" w:rsidRPr="00A17FAA" w:rsidRDefault="009B0E05" w:rsidP="00C96441">
      <w:pPr>
        <w:numPr>
          <w:ilvl w:val="1"/>
          <w:numId w:val="31"/>
        </w:numPr>
        <w:jc w:val="both"/>
        <w:rPr>
          <w:rFonts w:ascii="Verdana" w:hAnsi="Verdana" w:cs="Arial"/>
          <w:b/>
          <w:sz w:val="20"/>
          <w:szCs w:val="20"/>
          <w:lang w:val="bg-BG"/>
        </w:rPr>
      </w:pPr>
      <w:r>
        <w:rPr>
          <w:rFonts w:ascii="Verdana" w:hAnsi="Verdana" w:cs="Arial"/>
          <w:sz w:val="20"/>
          <w:szCs w:val="20"/>
          <w:lang w:val="bg-BG" w:eastAsia="bg-BG"/>
        </w:rPr>
        <w:t xml:space="preserve">Изпълнителят </w:t>
      </w:r>
      <w:r w:rsidR="00A17FAA" w:rsidRPr="00A17FAA">
        <w:rPr>
          <w:rFonts w:ascii="Verdana" w:hAnsi="Verdana" w:cs="Arial"/>
          <w:sz w:val="20"/>
          <w:szCs w:val="20"/>
          <w:lang w:val="bg-BG" w:eastAsia="bg-BG"/>
        </w:rPr>
        <w:t>отговаря за всички действия и задачи, необходими за изпълнение на р</w:t>
      </w:r>
      <w:r w:rsidR="00916A91">
        <w:rPr>
          <w:rFonts w:ascii="Verdana" w:hAnsi="Verdana" w:cs="Arial"/>
          <w:sz w:val="20"/>
          <w:szCs w:val="20"/>
          <w:lang w:val="bg-BG" w:eastAsia="bg-BG"/>
        </w:rPr>
        <w:t>аботите</w:t>
      </w:r>
      <w:r w:rsidR="00A17FAA" w:rsidRPr="00A17FAA">
        <w:rPr>
          <w:rFonts w:ascii="Verdana" w:hAnsi="Verdana" w:cs="Arial"/>
          <w:sz w:val="20"/>
          <w:szCs w:val="20"/>
          <w:lang w:val="bg-BG" w:eastAsia="bg-BG"/>
        </w:rPr>
        <w:t xml:space="preserve"> по разрушаване на настилки, изкопаване, обратно засипване на изкопа и селективно събиране, депониране и транспортиране на получените в следствие на строително монтажните работи отпадъци, излишни земни маси и други.</w:t>
      </w:r>
    </w:p>
    <w:p w14:paraId="54587E52" w14:textId="77777777" w:rsidR="00A17FAA" w:rsidRPr="00A17FAA" w:rsidRDefault="00A17FAA" w:rsidP="00C96441">
      <w:pPr>
        <w:numPr>
          <w:ilvl w:val="1"/>
          <w:numId w:val="31"/>
        </w:numPr>
        <w:jc w:val="both"/>
        <w:rPr>
          <w:rFonts w:ascii="Verdana" w:hAnsi="Verdana" w:cs="Arial"/>
          <w:sz w:val="20"/>
          <w:szCs w:val="20"/>
          <w:lang w:val="bg-BG" w:eastAsia="bg-BG"/>
        </w:rPr>
      </w:pPr>
      <w:r w:rsidRPr="00A17FAA">
        <w:rPr>
          <w:rFonts w:ascii="Verdana" w:hAnsi="Verdana" w:cs="Arial"/>
          <w:sz w:val="20"/>
          <w:szCs w:val="20"/>
          <w:lang w:val="bg-BG" w:eastAsia="bg-BG"/>
        </w:rPr>
        <w:t>Настоящите предписания и инструкции се прилагат при изпълнението на земните работи, свързани с изкопите, насипите, обратните засипки и др., както и при направа на настилките – улично платно, тротоари, банкети и други, освен ако изискванията, предвидени или посочени в проекта</w:t>
      </w:r>
      <w:r w:rsidRPr="00A17FAA">
        <w:rPr>
          <w:rFonts w:ascii="Verdana" w:hAnsi="Verdana" w:cs="Arial"/>
          <w:sz w:val="20"/>
          <w:szCs w:val="20"/>
          <w:lang w:eastAsia="bg-BG"/>
        </w:rPr>
        <w:t>,</w:t>
      </w:r>
      <w:r w:rsidRPr="00A17FAA">
        <w:rPr>
          <w:rFonts w:ascii="Verdana" w:hAnsi="Verdana" w:cs="Arial"/>
          <w:sz w:val="20"/>
          <w:szCs w:val="20"/>
          <w:lang w:val="bg-BG" w:eastAsia="bg-BG"/>
        </w:rPr>
        <w:t xml:space="preserve"> не са по-строги.</w:t>
      </w:r>
    </w:p>
    <w:p w14:paraId="54587E53" w14:textId="77777777" w:rsidR="00A17FAA" w:rsidRPr="00A17FAA" w:rsidRDefault="00A17FAA" w:rsidP="00C96441">
      <w:pPr>
        <w:numPr>
          <w:ilvl w:val="1"/>
          <w:numId w:val="31"/>
        </w:numPr>
        <w:jc w:val="both"/>
        <w:rPr>
          <w:rFonts w:ascii="Verdana" w:hAnsi="Verdana" w:cs="Arial"/>
          <w:sz w:val="20"/>
          <w:szCs w:val="20"/>
          <w:lang w:val="bg-BG" w:eastAsia="bg-BG"/>
        </w:rPr>
      </w:pPr>
      <w:r w:rsidRPr="00A17FAA">
        <w:rPr>
          <w:rFonts w:ascii="Verdana" w:hAnsi="Verdana" w:cs="Arial"/>
          <w:sz w:val="20"/>
          <w:szCs w:val="20"/>
          <w:lang w:val="bg-BG" w:eastAsia="bg-BG"/>
        </w:rPr>
        <w:t xml:space="preserve">Изпълнителят е отговорен за обособяването на </w:t>
      </w:r>
      <w:r w:rsidRPr="00A17FAA">
        <w:rPr>
          <w:rFonts w:ascii="Verdana" w:hAnsi="Verdana"/>
          <w:sz w:val="20"/>
          <w:szCs w:val="20"/>
          <w:lang w:val="bg-BG" w:eastAsia="bg-BG"/>
        </w:rPr>
        <w:t>площадка за депониране на инертните материали, съхранение на материалите и механизацията, необходими за изпълнение на строителството</w:t>
      </w:r>
      <w:r w:rsidRPr="00A17FAA">
        <w:rPr>
          <w:rFonts w:ascii="Verdana" w:hAnsi="Verdana" w:cs="Arial"/>
          <w:sz w:val="20"/>
          <w:szCs w:val="20"/>
          <w:lang w:val="bg-BG" w:eastAsia="bg-BG"/>
        </w:rPr>
        <w:t>, съгласувано със собственика на терена. Всички разходи свързани с площадката са за сметка на Изпълнителя.</w:t>
      </w:r>
    </w:p>
    <w:p w14:paraId="54587E54" w14:textId="77777777" w:rsidR="00A17FAA" w:rsidRPr="00A17FAA" w:rsidRDefault="00A17FAA" w:rsidP="00C96441">
      <w:pPr>
        <w:numPr>
          <w:ilvl w:val="1"/>
          <w:numId w:val="31"/>
        </w:numPr>
        <w:jc w:val="both"/>
        <w:rPr>
          <w:rFonts w:ascii="Verdana" w:hAnsi="Verdana" w:cs="Arial"/>
          <w:sz w:val="20"/>
          <w:szCs w:val="20"/>
          <w:lang w:val="bg-BG"/>
        </w:rPr>
      </w:pPr>
      <w:r w:rsidRPr="00A17FAA">
        <w:rPr>
          <w:rFonts w:ascii="Verdana" w:hAnsi="Verdana" w:cs="Arial"/>
          <w:sz w:val="20"/>
          <w:szCs w:val="20"/>
          <w:lang w:val="bg-BG"/>
        </w:rPr>
        <w:t>По време на строителството техническия ръководител на обекта е длъжен да предоставя на представител на Възложителя точна информация относно напредъка на строителството, замервания на изградените мрежи и съоръжения, както и планираните СМР за следващия етап.</w:t>
      </w:r>
    </w:p>
    <w:p w14:paraId="54587E55" w14:textId="77777777" w:rsidR="00A17FAA" w:rsidRPr="00A17FAA" w:rsidRDefault="00A17FAA" w:rsidP="00C96441">
      <w:pPr>
        <w:numPr>
          <w:ilvl w:val="1"/>
          <w:numId w:val="31"/>
        </w:numPr>
        <w:jc w:val="both"/>
        <w:rPr>
          <w:rFonts w:ascii="Verdana" w:hAnsi="Verdana" w:cs="Arial"/>
          <w:sz w:val="20"/>
          <w:szCs w:val="20"/>
          <w:lang w:val="bg-BG"/>
        </w:rPr>
      </w:pPr>
      <w:r w:rsidRPr="00A17FAA">
        <w:rPr>
          <w:rFonts w:ascii="Verdana" w:hAnsi="Verdana" w:cs="Arial"/>
          <w:sz w:val="20"/>
          <w:szCs w:val="20"/>
          <w:lang w:val="bg-BG"/>
        </w:rPr>
        <w:t>Изпълнителят е длъжен да вземе всички предпазни мерки, за да предотврати появата на щети нанесени от: обилни валежи или замръзвания, протичане и отцепване на откоси, повреди по настилката и съоръженията, повреди, дължащи се на раздуване на почвата и подобни щети, а ако те въпреки всичко се появят, трябва веднага да предприеме действия за тяхното отстраняване.</w:t>
      </w:r>
    </w:p>
    <w:p w14:paraId="54587E56" w14:textId="77777777" w:rsidR="00A17FAA" w:rsidRPr="00A17FAA" w:rsidRDefault="00A17FAA" w:rsidP="00C96441">
      <w:pPr>
        <w:numPr>
          <w:ilvl w:val="1"/>
          <w:numId w:val="31"/>
        </w:numPr>
        <w:jc w:val="both"/>
        <w:rPr>
          <w:rFonts w:ascii="Verdana" w:hAnsi="Verdana" w:cs="Arial"/>
          <w:sz w:val="20"/>
          <w:szCs w:val="20"/>
          <w:lang w:val="bg-BG"/>
        </w:rPr>
      </w:pPr>
      <w:r w:rsidRPr="00A17FAA">
        <w:rPr>
          <w:rFonts w:ascii="Verdana" w:hAnsi="Verdana" w:cs="Arial"/>
          <w:sz w:val="20"/>
          <w:szCs w:val="20"/>
          <w:lang w:val="bg-BG"/>
        </w:rPr>
        <w:t>По време на строителството Изпълнителят е длъжен да осигури и поддържа условия за отводняване на строителната площадка и да вземе всички необходими мерки за предпазване на участъците, при които е възможно да настъпи опасно замръзване през зимата.</w:t>
      </w:r>
    </w:p>
    <w:p w14:paraId="54587E57" w14:textId="77777777" w:rsidR="00A17FAA" w:rsidRPr="00A17FAA" w:rsidRDefault="00A17FAA" w:rsidP="00C96441">
      <w:pPr>
        <w:numPr>
          <w:ilvl w:val="1"/>
          <w:numId w:val="31"/>
        </w:numPr>
        <w:jc w:val="both"/>
        <w:rPr>
          <w:rFonts w:ascii="Verdana" w:hAnsi="Verdana" w:cs="Arial"/>
          <w:sz w:val="20"/>
          <w:szCs w:val="20"/>
          <w:lang w:val="bg-BG"/>
        </w:rPr>
      </w:pPr>
      <w:r w:rsidRPr="00A17FAA">
        <w:rPr>
          <w:rFonts w:ascii="Verdana" w:hAnsi="Verdana" w:cs="Arial"/>
          <w:sz w:val="20"/>
          <w:szCs w:val="20"/>
          <w:lang w:val="bg-BG"/>
        </w:rPr>
        <w:t>Всички изкопни работи трябва да се извършват по такъв начин, че да причиняват най-малко неудобства и смущения на пешеходците и транспортния трафик, на подходите към сгради и други имоти. Изпълнителят трябва да предостави временни решения, даващи временен подход на пешеходците и превозните средства, според нуждите и съгласувано с Възложителя.</w:t>
      </w:r>
    </w:p>
    <w:p w14:paraId="54587E58" w14:textId="77777777" w:rsidR="00A17FAA" w:rsidRPr="00A17FAA" w:rsidRDefault="00A17FAA" w:rsidP="00C96441">
      <w:pPr>
        <w:numPr>
          <w:ilvl w:val="1"/>
          <w:numId w:val="31"/>
        </w:numPr>
        <w:jc w:val="both"/>
        <w:rPr>
          <w:rFonts w:ascii="Verdana" w:hAnsi="Verdana"/>
          <w:bCs/>
          <w:iCs/>
          <w:sz w:val="20"/>
          <w:szCs w:val="20"/>
          <w:lang w:val="bg-BG"/>
        </w:rPr>
      </w:pPr>
      <w:r w:rsidRPr="00A17FAA">
        <w:rPr>
          <w:rFonts w:ascii="Verdana" w:hAnsi="Verdana" w:cs="Arial"/>
          <w:sz w:val="20"/>
          <w:szCs w:val="20"/>
          <w:lang w:val="bg-BG"/>
        </w:rPr>
        <w:t>Изпълнителят предприема всички необходими мерки за отводняването на строителния изкоп, които се описват в дневник</w:t>
      </w:r>
      <w:r w:rsidRPr="00A17FAA">
        <w:rPr>
          <w:rFonts w:ascii="Verdana" w:hAnsi="Verdana" w:cs="Arial"/>
          <w:sz w:val="20"/>
          <w:szCs w:val="20"/>
        </w:rPr>
        <w:t xml:space="preserve"> </w:t>
      </w:r>
      <w:r w:rsidRPr="00A17FAA">
        <w:rPr>
          <w:rFonts w:ascii="Verdana" w:hAnsi="Verdana" w:cs="Arial"/>
          <w:sz w:val="20"/>
          <w:szCs w:val="20"/>
          <w:lang w:val="bg-BG"/>
        </w:rPr>
        <w:t>и се отчитат от Контролиращ служител на Възложителя. При извършване на изкопните работи трябва да бъде гарантирано максималното отводняване на изкопа по всяко време. Изпълнителят трябва да осигури, монтира, поддържа и експлоатира такива помпи и оборудване като тласкатели и генератор, които могат да осигурят нивото на водите под това на основите на постоянните работи за срока на извършване на изкопните и бетоновите работи.</w:t>
      </w:r>
      <w:r w:rsidRPr="00A17FAA">
        <w:rPr>
          <w:rFonts w:ascii="Verdana" w:hAnsi="Verdana" w:cs="Arial"/>
          <w:sz w:val="20"/>
          <w:szCs w:val="20"/>
        </w:rPr>
        <w:t xml:space="preserve"> </w:t>
      </w:r>
      <w:r w:rsidRPr="00A17FAA">
        <w:rPr>
          <w:rFonts w:ascii="Verdana" w:hAnsi="Verdana" w:cs="Arial"/>
          <w:sz w:val="20"/>
          <w:szCs w:val="20"/>
          <w:lang w:val="bg-BG"/>
        </w:rPr>
        <w:t xml:space="preserve">В случай, че изкопът се е напълнил с вода вследствие на некачествено изпълнено отводняване на </w:t>
      </w:r>
      <w:r w:rsidRPr="00A17FAA">
        <w:rPr>
          <w:rFonts w:ascii="Verdana" w:hAnsi="Verdana" w:cs="Arial"/>
          <w:sz w:val="20"/>
          <w:szCs w:val="20"/>
          <w:lang w:val="bg-BG"/>
        </w:rPr>
        <w:lastRenderedPageBreak/>
        <w:t>повърхностните или подпочвени води или поради забавяне на изпълнението, отстраняването на водата е за сметка на Изпълнителя.</w:t>
      </w:r>
      <w:r w:rsidRPr="00A17FAA">
        <w:rPr>
          <w:rFonts w:ascii="Verdana" w:hAnsi="Verdana"/>
          <w:bCs/>
          <w:iCs/>
          <w:sz w:val="20"/>
          <w:szCs w:val="20"/>
          <w:lang w:val="bg-BG"/>
        </w:rPr>
        <w:t xml:space="preserve"> </w:t>
      </w:r>
    </w:p>
    <w:p w14:paraId="54587E59" w14:textId="77777777" w:rsidR="00A17FAA" w:rsidRPr="00A17FAA" w:rsidRDefault="00A17FAA" w:rsidP="00C96441">
      <w:pPr>
        <w:numPr>
          <w:ilvl w:val="1"/>
          <w:numId w:val="31"/>
        </w:numPr>
        <w:jc w:val="both"/>
        <w:rPr>
          <w:rFonts w:ascii="Verdana" w:hAnsi="Verdana" w:cs="Arial"/>
          <w:sz w:val="20"/>
          <w:szCs w:val="20"/>
          <w:lang w:val="bg-BG"/>
        </w:rPr>
      </w:pPr>
      <w:r w:rsidRPr="00A17FAA">
        <w:rPr>
          <w:rFonts w:ascii="Verdana" w:hAnsi="Verdana" w:cs="Arial"/>
          <w:iCs/>
          <w:sz w:val="20"/>
          <w:szCs w:val="20"/>
          <w:lang w:val="bg-BG"/>
        </w:rPr>
        <w:t>Ръчен изкоп в земни или скални почви се признава до 10% от общия обем на съответния вид изкоп. Непредвидени обстоятелства относно породата на почвите се доказват с протокол между Изпълнител и Възложител.</w:t>
      </w:r>
    </w:p>
    <w:p w14:paraId="54587E5A" w14:textId="77777777" w:rsidR="00A17FAA" w:rsidRPr="00A17FAA" w:rsidRDefault="00A17FAA" w:rsidP="00C96441">
      <w:pPr>
        <w:numPr>
          <w:ilvl w:val="1"/>
          <w:numId w:val="31"/>
        </w:numPr>
        <w:jc w:val="both"/>
        <w:rPr>
          <w:rFonts w:ascii="Verdana" w:hAnsi="Verdana" w:cs="Arial"/>
          <w:sz w:val="20"/>
          <w:szCs w:val="20"/>
          <w:lang w:val="bg-BG"/>
        </w:rPr>
      </w:pPr>
      <w:r w:rsidRPr="00A17FAA">
        <w:rPr>
          <w:rFonts w:ascii="Verdana" w:hAnsi="Verdana" w:cs="Arial"/>
          <w:sz w:val="20"/>
          <w:szCs w:val="20"/>
          <w:lang w:val="bg-BG"/>
        </w:rPr>
        <w:t xml:space="preserve">Изпълнителят трябва да изпълнява изкопните работи по начин, който да гарантира целостта на откосите. При плътно вертикално укрепване, изкопите за проводи, основи и други трябва да бъдат укрепени през цялото време на изкопните работи. Укрепването на изкопа трябва да бъде демонтирано съобразно указанията на техническия ръководител в съответствие с предписанията на Производителя при напредването на обратната засипка на изкопа без да се създава опасност за работещите или изградените съоръжения. Изкопите, изискващи обратна засипка, трябва да останат открити само за необходимия минимален период. </w:t>
      </w:r>
    </w:p>
    <w:p w14:paraId="54587E5B" w14:textId="77777777" w:rsidR="00A17FAA" w:rsidRPr="00A17FAA" w:rsidRDefault="00A17FAA" w:rsidP="00C96441">
      <w:pPr>
        <w:numPr>
          <w:ilvl w:val="1"/>
          <w:numId w:val="31"/>
        </w:numPr>
        <w:jc w:val="both"/>
        <w:rPr>
          <w:rFonts w:ascii="Verdana" w:hAnsi="Verdana" w:cs="Arial"/>
          <w:sz w:val="20"/>
          <w:szCs w:val="20"/>
          <w:lang w:val="bg-BG"/>
        </w:rPr>
      </w:pPr>
      <w:r w:rsidRPr="00A17FAA">
        <w:rPr>
          <w:rFonts w:ascii="Verdana" w:hAnsi="Verdana" w:cs="Arial"/>
          <w:sz w:val="20"/>
          <w:szCs w:val="20"/>
          <w:lang w:val="bg-BG"/>
        </w:rPr>
        <w:t>Изпълнителят e задължен да осигури и използва подходящо  и надеждно укрепване.</w:t>
      </w:r>
    </w:p>
    <w:p w14:paraId="54587E5C"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 xml:space="preserve">Укрепващите стоманени системи вкл. надстройките трябва да отговарят на БДС EN 13331“Системи за укрепване на изкопи (част 1 и 2)“ или еквивалент. </w:t>
      </w:r>
    </w:p>
    <w:p w14:paraId="54587E5D"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Укрепителните системи трябва да притежават документи, съгласно НАРЕДБА № РД-02-20-1 от 5 февруари 2015 г. за условията и реда за влагане на строителни продукти в строежите на Република България. Строителят е задължен по време на работа да спазва инструкциите от Ръководството за работа с използваното укрепване и Наредба № 2 от 22.03.2004 г. за минималните изисквания за здравословни и безопасни условия на труд при извършване на строителни и монтажни работи.</w:t>
      </w:r>
    </w:p>
    <w:p w14:paraId="54587E5E"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Боксовото и релсовото стоманено укрепване трябва да е избрано от Изпълнителя така, че да отговаря на натоварването, а височината до подпората да позволява директен монтаж на тръбите с проектния диаметър. Изпълнителят е длъжен да поддържа широк набор от шпиндели, които да позволяват монтаж на боксовото и релсовото укрепване и надстройките в проектната широчина на изкопа. Броят на секциите и размерите на укрепителните системи трябва да осигуряват условия за директен монтаж на тръби с дължина 6,00 м. и проектния диаметър. Изпълнителят е длъжен да използва подходяща механизация за монтаж и демонтаж на укрепването.</w:t>
      </w:r>
    </w:p>
    <w:p w14:paraId="54587E5F" w14:textId="77777777" w:rsidR="00A17FAA" w:rsidRPr="00A17FAA" w:rsidRDefault="00A17FAA" w:rsidP="00C96441">
      <w:pPr>
        <w:numPr>
          <w:ilvl w:val="1"/>
          <w:numId w:val="31"/>
        </w:numPr>
        <w:jc w:val="both"/>
        <w:rPr>
          <w:rFonts w:ascii="Verdana" w:hAnsi="Verdana" w:cs="Arial"/>
          <w:sz w:val="20"/>
          <w:szCs w:val="20"/>
          <w:lang w:val="bg-BG"/>
        </w:rPr>
      </w:pPr>
      <w:r w:rsidRPr="00A17FAA">
        <w:rPr>
          <w:rFonts w:ascii="Verdana" w:hAnsi="Verdana" w:cs="Arial"/>
          <w:sz w:val="20"/>
          <w:szCs w:val="20"/>
          <w:lang w:val="bg-BG"/>
        </w:rPr>
        <w:t xml:space="preserve">Обратната засипка трябва да се оформи до нивата и откосите, посочени в проекта. Ако е необходимо, Изпълнителят трябва да преустанови работата по насипите и/или изкопите, представляващи част от подходите към дадени съоръжения, докато се спазят изискванията за сроковете за набиране на якостта на съоръженията. </w:t>
      </w:r>
    </w:p>
    <w:p w14:paraId="54587E60" w14:textId="77777777" w:rsidR="00A17FAA" w:rsidRPr="00A17FAA" w:rsidRDefault="00A17FAA" w:rsidP="00C96441">
      <w:pPr>
        <w:numPr>
          <w:ilvl w:val="1"/>
          <w:numId w:val="31"/>
        </w:numPr>
        <w:jc w:val="both"/>
        <w:rPr>
          <w:rFonts w:ascii="Verdana" w:hAnsi="Verdana" w:cs="Arial"/>
          <w:sz w:val="20"/>
          <w:szCs w:val="20"/>
          <w:lang w:val="bg-BG"/>
        </w:rPr>
      </w:pPr>
      <w:r w:rsidRPr="00A17FAA">
        <w:rPr>
          <w:rFonts w:ascii="Verdana" w:hAnsi="Verdana" w:cs="Arial"/>
          <w:sz w:val="20"/>
          <w:szCs w:val="20"/>
          <w:lang w:val="bg-BG"/>
        </w:rPr>
        <w:t>Обратните засипки на котловани и траншеи за проводи трябва да се изпълняват, след извършена хидравлична проба на изградения провод. При изпълнение на изкопни работи в зимни условия не се допуска посипване със сол на замръзналите почви на разстояние, по-малко от десет метра от участъците с предвидено полагане на тръби или стоманобетонни конструкции.</w:t>
      </w:r>
    </w:p>
    <w:p w14:paraId="54587E61" w14:textId="77777777" w:rsidR="00A17FAA" w:rsidRPr="00A17FAA" w:rsidRDefault="00A17FAA" w:rsidP="00C96441">
      <w:pPr>
        <w:numPr>
          <w:ilvl w:val="1"/>
          <w:numId w:val="31"/>
        </w:numPr>
        <w:jc w:val="both"/>
        <w:rPr>
          <w:rFonts w:ascii="Verdana" w:hAnsi="Verdana" w:cs="Arial"/>
          <w:sz w:val="20"/>
          <w:szCs w:val="20"/>
          <w:lang w:val="bg-BG"/>
        </w:rPr>
      </w:pPr>
      <w:r w:rsidRPr="00A17FAA">
        <w:rPr>
          <w:rFonts w:ascii="Verdana" w:hAnsi="Verdana" w:cs="Arial"/>
          <w:sz w:val="20"/>
          <w:szCs w:val="20"/>
          <w:lang w:val="bg-BG"/>
        </w:rPr>
        <w:t>Всеки положен пласт трябва внимателно да бъде уплътнен посредством пневматична трамбовка, вибрационни валяци и</w:t>
      </w:r>
      <w:r w:rsidRPr="00A17FAA">
        <w:rPr>
          <w:rFonts w:ascii="Verdana" w:hAnsi="Verdana" w:cs="Arial"/>
          <w:sz w:val="20"/>
          <w:szCs w:val="20"/>
        </w:rPr>
        <w:t>/</w:t>
      </w:r>
      <w:r w:rsidRPr="00A17FAA">
        <w:rPr>
          <w:rFonts w:ascii="Verdana" w:hAnsi="Verdana" w:cs="Arial"/>
          <w:sz w:val="20"/>
          <w:szCs w:val="20"/>
          <w:lang w:val="bg-BG"/>
        </w:rPr>
        <w:t>или друг вид уплътняващо оборудване. Уплътняването с механични средства трябва да се извършва по такъв начин, че да се избегне повреждане на изградените вече съоръжения.</w:t>
      </w:r>
    </w:p>
    <w:p w14:paraId="54587E62" w14:textId="77777777" w:rsidR="00A17FAA" w:rsidRPr="00A17FAA" w:rsidRDefault="00A17FAA" w:rsidP="00C96441">
      <w:pPr>
        <w:numPr>
          <w:ilvl w:val="1"/>
          <w:numId w:val="31"/>
        </w:numPr>
        <w:jc w:val="both"/>
        <w:rPr>
          <w:rFonts w:ascii="Verdana" w:hAnsi="Verdana"/>
          <w:sz w:val="20"/>
          <w:szCs w:val="20"/>
          <w:lang w:val="bg-BG"/>
        </w:rPr>
      </w:pPr>
      <w:r w:rsidRPr="00A17FAA">
        <w:rPr>
          <w:rFonts w:ascii="Verdana" w:hAnsi="Verdana"/>
          <w:sz w:val="20"/>
          <w:szCs w:val="20"/>
          <w:lang w:val="bg-BG"/>
        </w:rPr>
        <w:t>Изпълнителят, в присъствието на представител на Възложителя и/или Строителния надзор, контролира постигнатата плътност на място или степен на уплътняване на готовия пласт обратна засипка в съответствие с изискванията на Проекта.</w:t>
      </w:r>
    </w:p>
    <w:p w14:paraId="54587E63" w14:textId="77777777" w:rsidR="00A17FAA" w:rsidRPr="00A17FAA" w:rsidRDefault="00A17FAA" w:rsidP="00C96441">
      <w:pPr>
        <w:numPr>
          <w:ilvl w:val="1"/>
          <w:numId w:val="31"/>
        </w:numPr>
        <w:jc w:val="both"/>
        <w:rPr>
          <w:rFonts w:ascii="Verdana" w:hAnsi="Verdana" w:cs="Arial"/>
          <w:sz w:val="20"/>
          <w:szCs w:val="20"/>
          <w:lang w:val="bg-BG"/>
        </w:rPr>
      </w:pPr>
      <w:r w:rsidRPr="00A17FAA">
        <w:rPr>
          <w:rFonts w:ascii="Verdana" w:hAnsi="Verdana" w:cs="Arial"/>
          <w:sz w:val="20"/>
          <w:szCs w:val="20"/>
          <w:lang w:val="bg-BG"/>
        </w:rPr>
        <w:t xml:space="preserve">Дъното на всички изкопи трябва да бъде оформено съобразно нивата, посочени в проекта. </w:t>
      </w:r>
    </w:p>
    <w:p w14:paraId="54587E64" w14:textId="77777777" w:rsidR="00A17FAA" w:rsidRPr="00A17FAA" w:rsidRDefault="00A17FAA" w:rsidP="00C96441">
      <w:pPr>
        <w:numPr>
          <w:ilvl w:val="1"/>
          <w:numId w:val="31"/>
        </w:numPr>
        <w:jc w:val="both"/>
        <w:rPr>
          <w:rFonts w:ascii="Verdana" w:hAnsi="Verdana" w:cs="Arial"/>
          <w:sz w:val="20"/>
          <w:szCs w:val="20"/>
          <w:lang w:val="bg-BG"/>
        </w:rPr>
      </w:pPr>
      <w:r w:rsidRPr="00A17FAA">
        <w:rPr>
          <w:rFonts w:ascii="Verdana" w:hAnsi="Verdana" w:cs="Arial"/>
          <w:sz w:val="20"/>
          <w:szCs w:val="20"/>
          <w:lang w:val="bg-BG"/>
        </w:rPr>
        <w:t xml:space="preserve">Широчината на изкопа трябва да бъде изпълнена съгласно профилите и размерите посочени в проекта и не може да бъде надвишавана. Не се допуска завишаване и уширяване на изкопите, с цел достигане на проектна </w:t>
      </w:r>
      <w:r w:rsidRPr="00A17FAA">
        <w:rPr>
          <w:rFonts w:ascii="Verdana" w:hAnsi="Verdana" w:cs="Arial"/>
          <w:sz w:val="20"/>
          <w:szCs w:val="20"/>
          <w:lang w:val="bg-BG"/>
        </w:rPr>
        <w:lastRenderedPageBreak/>
        <w:t>дълбочина с механизацията, както и използване на механизация и оборудване, които не са съобразени със спецификите на строежа.</w:t>
      </w:r>
    </w:p>
    <w:p w14:paraId="54587E65" w14:textId="77777777" w:rsidR="00A17FAA" w:rsidRPr="00A17FAA" w:rsidRDefault="00A17FAA" w:rsidP="00C96441">
      <w:pPr>
        <w:numPr>
          <w:ilvl w:val="1"/>
          <w:numId w:val="31"/>
        </w:numPr>
        <w:jc w:val="both"/>
        <w:rPr>
          <w:rFonts w:ascii="Verdana" w:hAnsi="Verdana" w:cs="Arial"/>
          <w:sz w:val="20"/>
          <w:szCs w:val="20"/>
          <w:lang w:val="bg-BG"/>
        </w:rPr>
      </w:pPr>
      <w:r w:rsidRPr="00A17FAA">
        <w:rPr>
          <w:rFonts w:ascii="Verdana" w:hAnsi="Verdana" w:cs="Arial"/>
          <w:sz w:val="20"/>
          <w:szCs w:val="20"/>
          <w:lang w:val="bg-BG"/>
        </w:rPr>
        <w:t>Като „Излишни изкопни работи” се определят изкопите извън габаритите, посочени в проекта. Изпълнителят няма право на никакви допълнителни заплащания за такива излишни изкопни работи или обратното им засипване, освен в случаите, когато тези изкопи са наредени от Възложителя. В случай на срутване на изкоп, вследствие на действия и/или бездействия на Изпълнителя, както и на причини, непредвидени от Изпълнителя, това ще се счита за излишни изкопни работи. Изпълнителят е отговорен да възстанови пътища, улици и тротоари, които са нарушени от подобни непредвидени причини.</w:t>
      </w:r>
    </w:p>
    <w:p w14:paraId="54587E66" w14:textId="77777777" w:rsidR="00A17FAA" w:rsidRPr="00A17FAA" w:rsidRDefault="00A17FAA" w:rsidP="00C96441">
      <w:pPr>
        <w:numPr>
          <w:ilvl w:val="1"/>
          <w:numId w:val="31"/>
        </w:numPr>
        <w:jc w:val="both"/>
        <w:rPr>
          <w:rFonts w:ascii="Verdana" w:hAnsi="Verdana" w:cs="Arial"/>
          <w:sz w:val="20"/>
          <w:szCs w:val="20"/>
          <w:lang w:val="bg-BG"/>
        </w:rPr>
      </w:pPr>
      <w:r w:rsidRPr="00A17FAA">
        <w:rPr>
          <w:rFonts w:ascii="Verdana" w:hAnsi="Verdana" w:cs="Arial"/>
          <w:sz w:val="20"/>
          <w:szCs w:val="20"/>
          <w:lang w:val="bg-BG"/>
        </w:rPr>
        <w:t>В случай на нужда и само след изричното съгласие на Възложителя, Изпълнителят се задължава да изсече и изкорени храстите и дърветата в обхвата на строително монтажните работи.</w:t>
      </w:r>
    </w:p>
    <w:p w14:paraId="54587E67" w14:textId="77777777" w:rsidR="00A17FAA" w:rsidRPr="00A17FAA" w:rsidRDefault="00A17FAA" w:rsidP="00C96441">
      <w:pPr>
        <w:numPr>
          <w:ilvl w:val="1"/>
          <w:numId w:val="31"/>
        </w:numPr>
        <w:jc w:val="both"/>
        <w:rPr>
          <w:rFonts w:ascii="Verdana" w:hAnsi="Verdana" w:cs="Arial"/>
          <w:sz w:val="20"/>
          <w:szCs w:val="20"/>
          <w:lang w:val="bg-BG"/>
        </w:rPr>
      </w:pPr>
      <w:r w:rsidRPr="00A17FAA">
        <w:rPr>
          <w:rFonts w:ascii="Verdana" w:hAnsi="Verdana" w:cs="Arial"/>
          <w:sz w:val="20"/>
          <w:szCs w:val="20"/>
          <w:lang w:val="bg-BG"/>
        </w:rPr>
        <w:t>Участъците от земното легло, които не отговарят на проектните изисквания за ниво трябва да бъдат преоформени до получаване на необходимите наклони и коти съгласно напречния профил.</w:t>
      </w:r>
    </w:p>
    <w:p w14:paraId="54587E68" w14:textId="77777777" w:rsidR="00A17FAA" w:rsidRPr="00A17FAA" w:rsidRDefault="00A17FAA" w:rsidP="00C96441">
      <w:pPr>
        <w:numPr>
          <w:ilvl w:val="1"/>
          <w:numId w:val="31"/>
        </w:numPr>
        <w:jc w:val="both"/>
        <w:rPr>
          <w:rFonts w:ascii="Verdana" w:hAnsi="Verdana" w:cs="Arial"/>
          <w:sz w:val="20"/>
          <w:szCs w:val="20"/>
          <w:lang w:val="bg-BG"/>
        </w:rPr>
      </w:pPr>
      <w:r w:rsidRPr="00A17FAA">
        <w:rPr>
          <w:rFonts w:ascii="Verdana" w:hAnsi="Verdana" w:cs="Arial"/>
          <w:sz w:val="20"/>
          <w:szCs w:val="20"/>
          <w:lang w:val="bg-BG"/>
        </w:rPr>
        <w:t xml:space="preserve">Изпълнителят е длъжен да подържа равно нивото на обратната засипка или на пътната основа с това на прилежащата улична настилка само, когато това писмено е възложено от Възложителя, така че да не се затруднява движението на транспортни средства и пешеходци. </w:t>
      </w:r>
    </w:p>
    <w:p w14:paraId="54587E69" w14:textId="77777777" w:rsidR="00A17FAA" w:rsidRPr="00A17FAA" w:rsidRDefault="00A17FAA" w:rsidP="00C96441">
      <w:pPr>
        <w:numPr>
          <w:ilvl w:val="1"/>
          <w:numId w:val="31"/>
        </w:numPr>
        <w:jc w:val="both"/>
        <w:rPr>
          <w:rFonts w:ascii="Verdana" w:hAnsi="Verdana" w:cs="Arial"/>
          <w:sz w:val="20"/>
          <w:szCs w:val="20"/>
          <w:lang w:val="bg-BG"/>
        </w:rPr>
      </w:pPr>
      <w:r w:rsidRPr="00A17FAA">
        <w:rPr>
          <w:rFonts w:ascii="Verdana" w:hAnsi="Verdana" w:cs="Arial"/>
          <w:sz w:val="20"/>
          <w:szCs w:val="20"/>
          <w:lang w:val="bg-BG"/>
        </w:rPr>
        <w:t>Изпълнителят за своя сметка организира контролни проби за проверка на постигнатата плътност или степен на уплътняване на пластове от обратната засипка на изкопа или пътна основа, съгласно изискванията на Правила за приемане на Земни работи и земни съоръжения (Утвърдени със Заповед №РД-02-14-101/1988 г.).</w:t>
      </w:r>
    </w:p>
    <w:p w14:paraId="54587E6A" w14:textId="77777777" w:rsidR="00A17FAA" w:rsidRPr="00A17FAA" w:rsidRDefault="00A17FAA" w:rsidP="00C96441">
      <w:pPr>
        <w:numPr>
          <w:ilvl w:val="1"/>
          <w:numId w:val="31"/>
        </w:numPr>
        <w:jc w:val="both"/>
        <w:rPr>
          <w:rFonts w:ascii="Verdana" w:hAnsi="Verdana" w:cs="Arial"/>
          <w:sz w:val="20"/>
          <w:szCs w:val="20"/>
          <w:lang w:val="bg-BG"/>
        </w:rPr>
      </w:pPr>
      <w:r w:rsidRPr="00A17FAA">
        <w:rPr>
          <w:rFonts w:ascii="Verdana" w:hAnsi="Verdana" w:cs="Arial"/>
          <w:sz w:val="20"/>
          <w:szCs w:val="20"/>
          <w:lang w:val="bg-BG"/>
        </w:rPr>
        <w:t>Възложителят има право да използва независима акредитирана лаборатория за проверка на резултатите от постигнатата плътност или степен на уплътняване на обратните засипки или пътна основа. В случай, че резултатът от пробите не отговаря на проектните параметри или нормативни изисквания, разходите за контролните изпитвания са изцяло за сметка на Изпълнителя.</w:t>
      </w:r>
    </w:p>
    <w:p w14:paraId="54587E6B" w14:textId="77777777" w:rsidR="00A17FAA" w:rsidRPr="00A17FAA" w:rsidRDefault="00A17FAA" w:rsidP="00C96441">
      <w:pPr>
        <w:numPr>
          <w:ilvl w:val="1"/>
          <w:numId w:val="31"/>
        </w:numPr>
        <w:jc w:val="both"/>
        <w:rPr>
          <w:rFonts w:ascii="Verdana" w:hAnsi="Verdana" w:cs="Arial"/>
          <w:sz w:val="20"/>
          <w:szCs w:val="20"/>
          <w:lang w:val="bg-BG"/>
        </w:rPr>
      </w:pPr>
      <w:r w:rsidRPr="00A17FAA">
        <w:rPr>
          <w:rFonts w:ascii="Verdana" w:hAnsi="Verdana" w:cs="Arial"/>
          <w:sz w:val="20"/>
          <w:szCs w:val="20"/>
          <w:lang w:val="bg-BG"/>
        </w:rPr>
        <w:t>Неизпълнението на изискванията за изпълнение на изкопните работи, описани в точка 3 от настоящия раздел води до санкции, предвидени в Раздел В: „Специфични условия на договора”.</w:t>
      </w:r>
    </w:p>
    <w:p w14:paraId="54587E6C" w14:textId="77777777" w:rsidR="00A17FAA" w:rsidRPr="00A17FAA" w:rsidRDefault="00A17FAA" w:rsidP="00A17FAA">
      <w:pPr>
        <w:jc w:val="both"/>
        <w:rPr>
          <w:rFonts w:ascii="Verdana" w:hAnsi="Verdana" w:cs="Arial"/>
          <w:sz w:val="20"/>
          <w:szCs w:val="20"/>
          <w:lang w:val="bg-BG"/>
        </w:rPr>
      </w:pPr>
    </w:p>
    <w:p w14:paraId="54587E6D" w14:textId="77777777" w:rsidR="00A17FAA" w:rsidRPr="00A17FAA" w:rsidRDefault="00A17FAA" w:rsidP="00C96441">
      <w:pPr>
        <w:numPr>
          <w:ilvl w:val="0"/>
          <w:numId w:val="32"/>
        </w:numPr>
        <w:ind w:left="0" w:firstLine="927"/>
        <w:jc w:val="both"/>
        <w:rPr>
          <w:rFonts w:ascii="Verdana" w:hAnsi="Verdana"/>
          <w:b/>
          <w:sz w:val="20"/>
          <w:szCs w:val="20"/>
          <w:lang w:val="bg-BG"/>
        </w:rPr>
      </w:pPr>
      <w:r w:rsidRPr="00A17FAA">
        <w:rPr>
          <w:rFonts w:ascii="Verdana" w:hAnsi="Verdana"/>
          <w:b/>
          <w:sz w:val="20"/>
          <w:szCs w:val="20"/>
          <w:lang w:val="bg-BG"/>
        </w:rPr>
        <w:t xml:space="preserve">СМР ПО ВОДОПРОВОДНАТА МРЕЖА И СЪОРЪЖЕНИЯ КЪМ НЕЯ. </w:t>
      </w:r>
    </w:p>
    <w:p w14:paraId="54587E6E"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Изпълнителят е длъжен да спазва изискванията на действащата Наредба № 2 от 22 март 2005 г. за проектиране, изграждане и експлоатация на водоснабдителни системи.</w:t>
      </w:r>
    </w:p>
    <w:p w14:paraId="54587E6F" w14:textId="77777777" w:rsidR="00A17FAA" w:rsidRPr="00A17FAA" w:rsidRDefault="00E60EA9" w:rsidP="00C96441">
      <w:pPr>
        <w:numPr>
          <w:ilvl w:val="1"/>
          <w:numId w:val="32"/>
        </w:numPr>
        <w:ind w:left="0" w:firstLine="567"/>
        <w:jc w:val="both"/>
        <w:rPr>
          <w:rFonts w:ascii="Verdana" w:hAnsi="Verdana" w:cs="Arial"/>
          <w:sz w:val="20"/>
          <w:szCs w:val="20"/>
          <w:lang w:val="bg-BG"/>
        </w:rPr>
      </w:pPr>
      <w:hyperlink w:anchor="изпълнител" w:history="1">
        <w:r w:rsidR="00A17FAA" w:rsidRPr="00A17FAA">
          <w:rPr>
            <w:rFonts w:ascii="Verdana" w:hAnsi="Verdana" w:cs="Arial"/>
            <w:sz w:val="20"/>
            <w:szCs w:val="20"/>
            <w:lang w:val="bg-BG"/>
          </w:rPr>
          <w:t>Изпълнителят</w:t>
        </w:r>
      </w:hyperlink>
      <w:r w:rsidR="00A17FAA" w:rsidRPr="00A17FAA">
        <w:rPr>
          <w:rFonts w:ascii="Verdana" w:hAnsi="Verdana" w:cs="Arial"/>
          <w:sz w:val="20"/>
          <w:szCs w:val="20"/>
          <w:lang w:val="bg-BG"/>
        </w:rPr>
        <w:t xml:space="preserve"> е отговорен за всички работи по монтирането на тръби и фитинги (направени по традиционния метод или по безизкопни технологии), което включва полагането, свързването, дезинфекцията и изпитването на всички тръби и фитинги. </w:t>
      </w:r>
      <w:hyperlink w:anchor="изпълнител" w:history="1">
        <w:r w:rsidR="00A17FAA" w:rsidRPr="00A17FAA">
          <w:rPr>
            <w:rFonts w:ascii="Verdana" w:hAnsi="Verdana" w:cs="Arial"/>
            <w:sz w:val="20"/>
            <w:szCs w:val="20"/>
            <w:lang w:val="bg-BG"/>
          </w:rPr>
          <w:t>Изпълнителят</w:t>
        </w:r>
      </w:hyperlink>
      <w:r w:rsidR="00A17FAA" w:rsidRPr="00A17FAA">
        <w:rPr>
          <w:rFonts w:ascii="Verdana" w:hAnsi="Verdana" w:cs="Arial"/>
          <w:sz w:val="20"/>
          <w:szCs w:val="20"/>
          <w:lang w:val="bg-BG"/>
        </w:rPr>
        <w:t xml:space="preserve"> ще извършва отрязването и подготовката на необходимите отвори на тръбите за изпълнение на рехабилитацията, свързването на рехабилитираните участъци със съществуващия водопровод и осигуряването на опорни или анкерни блокове.</w:t>
      </w:r>
    </w:p>
    <w:p w14:paraId="54587E70"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Местоположението на съществуващите елементи на техническата инфраструктура, които могат да бъдат засегнати с изкопните работи, се установяват от Изпълнителя преди изкопните работи. При необходимост, Изпълнителя организира и извършва шурф за установяване местоположението и/или дълбочината им.</w:t>
      </w:r>
    </w:p>
    <w:p w14:paraId="54587E71"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Изпълнителя осигурява всички необходими материали за </w:t>
      </w:r>
      <w:r w:rsidRPr="00A17FAA">
        <w:rPr>
          <w:rFonts w:ascii="Verdana" w:hAnsi="Verdana"/>
          <w:sz w:val="20"/>
          <w:szCs w:val="20"/>
          <w:lang w:val="bg-BG"/>
        </w:rPr>
        <w:t>облицовката с втвърдяване на място (CIPP), в съответствие със следните данни:</w:t>
      </w:r>
    </w:p>
    <w:p w14:paraId="54587E72" w14:textId="77777777" w:rsidR="00A17FAA" w:rsidRPr="00A17FAA" w:rsidRDefault="00A17FAA" w:rsidP="00A17FAA">
      <w:pPr>
        <w:ind w:left="567"/>
        <w:jc w:val="both"/>
        <w:rPr>
          <w:rFonts w:ascii="Verdana" w:hAnsi="Verdana"/>
          <w:sz w:val="20"/>
          <w:szCs w:val="20"/>
          <w:lang w:val="bg-BG"/>
        </w:rPr>
      </w:pPr>
      <w:r w:rsidRPr="00A17FAA">
        <w:rPr>
          <w:rFonts w:ascii="Verdana" w:hAnsi="Verdana"/>
          <w:sz w:val="20"/>
          <w:szCs w:val="20"/>
          <w:lang w:val="bg-BG"/>
        </w:rPr>
        <w:t>- Изпълнителят поръчва и доставя материалите, по данни за техническите параметри на тръбата, подлежаща на рехабилитация, съгласно собствени измервания;</w:t>
      </w:r>
    </w:p>
    <w:p w14:paraId="54587E73" w14:textId="77777777" w:rsidR="00A17FAA" w:rsidRPr="00A17FAA" w:rsidRDefault="00A17FAA" w:rsidP="00A17FAA">
      <w:pPr>
        <w:ind w:left="567"/>
        <w:jc w:val="both"/>
        <w:rPr>
          <w:rFonts w:ascii="Verdana" w:hAnsi="Verdana"/>
          <w:sz w:val="20"/>
          <w:szCs w:val="20"/>
          <w:lang w:val="bg-BG"/>
        </w:rPr>
      </w:pPr>
      <w:r w:rsidRPr="00A17FAA">
        <w:rPr>
          <w:rFonts w:ascii="Verdana" w:hAnsi="Verdana"/>
          <w:sz w:val="20"/>
          <w:szCs w:val="20"/>
          <w:lang w:val="bg-BG"/>
        </w:rPr>
        <w:t xml:space="preserve">- В експлоатационни условия налягането във водопровода, предвиден за рехабилитация, достига до 5 </w:t>
      </w:r>
      <w:r w:rsidRPr="00A17FAA">
        <w:rPr>
          <w:rFonts w:ascii="Verdana" w:hAnsi="Verdana"/>
          <w:sz w:val="20"/>
          <w:szCs w:val="20"/>
          <w:lang w:val="en-US"/>
        </w:rPr>
        <w:t>bar</w:t>
      </w:r>
      <w:r w:rsidRPr="00A17FAA">
        <w:rPr>
          <w:rFonts w:ascii="Verdana" w:hAnsi="Verdana"/>
          <w:sz w:val="20"/>
          <w:szCs w:val="20"/>
          <w:lang w:val="bg-BG"/>
        </w:rPr>
        <w:t xml:space="preserve">, а вакуума до 0,3 </w:t>
      </w:r>
      <w:r w:rsidRPr="00A17FAA">
        <w:rPr>
          <w:rFonts w:ascii="Verdana" w:hAnsi="Verdana"/>
          <w:sz w:val="20"/>
          <w:szCs w:val="20"/>
          <w:lang w:val="en-US"/>
        </w:rPr>
        <w:t>bar</w:t>
      </w:r>
      <w:r w:rsidRPr="00A17FAA">
        <w:rPr>
          <w:rFonts w:ascii="Verdana" w:hAnsi="Verdana"/>
          <w:sz w:val="20"/>
          <w:szCs w:val="20"/>
          <w:lang w:val="bg-BG"/>
        </w:rPr>
        <w:t xml:space="preserve">. </w:t>
      </w:r>
    </w:p>
    <w:p w14:paraId="54587E74"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lastRenderedPageBreak/>
        <w:t xml:space="preserve">Изпълнителят осигурява и следните материали, необходими за изпълнението на обекта: РЕ електрозаваряеми и челнозаваряеми фитинги, освободени фланци, крепежни елементи, уплътнения, стоманени тръби и фасонни части, свободни фланци, готови стоманобетонни елементи за шахти, капак за шахта, стъпала за шахта, материали за хидроизолация и т.н., в съответствие с техническите параметри посочени в проекта и заложеното в Количествено-стойностната сметка от раздел Б: „Цени и данни”. </w:t>
      </w:r>
    </w:p>
    <w:p w14:paraId="54587E75"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Готовите стоманобетонни елементи за шахти, капаци и стъпала за шахти трябва да отговарят на изискванията на т.5.10 от настоящия раздел.</w:t>
      </w:r>
    </w:p>
    <w:p w14:paraId="54587E76" w14:textId="3097D1AD" w:rsidR="00A17FAA" w:rsidRPr="00A17FAA" w:rsidRDefault="00055B5D" w:rsidP="00C96441">
      <w:pPr>
        <w:numPr>
          <w:ilvl w:val="1"/>
          <w:numId w:val="32"/>
        </w:numPr>
        <w:ind w:left="0" w:firstLine="567"/>
        <w:jc w:val="both"/>
        <w:rPr>
          <w:rFonts w:ascii="Verdana" w:hAnsi="Verdana" w:cs="Arial"/>
          <w:sz w:val="20"/>
          <w:szCs w:val="20"/>
          <w:lang w:val="bg-BG"/>
        </w:rPr>
      </w:pPr>
      <w:r>
        <w:rPr>
          <w:rFonts w:ascii="Verdana" w:hAnsi="Verdana" w:cs="Arial"/>
          <w:sz w:val="20"/>
          <w:szCs w:val="20"/>
          <w:lang w:val="bg-BG"/>
        </w:rPr>
        <w:t xml:space="preserve">Възложителят </w:t>
      </w:r>
      <w:r w:rsidR="00A17FAA" w:rsidRPr="00A17FAA">
        <w:rPr>
          <w:rFonts w:ascii="Verdana" w:hAnsi="Verdana" w:cs="Arial"/>
          <w:sz w:val="20"/>
          <w:szCs w:val="20"/>
          <w:lang w:val="bg-BG"/>
        </w:rPr>
        <w:t>осигурява следните водопроводни материали, необходими за изпълнението на проекта: полиетиленови тръби със съответният диаметър за 10 атмосфери, универсални адаптори, фланшови спирателни кранове, въздушници, жаба клапа, маркировъчна ленти  и др.</w:t>
      </w:r>
    </w:p>
    <w:p w14:paraId="54587E77"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Засипването на тръбите да се извърши съгласно проекта.</w:t>
      </w:r>
    </w:p>
    <w:p w14:paraId="54587E78"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Използваните минерални скални материали за направа на първоначалната засипка около полаганите тръби </w:t>
      </w:r>
      <w:r w:rsidRPr="00A17FAA">
        <w:rPr>
          <w:rFonts w:ascii="Verdana" w:hAnsi="Verdana" w:cs="Arial"/>
          <w:sz w:val="20"/>
          <w:szCs w:val="20"/>
          <w:lang w:val="en-US"/>
        </w:rPr>
        <w:t>(</w:t>
      </w:r>
      <w:r w:rsidRPr="00A17FAA">
        <w:rPr>
          <w:rFonts w:ascii="Verdana" w:hAnsi="Verdana" w:cs="Arial"/>
          <w:sz w:val="20"/>
          <w:szCs w:val="20"/>
          <w:lang w:val="bg-BG"/>
        </w:rPr>
        <w:t>основата, страничната и горната част</w:t>
      </w:r>
      <w:r w:rsidRPr="00A17FAA">
        <w:rPr>
          <w:rFonts w:ascii="Verdana" w:hAnsi="Verdana" w:cs="Arial"/>
          <w:sz w:val="20"/>
          <w:szCs w:val="20"/>
          <w:lang w:val="en-US"/>
        </w:rPr>
        <w:t>)</w:t>
      </w:r>
      <w:r w:rsidRPr="00A17FAA">
        <w:rPr>
          <w:rFonts w:ascii="Verdana" w:hAnsi="Verdana" w:cs="Arial"/>
          <w:sz w:val="20"/>
          <w:szCs w:val="20"/>
          <w:lang w:val="bg-BG"/>
        </w:rPr>
        <w:t xml:space="preserve"> и основната обратна засипка на изкопа, трябва да отговарят на проекта и на изискванията на Приложение 1.</w:t>
      </w:r>
    </w:p>
    <w:p w14:paraId="54587E79"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sz w:val="20"/>
          <w:szCs w:val="20"/>
          <w:lang w:val="bg-BG"/>
        </w:rPr>
        <w:t>Монтажът на о</w:t>
      </w:r>
      <w:r w:rsidRPr="00A17FAA">
        <w:rPr>
          <w:rFonts w:ascii="Verdana" w:hAnsi="Verdana"/>
          <w:sz w:val="20"/>
          <w:szCs w:val="20"/>
        </w:rPr>
        <w:t>блицовка</w:t>
      </w:r>
      <w:r w:rsidRPr="00A17FAA">
        <w:rPr>
          <w:rFonts w:ascii="Verdana" w:hAnsi="Verdana"/>
          <w:sz w:val="20"/>
          <w:szCs w:val="20"/>
          <w:lang w:val="bg-BG"/>
        </w:rPr>
        <w:t>та</w:t>
      </w:r>
      <w:r w:rsidRPr="00A17FAA">
        <w:rPr>
          <w:rFonts w:ascii="Verdana" w:hAnsi="Verdana"/>
          <w:sz w:val="20"/>
          <w:szCs w:val="20"/>
        </w:rPr>
        <w:t xml:space="preserve"> </w:t>
      </w:r>
      <w:r w:rsidRPr="00A17FAA">
        <w:rPr>
          <w:rFonts w:ascii="Verdana" w:hAnsi="Verdana"/>
          <w:sz w:val="20"/>
          <w:szCs w:val="20"/>
          <w:lang w:val="bg-BG"/>
        </w:rPr>
        <w:t>за рехабилитация на водопровода</w:t>
      </w:r>
      <w:r w:rsidRPr="00A17FAA">
        <w:rPr>
          <w:rFonts w:ascii="Verdana" w:hAnsi="Verdana" w:cs="Arial"/>
          <w:sz w:val="20"/>
          <w:szCs w:val="20"/>
          <w:lang w:val="bg-BG"/>
        </w:rPr>
        <w:t xml:space="preserve"> да се извършва съобразно предписанията на производителя.</w:t>
      </w:r>
    </w:p>
    <w:p w14:paraId="54587E7A" w14:textId="35997F4E"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Полагането и свързването на тръби и фитинги трябва да се извършва съобразно предписанията на производителя, в случай че изискванията, предвидени или посочени от </w:t>
      </w:r>
      <w:r w:rsidR="00055B5D">
        <w:rPr>
          <w:rFonts w:ascii="Verdana" w:hAnsi="Verdana" w:cs="Arial"/>
          <w:sz w:val="20"/>
          <w:szCs w:val="20"/>
          <w:lang w:val="bg-BG"/>
        </w:rPr>
        <w:t>Възложителя</w:t>
      </w:r>
      <w:r w:rsidRPr="00A17FAA">
        <w:rPr>
          <w:rFonts w:ascii="Verdana" w:hAnsi="Verdana" w:cs="Arial"/>
          <w:sz w:val="20"/>
          <w:szCs w:val="20"/>
          <w:lang w:val="bg-BG"/>
        </w:rPr>
        <w:t xml:space="preserve"> в този Раздел А: Техническо задание – предмет на договора за строителство не са по-строги. </w:t>
      </w:r>
    </w:p>
    <w:p w14:paraId="54587E7B"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Не се допуска използване на фитинги на бърза механична връзка при изграждане на водопровод с дължина над 10 м. и с диаметър по-голям от 90 мм.</w:t>
      </w:r>
    </w:p>
    <w:p w14:paraId="54587E7C"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Заваръчни работи се извършват само от квалифициран и упълномощен персонал, който е деклариран от Изпълнителя. </w:t>
      </w:r>
    </w:p>
    <w:p w14:paraId="54587E7D"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Стоманените тръби се заваряват със заварка с катет 10 мм на пълен провар, с електроди тип Е46 по </w:t>
      </w:r>
      <w:r w:rsidRPr="00A17FAA">
        <w:rPr>
          <w:rFonts w:ascii="Verdana" w:hAnsi="Verdana" w:cs="Arial"/>
          <w:sz w:val="20"/>
          <w:szCs w:val="20"/>
          <w:lang w:val="en-US"/>
        </w:rPr>
        <w:t>EN 757200</w:t>
      </w:r>
      <w:r w:rsidRPr="00A17FAA">
        <w:rPr>
          <w:rFonts w:ascii="Verdana" w:hAnsi="Verdana" w:cs="Arial"/>
          <w:sz w:val="20"/>
          <w:szCs w:val="20"/>
          <w:lang w:val="bg-BG"/>
        </w:rPr>
        <w:t xml:space="preserve"> или еквивалент</w:t>
      </w:r>
      <w:r w:rsidRPr="00A17FAA">
        <w:rPr>
          <w:rFonts w:ascii="Verdana" w:hAnsi="Verdana" w:cs="Arial"/>
          <w:sz w:val="20"/>
          <w:szCs w:val="20"/>
          <w:lang w:val="en-US"/>
        </w:rPr>
        <w:t>.</w:t>
      </w:r>
      <w:r w:rsidRPr="00A17FAA">
        <w:rPr>
          <w:rFonts w:ascii="Verdana" w:hAnsi="Verdana" w:cs="Arial"/>
          <w:sz w:val="20"/>
          <w:szCs w:val="20"/>
          <w:lang w:val="bg-BG"/>
        </w:rPr>
        <w:t xml:space="preserve"> Шевовете на заваръчните съединения трябва да бъдат очистени от шлака, пръски и протекъл метал. Механичната обработка на шевовете трябва да се извърши чрез способи, които не повреждат шева. </w:t>
      </w:r>
    </w:p>
    <w:p w14:paraId="54587E7E"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Изисквания за почистване и дезинфекция на тръби и фитинги при полагането и свързването им.</w:t>
      </w:r>
    </w:p>
    <w:p w14:paraId="54587E7F" w14:textId="77777777" w:rsidR="00A17FAA" w:rsidRPr="00A17FAA" w:rsidRDefault="00A17FAA" w:rsidP="00C96441">
      <w:pPr>
        <w:numPr>
          <w:ilvl w:val="2"/>
          <w:numId w:val="32"/>
        </w:numPr>
        <w:tabs>
          <w:tab w:val="left" w:pos="-5529"/>
        </w:tabs>
        <w:autoSpaceDE w:val="0"/>
        <w:autoSpaceDN w:val="0"/>
        <w:adjustRightInd w:val="0"/>
        <w:ind w:left="0" w:firstLine="567"/>
        <w:jc w:val="both"/>
        <w:rPr>
          <w:rFonts w:ascii="Verdana" w:hAnsi="Verdana" w:cs="Arial"/>
          <w:sz w:val="20"/>
          <w:szCs w:val="20"/>
          <w:lang w:val="bg-BG"/>
        </w:rPr>
      </w:pPr>
      <w:r w:rsidRPr="00A17FAA">
        <w:rPr>
          <w:rFonts w:ascii="Verdana" w:hAnsi="Verdana" w:cs="Arial"/>
          <w:sz w:val="20"/>
          <w:szCs w:val="20"/>
          <w:lang w:val="bg-BG"/>
        </w:rPr>
        <w:t>Дезинфекцията на тръби и фитинги ще се извършва съгласно  утвърдените вътрешни правила на Възложителя, които ще се предоставят на Изпълнителя след подписване на договора.</w:t>
      </w:r>
    </w:p>
    <w:p w14:paraId="54587E80" w14:textId="77777777" w:rsidR="00A17FAA" w:rsidRPr="00A17FAA" w:rsidRDefault="00A17FAA" w:rsidP="00C96441">
      <w:pPr>
        <w:numPr>
          <w:ilvl w:val="2"/>
          <w:numId w:val="32"/>
        </w:numPr>
        <w:tabs>
          <w:tab w:val="left" w:pos="-5529"/>
        </w:tabs>
        <w:autoSpaceDE w:val="0"/>
        <w:autoSpaceDN w:val="0"/>
        <w:adjustRightInd w:val="0"/>
        <w:ind w:left="0" w:firstLine="567"/>
        <w:jc w:val="both"/>
        <w:rPr>
          <w:rFonts w:ascii="Verdana" w:hAnsi="Verdana" w:cs="Arial"/>
          <w:sz w:val="20"/>
          <w:szCs w:val="20"/>
          <w:lang w:val="bg-BG"/>
        </w:rPr>
      </w:pPr>
      <w:r w:rsidRPr="00A17FAA">
        <w:rPr>
          <w:rFonts w:ascii="Verdana" w:hAnsi="Verdana" w:cs="Arial"/>
          <w:sz w:val="20"/>
          <w:szCs w:val="20"/>
          <w:lang w:val="bg-BG"/>
        </w:rPr>
        <w:t>Изпълнителят осигурява реагента, водоноска, дозаторна помпа и други необходими във връзка с осъществяване на дезинфекцията.</w:t>
      </w:r>
    </w:p>
    <w:p w14:paraId="54587E81" w14:textId="77777777" w:rsidR="00A17FAA" w:rsidRPr="00A17FAA" w:rsidRDefault="00A17FAA" w:rsidP="00C96441">
      <w:pPr>
        <w:numPr>
          <w:ilvl w:val="2"/>
          <w:numId w:val="32"/>
        </w:numPr>
        <w:tabs>
          <w:tab w:val="left" w:pos="-5529"/>
        </w:tabs>
        <w:autoSpaceDE w:val="0"/>
        <w:autoSpaceDN w:val="0"/>
        <w:adjustRightInd w:val="0"/>
        <w:ind w:left="0" w:firstLine="567"/>
        <w:jc w:val="both"/>
        <w:rPr>
          <w:rFonts w:ascii="Verdana" w:hAnsi="Verdana" w:cs="Arial"/>
          <w:sz w:val="20"/>
          <w:szCs w:val="20"/>
          <w:lang w:val="bg-BG"/>
        </w:rPr>
      </w:pPr>
      <w:r w:rsidRPr="00A17FAA">
        <w:rPr>
          <w:rFonts w:ascii="Verdana" w:hAnsi="Verdana" w:cs="Arial"/>
          <w:sz w:val="20"/>
          <w:szCs w:val="20"/>
          <w:lang w:val="bg-BG"/>
        </w:rPr>
        <w:t>Водопроводните материали, които ще бъдат монтирани, не трябва да са в близост до изкопната почва или до материала за засипване;</w:t>
      </w:r>
    </w:p>
    <w:p w14:paraId="54587E82" w14:textId="77777777" w:rsidR="00A17FAA" w:rsidRPr="00A17FAA" w:rsidRDefault="00A17FAA" w:rsidP="00C96441">
      <w:pPr>
        <w:numPr>
          <w:ilvl w:val="2"/>
          <w:numId w:val="32"/>
        </w:numPr>
        <w:tabs>
          <w:tab w:val="left" w:pos="-5529"/>
        </w:tabs>
        <w:autoSpaceDE w:val="0"/>
        <w:autoSpaceDN w:val="0"/>
        <w:adjustRightInd w:val="0"/>
        <w:ind w:left="0" w:firstLine="567"/>
        <w:jc w:val="both"/>
        <w:rPr>
          <w:rFonts w:ascii="Verdana" w:hAnsi="Verdana" w:cs="Arial"/>
          <w:sz w:val="20"/>
          <w:szCs w:val="20"/>
          <w:lang w:val="bg-BG"/>
        </w:rPr>
      </w:pPr>
      <w:r w:rsidRPr="00A17FAA">
        <w:rPr>
          <w:rFonts w:ascii="Verdana" w:hAnsi="Verdana" w:cs="Arial"/>
          <w:sz w:val="20"/>
          <w:szCs w:val="20"/>
          <w:lang w:val="bg-BG"/>
        </w:rPr>
        <w:t>Вътрешността на тръбата, която ще се монтира трябва да е защитена срещу проникване на нежелани предмети, както и да е чиста от пръст или от материалите за засипване;</w:t>
      </w:r>
    </w:p>
    <w:p w14:paraId="54587E83" w14:textId="77777777" w:rsidR="00A17FAA" w:rsidRPr="00A17FAA" w:rsidRDefault="00A17FAA" w:rsidP="00C96441">
      <w:pPr>
        <w:numPr>
          <w:ilvl w:val="2"/>
          <w:numId w:val="32"/>
        </w:numPr>
        <w:tabs>
          <w:tab w:val="left" w:pos="-5529"/>
        </w:tabs>
        <w:autoSpaceDE w:val="0"/>
        <w:autoSpaceDN w:val="0"/>
        <w:adjustRightInd w:val="0"/>
        <w:ind w:left="0" w:firstLine="567"/>
        <w:jc w:val="both"/>
        <w:rPr>
          <w:rFonts w:ascii="Verdana" w:hAnsi="Verdana" w:cs="Arial"/>
          <w:sz w:val="20"/>
          <w:szCs w:val="20"/>
          <w:lang w:val="bg-BG"/>
        </w:rPr>
      </w:pPr>
      <w:r w:rsidRPr="00A17FAA">
        <w:rPr>
          <w:rFonts w:ascii="Verdana" w:hAnsi="Verdana" w:cs="Arial"/>
          <w:sz w:val="20"/>
          <w:szCs w:val="20"/>
          <w:lang w:val="bg-BG"/>
        </w:rPr>
        <w:t>Вътрешността на всички тръби, фитинги и скоби, които се използват, трябва да се измие или напръска с разтвор от минимум 1% на хипохлорид преди да се монтират;</w:t>
      </w:r>
    </w:p>
    <w:p w14:paraId="54587E84" w14:textId="77777777" w:rsidR="00A17FAA" w:rsidRPr="00A17FAA" w:rsidRDefault="00A17FAA" w:rsidP="00C96441">
      <w:pPr>
        <w:numPr>
          <w:ilvl w:val="2"/>
          <w:numId w:val="32"/>
        </w:numPr>
        <w:tabs>
          <w:tab w:val="left" w:pos="-5529"/>
        </w:tabs>
        <w:autoSpaceDE w:val="0"/>
        <w:autoSpaceDN w:val="0"/>
        <w:adjustRightInd w:val="0"/>
        <w:ind w:left="0" w:firstLine="567"/>
        <w:jc w:val="both"/>
        <w:rPr>
          <w:rFonts w:ascii="Verdana" w:hAnsi="Verdana" w:cs="Arial"/>
          <w:sz w:val="20"/>
          <w:szCs w:val="20"/>
          <w:lang w:val="bg-BG"/>
        </w:rPr>
      </w:pPr>
      <w:r w:rsidRPr="00A17FAA">
        <w:rPr>
          <w:rFonts w:ascii="Verdana" w:hAnsi="Verdana" w:cs="Arial"/>
          <w:sz w:val="20"/>
          <w:szCs w:val="20"/>
          <w:lang w:val="bg-BG"/>
        </w:rPr>
        <w:t>Необходимо е да се измие или напръска повърхността на свързващите части с разтвор от минимум 1% на хипохлорид преди да се монтират (освен ако не са в условия на температура на замръзване). Изискването се изпълнява при липса на риск от увреждане на влаганите в ремонта материали.</w:t>
      </w:r>
    </w:p>
    <w:p w14:paraId="54587E85"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При монтаж на шиш за СК или ТСК се залепва капачката на обсадната тръба, за да не се позволява попадане на баластра в обсадната тръба. Шишовете трябва да са монтирани вертикални и да са на подходящо ниво, което позволява нормална екпсплоатация.</w:t>
      </w:r>
    </w:p>
    <w:p w14:paraId="54587E86"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Изпълнителят осигурява манометър, помпа и оборудване за хидравлично изпитване на изградения водопроводен участък за доказване на водоплътността, както и за проверка на якостта и изпълнението на тръбите, на </w:t>
      </w:r>
      <w:r w:rsidRPr="00A17FAA">
        <w:rPr>
          <w:rFonts w:ascii="Verdana" w:hAnsi="Verdana" w:cs="Arial"/>
          <w:sz w:val="20"/>
          <w:szCs w:val="20"/>
          <w:lang w:val="bg-BG"/>
        </w:rPr>
        <w:lastRenderedPageBreak/>
        <w:t xml:space="preserve">фасонните части, връзките и водопроводните елементи. Хидравличното изпитване трябва да се извърши съгласно действащата Наредба № 2 от 22 март 2005 г. за проектиране, изграждане и експлоатация на водоснабдителни системи, освен ако изискванията на проекта не са по – строги. </w:t>
      </w:r>
    </w:p>
    <w:p w14:paraId="54587E87"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Изпразване на водопроводната мрежа.</w:t>
      </w:r>
    </w:p>
    <w:p w14:paraId="54587E88"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При изпразване или промиване/почистване на водопроводната мрежа, водата се отвежда в съществуващ отток, канализационна  шахта или канавка, чрез подходящ за целта маркуч, когато съоръженията се намират на разстояние до 20 м. При липса на подходящи съоръжения на даденото разстояние, водата се отвежда чрез маркуч по уличното платно, до бордюра, в посока на най-близкия съществуващ отток, шахта или канавка, като се цели избягването на завиряване на части от уличното платно или тротоара.</w:t>
      </w:r>
    </w:p>
    <w:p w14:paraId="54587E89"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Възложителят не е длъжен да осигури пълното изпразване на водопроводната мрежа, по която ще се извършват строително-монтажните работи за рехабилитацията й, предмет на Договора.</w:t>
      </w:r>
    </w:p>
    <w:p w14:paraId="54587E8A"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Водочерпене се прави при необходимост и се доказва с подписан протокол от Изпълнителя и  Възложителя.</w:t>
      </w:r>
    </w:p>
    <w:p w14:paraId="54587E8B"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Прекъсване на водоподаването.</w:t>
      </w:r>
    </w:p>
    <w:p w14:paraId="54587E8C"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Прекъсването на водоподаването се извършва съгласно утвърдените вътрешни процедури на Възложителя, които са задължителни за Изпълнителя.</w:t>
      </w:r>
    </w:p>
    <w:p w14:paraId="54587E8D"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Графикът за прекъсване на водоподаването трябва да се представи на Възложителя от Изпълнителя най-късно 6 (шест) работни дни преди първата дата за прекъсване на водоподаването.</w:t>
      </w:r>
    </w:p>
    <w:p w14:paraId="54587E8E"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Продължителността на всяко планирано  прекъсване на водоподаването се одобрява от Възложителя в съответствие с планираните за изпълнение строително монтажни работи.</w:t>
      </w:r>
    </w:p>
    <w:p w14:paraId="54587E8F"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При допускане от страна на Изпълнителя на прекъсване на водоподаването повече от одобрената продължителност Изпълнителят дължи санкция, съгласно предвиденото в Раздел В: ”Специфични условия на договора”;</w:t>
      </w:r>
    </w:p>
    <w:p w14:paraId="54587E90"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Изпълнителят в определен от Възложителя срок е длъжен да:</w:t>
      </w:r>
    </w:p>
    <w:p w14:paraId="54587E91" w14:textId="77777777" w:rsidR="00A17FAA" w:rsidRPr="00A17FAA" w:rsidRDefault="00A17FAA" w:rsidP="00C96441">
      <w:pPr>
        <w:numPr>
          <w:ilvl w:val="0"/>
          <w:numId w:val="27"/>
        </w:numPr>
        <w:ind w:left="0" w:firstLine="567"/>
        <w:jc w:val="both"/>
        <w:rPr>
          <w:rFonts w:ascii="Verdana" w:hAnsi="Verdana" w:cs="Arial"/>
          <w:sz w:val="20"/>
          <w:szCs w:val="20"/>
          <w:lang w:val="bg-BG"/>
        </w:rPr>
      </w:pPr>
      <w:r w:rsidRPr="00A17FAA">
        <w:rPr>
          <w:rFonts w:ascii="Verdana" w:hAnsi="Verdana" w:cs="Arial"/>
          <w:sz w:val="20"/>
          <w:szCs w:val="20"/>
          <w:lang w:val="bg-BG"/>
        </w:rPr>
        <w:t>Изготви и представи за одобряване от Възложителя график за спиране на водоподаването, в който подробно са описани планираните</w:t>
      </w:r>
      <w:r w:rsidRPr="00A17FAA" w:rsidDel="00BC2626">
        <w:rPr>
          <w:rFonts w:ascii="Verdana" w:hAnsi="Verdana" w:cs="Arial"/>
          <w:sz w:val="20"/>
          <w:szCs w:val="20"/>
          <w:lang w:val="bg-BG"/>
        </w:rPr>
        <w:t xml:space="preserve"> </w:t>
      </w:r>
      <w:r w:rsidRPr="00A17FAA">
        <w:rPr>
          <w:rFonts w:ascii="Verdana" w:hAnsi="Verdana" w:cs="Arial"/>
          <w:sz w:val="20"/>
          <w:szCs w:val="20"/>
          <w:lang w:val="bg-BG"/>
        </w:rPr>
        <w:t>за изпълнение СМР;</w:t>
      </w:r>
    </w:p>
    <w:p w14:paraId="54587E92" w14:textId="77777777" w:rsidR="00A17FAA" w:rsidRPr="00A17FAA" w:rsidRDefault="00A17FAA" w:rsidP="00C96441">
      <w:pPr>
        <w:numPr>
          <w:ilvl w:val="0"/>
          <w:numId w:val="27"/>
        </w:numPr>
        <w:ind w:left="0" w:firstLine="567"/>
        <w:jc w:val="both"/>
        <w:rPr>
          <w:rFonts w:ascii="Verdana" w:hAnsi="Verdana" w:cs="Arial"/>
          <w:sz w:val="20"/>
          <w:szCs w:val="20"/>
          <w:lang w:val="bg-BG"/>
        </w:rPr>
      </w:pPr>
      <w:r w:rsidRPr="00A17FAA">
        <w:rPr>
          <w:rFonts w:ascii="Verdana" w:hAnsi="Verdana" w:cs="Arial"/>
          <w:sz w:val="20"/>
          <w:szCs w:val="20"/>
          <w:lang w:val="bg-BG"/>
        </w:rPr>
        <w:t>Извърши необходимата подготовка за извършване на СМР, касаещи прекъсването на водоподаването в срока на одобрената продължителност от Възложителя;</w:t>
      </w:r>
    </w:p>
    <w:p w14:paraId="54587E93" w14:textId="77777777" w:rsidR="00A17FAA" w:rsidRPr="00A17FAA" w:rsidRDefault="00A17FAA" w:rsidP="00C96441">
      <w:pPr>
        <w:numPr>
          <w:ilvl w:val="0"/>
          <w:numId w:val="27"/>
        </w:numPr>
        <w:ind w:left="0" w:firstLine="567"/>
        <w:jc w:val="both"/>
        <w:rPr>
          <w:rFonts w:ascii="Verdana" w:hAnsi="Verdana" w:cs="Arial"/>
          <w:sz w:val="20"/>
          <w:szCs w:val="20"/>
          <w:lang w:val="bg-BG"/>
        </w:rPr>
      </w:pPr>
      <w:r w:rsidRPr="00A17FAA">
        <w:rPr>
          <w:rFonts w:ascii="Verdana" w:hAnsi="Verdana" w:cs="Arial"/>
          <w:sz w:val="20"/>
          <w:szCs w:val="20"/>
          <w:lang w:val="bg-BG"/>
        </w:rPr>
        <w:t>Уведоми Възложителя не по-късно от два работни дни преди началото на планираното прекъсване на водоподаването за възникнали съществени обстоятелства налагащи отмяната или отлагането му. При неизпълнение на това изискване на Изпълнителя се налага санкция съгласно предвиденото в Раздел В: „Специфични условия на договора”.</w:t>
      </w:r>
    </w:p>
    <w:p w14:paraId="54587E94"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Необходимите действия за прекъсване на водоподаването се извършват от представител на Възложителя;</w:t>
      </w:r>
    </w:p>
    <w:p w14:paraId="54587E95"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При изпълнение на планираните СМР, касаещи прекъсването, да създаде необходимата организация за изпълнението им в сроковете, посочени в графика.</w:t>
      </w:r>
    </w:p>
    <w:p w14:paraId="54587E96"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При констатиране на невъзможност да се спази срока на одобрената продължителност за прекъсване на водоподаването, най-късно 2 часа преди изтичането му, Изпълнителя е длъжен да поиска разрешение за удължаване на срока. Получаването на това разрешение не отменя санкциите за неспазване на одобрената продължителност на прекъсване на водоподаването предвидени в Раздел В: „Специфични условия на договора”.</w:t>
      </w:r>
    </w:p>
    <w:p w14:paraId="54587E97"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След завършване на планираните СМР, касаещи прекъсването да уведоми своевременно представителя на Възложителя, който ще предприеме необходимите действия за възстановяване на водоподаването. </w:t>
      </w:r>
    </w:p>
    <w:p w14:paraId="54587E98"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Изпълнителят е длъжен да остане на мястото, където са извършени водопроводните връзки, в пълна готовност до пълно и сигурно възстановяване на водоподаването.</w:t>
      </w:r>
    </w:p>
    <w:p w14:paraId="54587E99"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lastRenderedPageBreak/>
        <w:t>При възникване на аварийна ситуация при тези манипулации да уведоми НЕЗАБАВНО представителя на Възложителя и да спазва стриктно неговите инструкции за преодоляване на ситуацията.</w:t>
      </w:r>
    </w:p>
    <w:p w14:paraId="54587E9A"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В графика за прекъсване на водоподаването Изпълнителят е необходимо да представи следната информация:</w:t>
      </w:r>
    </w:p>
    <w:p w14:paraId="54587E9B"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Граници на участъците, които ще се превключват и са определящи за зоната на прекъсването и подробно описание на възлите, в които ще се работи, както и дейностите, които са планирани по всеки възел;</w:t>
      </w:r>
    </w:p>
    <w:p w14:paraId="54587E9C"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Брой на екипите, които ще работят по планираните СМР;</w:t>
      </w:r>
    </w:p>
    <w:p w14:paraId="54587E9D"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Датите, за които се планира прекъсване на водоподаването;</w:t>
      </w:r>
    </w:p>
    <w:p w14:paraId="54587E9E"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Планираната продължителност на прекъсването на водоподаването, включително начален и краен час.</w:t>
      </w:r>
    </w:p>
    <w:p w14:paraId="54587E9F"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Възложителят може да откаже или отложи прекъсване на водоподаването при:</w:t>
      </w:r>
    </w:p>
    <w:p w14:paraId="54587EA0"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Неизпълнение от страна на Изпълнителя на изискванията по т. 4.20,  от този раздел;</w:t>
      </w:r>
    </w:p>
    <w:p w14:paraId="54587EA1"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Възникнали обстоятелства, непозволяващи прекъсването (атмосферни условия, експлоатационни проблеми и др.);</w:t>
      </w:r>
    </w:p>
    <w:p w14:paraId="54587EA2"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При промяна на утвърдените вътрешни процедури на Възложителя за прекъсването на водоподаването, Изпълнителят се задължава да изпълнява всички променени изисквания.</w:t>
      </w:r>
    </w:p>
    <w:p w14:paraId="54587EA3"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Не се допуска своеволно спиране на водоподаването от страна на Изпълнителя.</w:t>
      </w:r>
    </w:p>
    <w:p w14:paraId="54587EA4"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Водопроводните материали осигурени от Изпълнителя трябва да отговарят на следните изисквания:</w:t>
      </w:r>
    </w:p>
    <w:p w14:paraId="54587EA5"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Материали за облицовка с втвърдяване на място</w:t>
      </w:r>
    </w:p>
    <w:p w14:paraId="54587EA6" w14:textId="77777777" w:rsidR="00A17FAA" w:rsidRPr="00A17FAA" w:rsidRDefault="00A17FAA" w:rsidP="00A17FAA">
      <w:pPr>
        <w:ind w:left="1287"/>
        <w:jc w:val="both"/>
        <w:rPr>
          <w:rFonts w:ascii="Verdana" w:hAnsi="Verdana"/>
          <w:sz w:val="20"/>
          <w:szCs w:val="20"/>
          <w:lang w:val="bg-BG"/>
        </w:rPr>
      </w:pPr>
      <w:r w:rsidRPr="00A17FAA">
        <w:rPr>
          <w:rFonts w:ascii="Verdana" w:hAnsi="Verdana"/>
          <w:sz w:val="20"/>
          <w:szCs w:val="20"/>
          <w:lang w:val="bg-BG"/>
        </w:rPr>
        <w:t xml:space="preserve">- </w:t>
      </w:r>
      <w:r w:rsidRPr="00A17FAA">
        <w:rPr>
          <w:rFonts w:ascii="Verdana" w:hAnsi="Verdana" w:cs="Arial"/>
          <w:sz w:val="20"/>
          <w:szCs w:val="20"/>
          <w:lang w:val="bg-BG"/>
        </w:rPr>
        <w:t xml:space="preserve">Материалите за изпълнение на </w:t>
      </w:r>
      <w:r w:rsidRPr="00A17FAA">
        <w:rPr>
          <w:rFonts w:ascii="Verdana" w:hAnsi="Verdana"/>
          <w:sz w:val="20"/>
          <w:szCs w:val="20"/>
          <w:lang w:val="bg-BG"/>
        </w:rPr>
        <w:t>рехабилитацията на водопровода да са сертифицирани от акредитирани органи по сертификация, за контакт с питейна вода и/или одобрени от Министерството на здравеопазването;</w:t>
      </w:r>
    </w:p>
    <w:p w14:paraId="54587EA7" w14:textId="77777777" w:rsidR="00A17FAA" w:rsidRPr="00A17FAA" w:rsidRDefault="00A17FAA" w:rsidP="00A17FAA">
      <w:pPr>
        <w:jc w:val="both"/>
        <w:rPr>
          <w:rFonts w:ascii="Verdana" w:hAnsi="Verdana" w:cs="Arial"/>
          <w:sz w:val="20"/>
          <w:szCs w:val="20"/>
          <w:lang w:val="bg-BG"/>
        </w:rPr>
      </w:pPr>
    </w:p>
    <w:p w14:paraId="54587EA8"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Стоманени тръби и фасонни части</w:t>
      </w:r>
    </w:p>
    <w:p w14:paraId="54587EA9" w14:textId="77777777" w:rsidR="00A17FAA" w:rsidRPr="00A17FAA" w:rsidRDefault="00A17FAA" w:rsidP="00A17FAA">
      <w:pPr>
        <w:jc w:val="both"/>
        <w:rPr>
          <w:rFonts w:ascii="Verdana" w:hAnsi="Verdana" w:cs="Arial"/>
          <w:sz w:val="20"/>
          <w:szCs w:val="20"/>
          <w:lang w:val="bg-BG"/>
        </w:rPr>
      </w:pPr>
      <w:r w:rsidRPr="00A17FAA">
        <w:rPr>
          <w:rFonts w:ascii="Verdana" w:hAnsi="Verdana" w:cs="Arial"/>
          <w:sz w:val="20"/>
          <w:szCs w:val="20"/>
          <w:lang w:val="bg-BG"/>
        </w:rPr>
        <w:t xml:space="preserve">Всички стоманени тръби и фасонни части да са от стомана </w:t>
      </w:r>
      <w:r w:rsidRPr="00A17FAA">
        <w:rPr>
          <w:rFonts w:ascii="Verdana" w:hAnsi="Verdana" w:cs="Arial"/>
          <w:sz w:val="20"/>
          <w:szCs w:val="20"/>
          <w:lang w:val="en-US"/>
        </w:rPr>
        <w:t xml:space="preserve">S235JR </w:t>
      </w:r>
      <w:r w:rsidRPr="00A17FAA">
        <w:rPr>
          <w:rFonts w:ascii="Verdana" w:hAnsi="Verdana" w:cs="Arial"/>
          <w:sz w:val="20"/>
          <w:szCs w:val="20"/>
          <w:lang w:val="bg-BG"/>
        </w:rPr>
        <w:t xml:space="preserve">по БДС </w:t>
      </w:r>
      <w:r w:rsidRPr="00A17FAA">
        <w:rPr>
          <w:rFonts w:ascii="Verdana" w:hAnsi="Verdana" w:cs="Arial"/>
          <w:sz w:val="20"/>
          <w:szCs w:val="20"/>
          <w:lang w:val="en-US"/>
        </w:rPr>
        <w:t>EN</w:t>
      </w:r>
      <w:r w:rsidRPr="00A17FAA">
        <w:rPr>
          <w:rFonts w:ascii="Verdana" w:hAnsi="Verdana" w:cs="Arial"/>
          <w:sz w:val="20"/>
          <w:szCs w:val="20"/>
          <w:lang w:val="bg-BG"/>
        </w:rPr>
        <w:t xml:space="preserve"> 10025-2 или еквивалент с дебелина на стената </w:t>
      </w:r>
      <w:r w:rsidRPr="00A17FAA">
        <w:rPr>
          <w:rFonts w:ascii="Verdana" w:hAnsi="Verdana" w:cs="Arial"/>
          <w:sz w:val="20"/>
          <w:szCs w:val="20"/>
          <w:lang w:val="en-US"/>
        </w:rPr>
        <w:t>s=9</w:t>
      </w:r>
      <w:r w:rsidRPr="00A17FAA">
        <w:rPr>
          <w:rFonts w:ascii="Verdana" w:hAnsi="Verdana" w:cs="Arial"/>
          <w:sz w:val="20"/>
          <w:szCs w:val="20"/>
          <w:lang w:val="bg-BG"/>
        </w:rPr>
        <w:t xml:space="preserve"> мм. Преди да се поръчат задължително да се разкрие съществуващия водопровод за проверка на геометричните размери, нивата на тръбата, вида и състоянието на стоманата, от която е изработен, за да се оцени съвпадимостта им. При разлика в някои от параметрите от предложението в проекта и техническите изисквания, да се уведоми Възложителят и да се вземат необходимите мерки за промени преди поръчката на стоманените тръби и фасонни части.</w:t>
      </w:r>
    </w:p>
    <w:p w14:paraId="54587EAA" w14:textId="77777777" w:rsidR="00A17FAA" w:rsidRPr="00A17FAA" w:rsidRDefault="00A17FAA" w:rsidP="00A17FAA">
      <w:pPr>
        <w:jc w:val="both"/>
        <w:rPr>
          <w:rFonts w:ascii="Verdana" w:hAnsi="Verdana" w:cs="Arial"/>
          <w:sz w:val="20"/>
          <w:szCs w:val="20"/>
          <w:lang w:val="bg-BG"/>
        </w:rPr>
      </w:pPr>
      <w:r w:rsidRPr="00A17FAA">
        <w:rPr>
          <w:rFonts w:ascii="Verdana" w:hAnsi="Verdana" w:cs="Arial"/>
          <w:sz w:val="20"/>
          <w:szCs w:val="20"/>
          <w:lang w:val="bg-BG"/>
        </w:rPr>
        <w:t xml:space="preserve">Всички стоманени тръби и фасонни части да са изолирани външно и вътрешно с антикорозионно покритие, което да е  </w:t>
      </w:r>
      <w:r w:rsidRPr="00A17FAA">
        <w:rPr>
          <w:rFonts w:ascii="Verdana" w:hAnsi="Verdana"/>
          <w:sz w:val="20"/>
          <w:szCs w:val="20"/>
          <w:lang w:val="bg-BG"/>
        </w:rPr>
        <w:t>сертифицирано от акредитирани органи по сертификация, за контакт с питейна вода и/или одобрено от Министерството на здравеопазването, съгласно изискванията на Наредба № 9 от 2001 г. за качеството на водата, предназначена за питейно-битови цели.</w:t>
      </w:r>
      <w:r w:rsidRPr="00A17FAA">
        <w:rPr>
          <w:rFonts w:ascii="Verdana" w:hAnsi="Verdana" w:cs="Arial"/>
          <w:sz w:val="20"/>
          <w:szCs w:val="20"/>
          <w:lang w:val="bg-BG"/>
        </w:rPr>
        <w:t xml:space="preserve"> </w:t>
      </w:r>
    </w:p>
    <w:p w14:paraId="54587EAB"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Освободени фланци за PE фланшови накрайници.</w:t>
      </w:r>
    </w:p>
    <w:p w14:paraId="54587EAC"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Освободените фланци могат да бъдат от стомана или сферографитен чугун покрити с прахово епоксидно покритие и с отвори по ISO 7005-2 (БДС EN 1092 – 1 и 2;1997 – DIN 2501) или еквивалент.</w:t>
      </w:r>
    </w:p>
    <w:p w14:paraId="54587EAD"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 xml:space="preserve">Вътрешният отвор на фланеца да е престърган по размера (диаметъра) на фланшовия накрайник за PE (полиетиленови) тръби в частта, където ляга освободения фланец. </w:t>
      </w:r>
    </w:p>
    <w:p w14:paraId="54587EAE"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Полиетиленови електрозаваряеми и челнозаваряеми фитинги - Полиетиленовите фитинги за електро и челна заварка трябва да отговарят на техническите норми и изисквания на БДС EN 12201-3:2011+A1:2013 или еквивалент.</w:t>
      </w:r>
    </w:p>
    <w:p w14:paraId="54587EAF" w14:textId="77777777" w:rsidR="00A17FAA" w:rsidRPr="00A17FAA" w:rsidRDefault="00A17FAA" w:rsidP="00C96441">
      <w:pPr>
        <w:numPr>
          <w:ilvl w:val="0"/>
          <w:numId w:val="27"/>
        </w:numPr>
        <w:jc w:val="both"/>
        <w:rPr>
          <w:rFonts w:ascii="Verdana" w:hAnsi="Verdana" w:cs="Arial"/>
          <w:sz w:val="20"/>
          <w:szCs w:val="20"/>
          <w:lang w:val="bg-BG"/>
        </w:rPr>
      </w:pPr>
      <w:r w:rsidRPr="00A17FAA">
        <w:rPr>
          <w:rFonts w:ascii="Verdana" w:hAnsi="Verdana" w:cs="Arial"/>
          <w:sz w:val="20"/>
          <w:szCs w:val="20"/>
          <w:lang w:val="bg-BG"/>
        </w:rPr>
        <w:t>Електрозаваряеми фитинги:</w:t>
      </w:r>
    </w:p>
    <w:p w14:paraId="54587EB0"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 xml:space="preserve">Фитингите за електрозаварка да са стандартизирани за работно налягане PN16, с изключение на електрозаваряемите муфи, и да бъдат изработени от РЕ100. Всеки фитинг да се доставя в отделна опаковка и с бар-код, който да съдържа пълна </w:t>
      </w:r>
      <w:r w:rsidRPr="00A17FAA">
        <w:rPr>
          <w:rFonts w:ascii="Verdana" w:hAnsi="Verdana" w:cs="Arial"/>
          <w:sz w:val="20"/>
          <w:szCs w:val="20"/>
          <w:lang w:val="bg-BG"/>
        </w:rPr>
        <w:lastRenderedPageBreak/>
        <w:t>информация за начина на извършване на заварката, както и за необходимото време за изстиване на заварката. Фитингите да позволяват няколкократно повтаряне на заварката, в случай на прекъсване на заваръчния процес. Фитингите трябва да имат конструктивен ограничител, указващ дълбочината на проникване на тръбата.</w:t>
      </w:r>
    </w:p>
    <w:p w14:paraId="54587EB1"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Времето за стопяване трябва да е определено за всеки фитинг, така че да е сигурно, че температурата на топене след нагряване надхвърля 200°C, но е по-ниска от 250°C. Не трябва да има проникване на стопилка от муфа, заварена при максимална мощност при температура на околната среда 20°C.</w:t>
      </w:r>
    </w:p>
    <w:p w14:paraId="54587EB2"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Времето за охлаждане трябва да е отбелязано върху всеки фитинг, за да е сигурно, че температурата на стопяваните повърхности е паднала под 100°C за заваряване при температура на околната среда. За предпочитане са фитингите с електронна карта.</w:t>
      </w:r>
    </w:p>
    <w:p w14:paraId="54587EB3" w14:textId="77777777" w:rsidR="00A17FAA" w:rsidRPr="00A17FAA" w:rsidRDefault="00A17FAA" w:rsidP="00C96441">
      <w:pPr>
        <w:numPr>
          <w:ilvl w:val="0"/>
          <w:numId w:val="27"/>
        </w:numPr>
        <w:jc w:val="both"/>
        <w:rPr>
          <w:rFonts w:ascii="Verdana" w:hAnsi="Verdana" w:cs="Arial"/>
          <w:sz w:val="20"/>
          <w:szCs w:val="20"/>
          <w:lang w:val="bg-BG"/>
        </w:rPr>
      </w:pPr>
      <w:r w:rsidRPr="00A17FAA">
        <w:rPr>
          <w:rFonts w:ascii="Verdana" w:hAnsi="Verdana" w:cs="Arial"/>
          <w:sz w:val="20"/>
          <w:szCs w:val="20"/>
          <w:lang w:val="bg-BG"/>
        </w:rPr>
        <w:t>Челнозаваряеми фитинги:</w:t>
      </w:r>
    </w:p>
    <w:p w14:paraId="54587EB4"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 xml:space="preserve">Полиетиленовите фитинги за челна заварка да са стандартизирани за работно налягане PN10 и да бъдат изработени от РЕ100. </w:t>
      </w:r>
    </w:p>
    <w:p w14:paraId="54587EB5"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Минималните дължини на гладките краища (втулки) на излетите полиетиленови фитинги по този Договор трябва да осигуряват достатъчно дължина, за да могат да бъдат сигурно захванати както при челно, така и при електрозаваряване (тръби на ролки или пръти) и да позволяват използване на механични скрепери за подготовка на краищата на тръбата за електрозаварка.</w:t>
      </w:r>
    </w:p>
    <w:p w14:paraId="54587EB6" w14:textId="77777777" w:rsidR="00A17FAA" w:rsidRPr="00A17FAA" w:rsidRDefault="00A17FAA" w:rsidP="00A17FAA">
      <w:pPr>
        <w:ind w:left="567"/>
        <w:jc w:val="both"/>
        <w:rPr>
          <w:rFonts w:ascii="Verdana" w:hAnsi="Verdana" w:cs="Arial"/>
          <w:sz w:val="20"/>
          <w:szCs w:val="20"/>
          <w:lang w:val="bg-BG"/>
        </w:rPr>
      </w:pPr>
      <w:r w:rsidRPr="00A17FAA">
        <w:rPr>
          <w:rFonts w:ascii="Verdana" w:hAnsi="Verdana" w:cs="Arial"/>
          <w:sz w:val="20"/>
          <w:szCs w:val="20"/>
          <w:lang w:val="bg-BG"/>
        </w:rPr>
        <w:t>Колена и дъги за челна заварка трябва да бъдат инжекционно отлети.</w:t>
      </w:r>
    </w:p>
    <w:p w14:paraId="54587EB7"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Болтове, гайки, шайби, шпилки.</w:t>
      </w:r>
    </w:p>
    <w:p w14:paraId="54587EB8"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 xml:space="preserve">Болтовете от легирана или въглеродна стомана трябва да бъдат галванизирани в съответствие с EN 12329 или еквивалент със степен Zn5/C или шерардизирани, да са последващо покрити с подходящ грунд и след това - с полимерно покритие с равномерна и постоянна плътност от най-малко 75 микрона. </w:t>
      </w:r>
    </w:p>
    <w:p w14:paraId="54587EB9"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Болтовете трябва да имат резба по цялата работна дължина на тялото.</w:t>
      </w:r>
    </w:p>
    <w:p w14:paraId="54587EBA"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Свободни фланци и глухи фланци</w:t>
      </w:r>
    </w:p>
    <w:p w14:paraId="54587EBB"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Свободните фланци трябва да са изработени от стомана и да осигуряват бърз и лесен монтаж и най–ефективно решение при необходимост от направа на фланшова връзка. Така полученото фланшово съединение трябва да осигурява защита срещу плъзгане (срязване) и същевременно да гарантира уплътнения и водоплътност.</w:t>
      </w:r>
    </w:p>
    <w:p w14:paraId="54587EBC"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Фланците и отворите им са по ISO 7005-2 (БДС ЕN 1092-2:1997 DIN 2501) или еквивалент за PN 10 или PN 16.</w:t>
      </w:r>
    </w:p>
    <w:p w14:paraId="54587EBD" w14:textId="77777777" w:rsidR="00A17FAA" w:rsidRPr="00A17FAA" w:rsidRDefault="00A17FAA" w:rsidP="00C96441">
      <w:pPr>
        <w:numPr>
          <w:ilvl w:val="2"/>
          <w:numId w:val="32"/>
        </w:numPr>
        <w:ind w:left="0" w:firstLine="567"/>
        <w:jc w:val="both"/>
        <w:rPr>
          <w:rFonts w:ascii="Verdana" w:eastAsia="Arial Unicode MS" w:hAnsi="Verdana"/>
          <w:sz w:val="20"/>
          <w:szCs w:val="20"/>
          <w:lang w:val="bg-BG"/>
        </w:rPr>
      </w:pPr>
      <w:r w:rsidRPr="00A17FAA">
        <w:rPr>
          <w:rFonts w:ascii="Verdana" w:hAnsi="Verdana" w:cs="Arial"/>
          <w:sz w:val="20"/>
          <w:szCs w:val="20"/>
          <w:lang w:val="bg-BG"/>
        </w:rPr>
        <w:t>Резбови фланци с вътрешна резба – Фланците да бъдат изработени от стомана и да са с епоксидно прахово покритие.</w:t>
      </w:r>
      <w:r w:rsidRPr="00A17FAA">
        <w:rPr>
          <w:rFonts w:ascii="Verdana" w:eastAsia="Arial Unicode MS" w:hAnsi="Verdana"/>
          <w:sz w:val="20"/>
          <w:szCs w:val="20"/>
          <w:lang w:val="bg-BG"/>
        </w:rPr>
        <w:t xml:space="preserve"> </w:t>
      </w:r>
    </w:p>
    <w:p w14:paraId="54587EBE" w14:textId="77777777" w:rsidR="00A17FAA" w:rsidRPr="00A17FAA" w:rsidRDefault="00A17FAA" w:rsidP="00C96441">
      <w:pPr>
        <w:numPr>
          <w:ilvl w:val="2"/>
          <w:numId w:val="32"/>
        </w:numPr>
        <w:ind w:left="0" w:firstLine="567"/>
        <w:jc w:val="both"/>
        <w:rPr>
          <w:rFonts w:ascii="Verdana" w:hAnsi="Verdana"/>
          <w:sz w:val="20"/>
          <w:szCs w:val="20"/>
          <w:lang w:val="bg-BG"/>
        </w:rPr>
      </w:pPr>
      <w:r w:rsidRPr="00A17FAA">
        <w:rPr>
          <w:rFonts w:ascii="Verdana" w:hAnsi="Verdana" w:cs="Arial"/>
          <w:sz w:val="20"/>
          <w:szCs w:val="20"/>
          <w:lang w:val="bg-BG"/>
        </w:rPr>
        <w:t>Ограждаща лента</w:t>
      </w:r>
      <w:r w:rsidRPr="00A17FAA">
        <w:rPr>
          <w:rFonts w:ascii="Verdana" w:hAnsi="Verdana"/>
          <w:sz w:val="20"/>
          <w:szCs w:val="20"/>
          <w:lang w:val="bg-BG"/>
        </w:rPr>
        <w:t>– малка /PE  маркировъчна  лента с фирмено лого на Софийска вода АД разположено на средата- РЕ лента с жълт цвят – лого син цвят, шир. – 100 мм. дебелина – 100 микрона.</w:t>
      </w:r>
    </w:p>
    <w:p w14:paraId="54587EBF"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Неизпълнението на изискванията за изпълнение на СМР по водопроводната мрежа, описани в точка 4 от настоящия раздел води до санкции, предвидени в Раздел В: „Специфични условия на договора”.</w:t>
      </w:r>
    </w:p>
    <w:p w14:paraId="54587EC0" w14:textId="77777777" w:rsidR="00A17FAA" w:rsidRPr="00A17FAA" w:rsidRDefault="00A17FAA" w:rsidP="00A17FAA">
      <w:pPr>
        <w:ind w:left="927"/>
        <w:jc w:val="both"/>
        <w:rPr>
          <w:rFonts w:ascii="Verdana" w:hAnsi="Verdana"/>
          <w:b/>
          <w:sz w:val="20"/>
          <w:szCs w:val="20"/>
          <w:lang w:val="bg-BG"/>
        </w:rPr>
      </w:pPr>
    </w:p>
    <w:p w14:paraId="54587EC1" w14:textId="77777777" w:rsidR="00A17FAA" w:rsidRPr="00A17FAA" w:rsidRDefault="00A17FAA" w:rsidP="00C96441">
      <w:pPr>
        <w:numPr>
          <w:ilvl w:val="0"/>
          <w:numId w:val="32"/>
        </w:numPr>
        <w:ind w:left="0" w:firstLine="927"/>
        <w:jc w:val="both"/>
        <w:rPr>
          <w:rFonts w:ascii="Verdana" w:hAnsi="Verdana"/>
          <w:b/>
          <w:sz w:val="20"/>
          <w:szCs w:val="20"/>
          <w:lang w:val="bg-BG"/>
        </w:rPr>
      </w:pPr>
      <w:r w:rsidRPr="00A17FAA">
        <w:rPr>
          <w:rFonts w:ascii="Verdana" w:hAnsi="Verdana"/>
          <w:b/>
          <w:sz w:val="20"/>
          <w:szCs w:val="20"/>
          <w:lang w:val="bg-BG"/>
        </w:rPr>
        <w:t>СМР ПО КАНАЛИЗАЦИОННА МРЕЖА И СЪОРЪЖЕНИЯ.</w:t>
      </w:r>
    </w:p>
    <w:p w14:paraId="54587EC2"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Изпълнителят е задължен да спазва изискванията на НАРЕДБА № РД-02-20-8 от 17.05.2013 г. за проектиране, изграждане и експлоатация на канализационни системи.</w:t>
      </w:r>
    </w:p>
    <w:p w14:paraId="54587EC3"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Обхватът на строително-монтажните работи включва, но не се ограничава до: монтаж на тръби  и фасонни части; монтаж на готови стомано-бетонови изделия за ревизионни шахти; направа на улични оттоци и други, във връзка с възстановяване на тръбни участъци и съоръжения от уличната канализационна мрежа, попаднали в зоната на технологичните изкопи за осъществяване на рехабилитацията, предмет на настоящия Договор.</w:t>
      </w:r>
    </w:p>
    <w:p w14:paraId="54587EC4"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Изпълнителят е задължен да използва подходяща смазка при монтажа на тръби и фасонни части, съобразена с изискванията и указанията на производителя.</w:t>
      </w:r>
      <w:r w:rsidRPr="00A17FAA">
        <w:rPr>
          <w:rFonts w:ascii="Verdana" w:hAnsi="Verdana" w:cs="Arial"/>
          <w:sz w:val="20"/>
          <w:szCs w:val="20"/>
        </w:rPr>
        <w:t xml:space="preserve"> </w:t>
      </w:r>
      <w:r w:rsidRPr="00A17FAA">
        <w:rPr>
          <w:rFonts w:ascii="Verdana" w:hAnsi="Verdana" w:cs="Arial"/>
          <w:sz w:val="20"/>
          <w:szCs w:val="20"/>
          <w:lang w:val="bg-BG"/>
        </w:rPr>
        <w:t xml:space="preserve">Муфите на монтираните тръби трябва да са в допуска на изискванията на Производителя и да осигуряват водоплътност съгласно изискванията на БДС   </w:t>
      </w:r>
      <w:r w:rsidRPr="00A17FAA">
        <w:rPr>
          <w:rFonts w:ascii="Verdana" w:hAnsi="Verdana" w:cs="Arial"/>
          <w:sz w:val="20"/>
          <w:szCs w:val="20"/>
        </w:rPr>
        <w:t>EN 1610</w:t>
      </w:r>
      <w:r w:rsidRPr="00A17FAA">
        <w:rPr>
          <w:rFonts w:ascii="Verdana" w:hAnsi="Verdana" w:cs="Arial"/>
          <w:sz w:val="20"/>
          <w:szCs w:val="20"/>
          <w:lang w:val="bg-BG" w:eastAsia="bg-BG"/>
        </w:rPr>
        <w:t xml:space="preserve"> или еквивалент</w:t>
      </w:r>
      <w:r w:rsidRPr="00A17FAA">
        <w:rPr>
          <w:rFonts w:ascii="Verdana" w:hAnsi="Verdana" w:cs="Arial"/>
          <w:sz w:val="20"/>
          <w:szCs w:val="20"/>
        </w:rPr>
        <w:t>.</w:t>
      </w:r>
    </w:p>
    <w:p w14:paraId="54587EC5"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lastRenderedPageBreak/>
        <w:t xml:space="preserve">Използваните минерални скални материали за направа на първоначалната засипка около полаганите тръби </w:t>
      </w:r>
      <w:r w:rsidRPr="00A17FAA">
        <w:rPr>
          <w:rFonts w:ascii="Verdana" w:hAnsi="Verdana" w:cs="Arial"/>
          <w:sz w:val="20"/>
          <w:szCs w:val="20"/>
          <w:lang w:val="en-US"/>
        </w:rPr>
        <w:t>(</w:t>
      </w:r>
      <w:r w:rsidRPr="00A17FAA">
        <w:rPr>
          <w:rFonts w:ascii="Verdana" w:hAnsi="Verdana" w:cs="Arial"/>
          <w:sz w:val="20"/>
          <w:szCs w:val="20"/>
          <w:lang w:val="bg-BG"/>
        </w:rPr>
        <w:t>основата, страничната и горната част</w:t>
      </w:r>
      <w:r w:rsidRPr="00A17FAA">
        <w:rPr>
          <w:rFonts w:ascii="Verdana" w:hAnsi="Verdana" w:cs="Arial"/>
          <w:sz w:val="20"/>
          <w:szCs w:val="20"/>
          <w:lang w:val="en-US"/>
        </w:rPr>
        <w:t>)</w:t>
      </w:r>
      <w:r w:rsidRPr="00A17FAA">
        <w:rPr>
          <w:rFonts w:ascii="Verdana" w:hAnsi="Verdana" w:cs="Arial"/>
          <w:sz w:val="20"/>
          <w:szCs w:val="20"/>
          <w:lang w:val="bg-BG"/>
        </w:rPr>
        <w:t xml:space="preserve"> и основната обратна засипка на изкопа, трябва да отговарят на проекта и на изискванията на Приложение 1.</w:t>
      </w:r>
    </w:p>
    <w:p w14:paraId="54587EC6"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Изпълнителят е задължен да спазва технологична последователност при изпълнението на отделните видове работи по канализацията.</w:t>
      </w:r>
    </w:p>
    <w:p w14:paraId="54587EC7"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Изпълнителят е изцяло отговорен за действията си по отводняване на прилежащи имоти и сгради при наводнение в аварийна ситуация причинена от действието или бездействието му. </w:t>
      </w:r>
    </w:p>
    <w:p w14:paraId="54587EC8"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Възложителят приема</w:t>
      </w:r>
      <w:r w:rsidRPr="00A17FAA">
        <w:rPr>
          <w:rFonts w:ascii="Verdana" w:hAnsi="Verdana" w:cs="Arial"/>
          <w:color w:val="FF0000"/>
          <w:sz w:val="20"/>
          <w:szCs w:val="20"/>
          <w:lang w:val="bg-BG"/>
        </w:rPr>
        <w:t xml:space="preserve"> </w:t>
      </w:r>
      <w:r w:rsidRPr="00A17FAA">
        <w:rPr>
          <w:rFonts w:ascii="Verdana" w:hAnsi="Verdana" w:cs="Arial"/>
          <w:sz w:val="20"/>
          <w:szCs w:val="20"/>
          <w:lang w:val="bg-BG"/>
        </w:rPr>
        <w:t xml:space="preserve">изграден участък от канала след визуален и инструментален контрол включващ проверките съгласно чл. 151, ал.1 от НАРЕДБА № РД-02-20-8 от 17.05.2013 г. за проектиране, изграждане и експлоатация на канализационни системи, както и инспекция на провода и съоръженията към него с роботизирана камера, която доказва правилното изпълнение на строително - монтажните работи. </w:t>
      </w:r>
    </w:p>
    <w:p w14:paraId="54587EC9"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Резултатите от видеоинспекцията на изградения провод и съоръженията към него трябва да са съпроводени със записи и протоколи съгласно БДС EN13508-2 или еквивалент, които показват подробно всички характерни особености в обследвания участък - дефекти, отклонения, както и реалния наклон.</w:t>
      </w:r>
    </w:p>
    <w:p w14:paraId="54587ECA"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Изпълнителят осигурява всички необходими материали за възстановяване на тръбни участъци и съоръжения от уличната канализационна мрежа, попаднали в зоната на технологичните изкопи за осъществяване на рехабилитацията, предмет на настоящия Договор – тръби, стоманобетонни пръстени и плочи, капаци, решетки, стъпала, материали за хидроизолация, зидария, бетон и други, в съответствие с техническите параметри посочени в проекта  и количествено стойностната сметка.</w:t>
      </w:r>
    </w:p>
    <w:p w14:paraId="54587ECB"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Канализационните тръби, бетонови пръстени, чугунени решетки, чугунени стъпала и други материали използвани за строителството на канализацията трябва да отговарят на следните изисквания: </w:t>
      </w:r>
    </w:p>
    <w:p w14:paraId="54587ECC"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Тръбите от непластифициран поливинилхлорид, полипропиленовите и полиетиленовите тръби трябва да отговарят на БДС EN 13476-1и2: „Пластмасови тръбопроводни системи за безнапорни подземни отводняване и канализация. Tръбопрoвoдни системи със сложно структурирана конструкция на стенaтa от непластифициран поливинилхлорид (PVC-U), полипропилен (PP) и полиетилен (РЕ) или еквивалент с диаметри, грапавина, номинално налягане, коравина на пръстена и други съгласно проекта. </w:t>
      </w:r>
    </w:p>
    <w:p w14:paraId="54587ECD"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Бетоновите тръби трябва да са в съответствие БДС 17004:1989 или еквивалент - Тръби бетонни безнапорни.</w:t>
      </w:r>
    </w:p>
    <w:p w14:paraId="54587ECE"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Бетоновите пръстени DN 1000 за шахти трябва да са армирани и да отговарят на БДС EN 1917:2003+АС:2007  „Ревизионни шахти и ревизионни отвори от неармиран бетон, бетон със стоманени нишки и армиран бетон“ или еквивалент.</w:t>
      </w:r>
    </w:p>
    <w:p w14:paraId="54587ECF"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Чугунените стъпала на шахтите трябва да отговарят на БДС EN 13101:2003 „Стъпала за входовете на подземни шахти“ или еквивалент.</w:t>
      </w:r>
    </w:p>
    <w:p w14:paraId="54587ED0"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Капаците трябва да са с отвори, шумоизолиращо покритие, а пантите трябва да са устойчиви при многократно отваряне и затваряне. Чугунените капаци трябва да отговарят на БДС EN 124:2003 „Покрития за водоприемници, сифони и ревизионни шахти за транспортни и пешеходни зони“ или еквивалент.</w:t>
      </w:r>
    </w:p>
    <w:p w14:paraId="54587ED1"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БДС 1463:1975 - Оттоци улични бетонни или еквивалент.</w:t>
      </w:r>
    </w:p>
    <w:p w14:paraId="54587ED2" w14:textId="77777777" w:rsidR="00A17FAA" w:rsidRPr="00A17FAA" w:rsidRDefault="00A17FAA" w:rsidP="00C96441">
      <w:pPr>
        <w:numPr>
          <w:ilvl w:val="2"/>
          <w:numId w:val="32"/>
        </w:numPr>
        <w:ind w:left="0" w:firstLine="567"/>
        <w:jc w:val="both"/>
        <w:rPr>
          <w:rFonts w:ascii="Verdana" w:hAnsi="Verdana" w:cs="Arial"/>
          <w:sz w:val="20"/>
          <w:szCs w:val="20"/>
          <w:lang w:val="bg-BG"/>
        </w:rPr>
      </w:pPr>
      <w:r w:rsidRPr="00A17FAA">
        <w:rPr>
          <w:rFonts w:ascii="Verdana" w:hAnsi="Verdana" w:cs="Arial"/>
          <w:sz w:val="20"/>
          <w:szCs w:val="20"/>
          <w:lang w:val="bg-BG"/>
        </w:rPr>
        <w:t>БДС EN 14825:1979 Хидроизолации на подземни части на сгради и съоръжения. Основни положения за проектиране или еквивалент.</w:t>
      </w:r>
    </w:p>
    <w:p w14:paraId="54587ED3"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Неизпълнението на изискванията за изпълнение на СМР по канализационната мрежа и съоръженията по нея, описани в точка 5 от настоящия раздел води до санкции, предвидени в Раздел В: „Специфични условия на договора”.</w:t>
      </w:r>
    </w:p>
    <w:p w14:paraId="54587ED4" w14:textId="77777777" w:rsidR="00A17FAA" w:rsidRPr="00A17FAA" w:rsidRDefault="00A17FAA" w:rsidP="00C96441">
      <w:pPr>
        <w:numPr>
          <w:ilvl w:val="0"/>
          <w:numId w:val="32"/>
        </w:numPr>
        <w:ind w:left="0" w:firstLine="927"/>
        <w:jc w:val="both"/>
        <w:rPr>
          <w:rFonts w:ascii="Verdana" w:hAnsi="Verdana"/>
          <w:b/>
          <w:sz w:val="20"/>
          <w:szCs w:val="20"/>
          <w:lang w:val="bg-BG"/>
        </w:rPr>
      </w:pPr>
      <w:r w:rsidRPr="00A17FAA">
        <w:rPr>
          <w:rFonts w:ascii="Verdana" w:hAnsi="Verdana"/>
          <w:b/>
          <w:sz w:val="20"/>
          <w:szCs w:val="20"/>
          <w:lang w:val="bg-BG"/>
        </w:rPr>
        <w:t>ОБРАТНО НАСИПВАНЕ И ВЪЗСТАНОВЯВАНЕ НА ПЪТНИ НАСТИЛКИ. ИЗИСКВАНИЯ КЪМ МАТЕРИАЛИТЕ И ИЗПЪЛНЕНИЕТО.</w:t>
      </w:r>
    </w:p>
    <w:p w14:paraId="54587ED5"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Изпълнителят доставя инертните материали, използвани при обратното засипване за възстановяване на изкопите и пътната основа - пясък, трошен камък, </w:t>
      </w:r>
      <w:r w:rsidRPr="00A17FAA">
        <w:rPr>
          <w:rFonts w:ascii="Verdana" w:hAnsi="Verdana" w:cs="Arial"/>
          <w:sz w:val="20"/>
          <w:szCs w:val="20"/>
          <w:lang w:val="bg-BG"/>
        </w:rPr>
        <w:lastRenderedPageBreak/>
        <w:t>както и материалите за изграждане на предвидената по проект пътна настилка - асфалтобетон и/или друг материал.</w:t>
      </w:r>
    </w:p>
    <w:p w14:paraId="54587ED6"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Изпълнителят се задължава да възстанови всички пътни и тротоарни настилки, нарушени в резултат на изпълняваните строително-монтажни работи.</w:t>
      </w:r>
    </w:p>
    <w:p w14:paraId="54587ED7"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При изпълнение на строително-монтажни работи по специфични места на уличната мрежа и/или при условия налагащи съгласуване на изпълняваните работи с други дружества или организации, Възложителят може да изиска, с писмено уведомление, от Изпълнителя да възстанови нарушените пътни и тротоарни настилки в предварително съгласувани между страните срокове. Посочените срокове са задължителни за Изпълнителя.</w:t>
      </w:r>
    </w:p>
    <w:p w14:paraId="54587ED8"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Основните пластове трябва да се изграждат само тогава, когато атмосферните условия не увреждат качеството на завършените пластове. Всички участъци, които все пак бъдат увредени от неблагоприятни атмосферни влияния, през която и да е фаза на строителството, се коригират от и за сметка на Изпълнителя. </w:t>
      </w:r>
    </w:p>
    <w:p w14:paraId="54587ED9"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При необходимост от допълнително овлажняване на материала с цел постигане на оптимално водно съдържание, Изпълнителят осигурява автоцистерна с греда с дюзи за разпръскване на вода под налягане за оросяване на материала.</w:t>
      </w:r>
    </w:p>
    <w:p w14:paraId="54587EDA"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eastAsia="bg-BG"/>
        </w:rPr>
        <w:t>Изпълнителят е длъжен да се съобрази с и</w:t>
      </w:r>
      <w:r w:rsidRPr="00A17FAA">
        <w:rPr>
          <w:rFonts w:ascii="Verdana" w:hAnsi="Verdana" w:cs="Arial"/>
          <w:sz w:val="20"/>
          <w:szCs w:val="20"/>
          <w:lang w:val="bg-BG"/>
        </w:rPr>
        <w:t xml:space="preserve">зискванията към скалните материали, необработени със свързващи вещества, от които се изпълнява основен пласт в конструкцията на пътната настилка, както и изискванията към материалите за изпълнение на асфалтовите пластове, включени в конструкцията на пътната настилка, които трябва да отговарят на проекта и на изискванията, посочени в Приложение 1. </w:t>
      </w:r>
    </w:p>
    <w:p w14:paraId="54587EDB" w14:textId="77777777" w:rsidR="00A17FAA" w:rsidRPr="00A17FAA" w:rsidRDefault="00A17FAA" w:rsidP="00A17FAA">
      <w:pPr>
        <w:ind w:left="567"/>
        <w:jc w:val="both"/>
        <w:rPr>
          <w:rFonts w:ascii="Verdana" w:hAnsi="Verdana" w:cs="Arial"/>
          <w:sz w:val="20"/>
          <w:szCs w:val="20"/>
          <w:lang w:val="bg-BG" w:eastAsia="bg-BG"/>
        </w:rPr>
      </w:pPr>
    </w:p>
    <w:p w14:paraId="54587EDC" w14:textId="77777777" w:rsidR="00A17FAA" w:rsidRPr="00A17FAA" w:rsidRDefault="00A17FAA" w:rsidP="00A17FAA">
      <w:pPr>
        <w:ind w:left="927"/>
        <w:jc w:val="both"/>
        <w:rPr>
          <w:rFonts w:ascii="Verdana" w:hAnsi="Verdana" w:cs="Arial"/>
          <w:sz w:val="20"/>
          <w:szCs w:val="20"/>
          <w:lang w:val="bg-BG" w:eastAsia="bg-BG"/>
        </w:rPr>
      </w:pPr>
    </w:p>
    <w:p w14:paraId="54587EDD" w14:textId="77777777" w:rsidR="00A17FAA" w:rsidRPr="00A17FAA" w:rsidRDefault="00A17FAA" w:rsidP="00C96441">
      <w:pPr>
        <w:numPr>
          <w:ilvl w:val="3"/>
          <w:numId w:val="32"/>
        </w:numPr>
        <w:tabs>
          <w:tab w:val="left" w:pos="567"/>
        </w:tabs>
        <w:ind w:left="0" w:firstLine="567"/>
        <w:jc w:val="both"/>
        <w:rPr>
          <w:rFonts w:ascii="Verdana" w:hAnsi="Verdana" w:cs="Arial"/>
          <w:sz w:val="20"/>
          <w:szCs w:val="20"/>
          <w:lang w:val="bg-BG" w:eastAsia="bg-BG"/>
        </w:rPr>
      </w:pPr>
      <w:r w:rsidRPr="00A17FAA">
        <w:rPr>
          <w:rFonts w:ascii="Verdana" w:hAnsi="Verdana" w:cs="Arial"/>
          <w:sz w:val="20"/>
          <w:szCs w:val="20"/>
          <w:lang w:val="bg-BG" w:eastAsia="bg-BG"/>
        </w:rPr>
        <w:t xml:space="preserve">Изисквания за съответствие на плочи и бордюри използвани при възстановяването: БДС EN 1340:2005 Бетонни бордюри. Изисквания и методи за изпитване или еквивалент; БДС EN 1339:2005 Бетонни плочи за настилка. Изисквания и методи за изпитване или еквивалент; </w:t>
      </w:r>
    </w:p>
    <w:p w14:paraId="54587EDE"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При изпълнение на възстановителните работи по настилките, Изпълнителят трябва да спазва следните задължителни изисквания:</w:t>
      </w:r>
    </w:p>
    <w:p w14:paraId="54587EDF" w14:textId="77777777" w:rsidR="00A17FAA" w:rsidRPr="00A17FAA" w:rsidRDefault="00A17FAA" w:rsidP="00C96441">
      <w:pPr>
        <w:numPr>
          <w:ilvl w:val="2"/>
          <w:numId w:val="32"/>
        </w:numPr>
        <w:jc w:val="both"/>
        <w:rPr>
          <w:rFonts w:ascii="Verdana" w:hAnsi="Verdana" w:cs="Arial"/>
          <w:sz w:val="20"/>
          <w:szCs w:val="20"/>
          <w:lang w:val="bg-BG"/>
        </w:rPr>
      </w:pPr>
      <w:r w:rsidRPr="00A17FAA">
        <w:rPr>
          <w:rFonts w:ascii="Verdana" w:hAnsi="Verdana" w:cs="Arial"/>
          <w:sz w:val="20"/>
          <w:szCs w:val="20"/>
          <w:lang w:val="bg-BG"/>
        </w:rPr>
        <w:t xml:space="preserve">При изпълнение на възстановителните работи, Изпълнителят е длъжен да спазва точно предписанията на Работния проект част „Пътна” относно качеството и вида на влаганите материали, както и технологията за изпълнение на видовете работи. Промени спрямо изискванията на Работния проект част „Пътна” са допустими само след изричното писмено съгласие на Възложителя. </w:t>
      </w:r>
    </w:p>
    <w:p w14:paraId="54587EE0" w14:textId="77777777" w:rsidR="00A17FAA" w:rsidRPr="00A17FAA" w:rsidRDefault="00A17FAA" w:rsidP="00C96441">
      <w:pPr>
        <w:numPr>
          <w:ilvl w:val="2"/>
          <w:numId w:val="32"/>
        </w:numPr>
        <w:jc w:val="both"/>
        <w:rPr>
          <w:rFonts w:ascii="Verdana" w:hAnsi="Verdana" w:cs="Arial"/>
          <w:sz w:val="20"/>
          <w:szCs w:val="20"/>
          <w:lang w:val="bg-BG"/>
        </w:rPr>
      </w:pPr>
      <w:r w:rsidRPr="00A17FAA">
        <w:rPr>
          <w:rFonts w:ascii="Verdana" w:hAnsi="Verdana" w:cs="Arial"/>
          <w:sz w:val="20"/>
          <w:szCs w:val="20"/>
          <w:lang w:val="bg-BG"/>
        </w:rPr>
        <w:t>Преди извършване на изкопни работи, които са в асфалтова настилка, асфалтовите настилките предварително се изрязват.</w:t>
      </w:r>
    </w:p>
    <w:p w14:paraId="54587EE1" w14:textId="77777777" w:rsidR="00A17FAA" w:rsidRPr="00A17FAA" w:rsidRDefault="00A17FAA" w:rsidP="00C96441">
      <w:pPr>
        <w:numPr>
          <w:ilvl w:val="2"/>
          <w:numId w:val="32"/>
        </w:numPr>
        <w:jc w:val="both"/>
        <w:rPr>
          <w:rFonts w:ascii="Verdana" w:hAnsi="Verdana" w:cs="Arial"/>
          <w:sz w:val="20"/>
          <w:szCs w:val="20"/>
          <w:lang w:val="bg-BG"/>
        </w:rPr>
      </w:pPr>
      <w:r w:rsidRPr="00A17FAA">
        <w:rPr>
          <w:rFonts w:ascii="Verdana" w:hAnsi="Verdana" w:cs="Arial"/>
          <w:sz w:val="20"/>
          <w:szCs w:val="20"/>
          <w:lang w:val="bg-BG"/>
        </w:rPr>
        <w:t>Изпълнителят е изцяло отговорен за възстановяването на коя и да е опорна точка или нивелачен репер, които са премахнати или унищожени по време на строителството.</w:t>
      </w:r>
    </w:p>
    <w:p w14:paraId="54587EE2"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Неизпълнението на изискванията за възстановяване на пътните настилки и околно пространство, описани в точка 6</w:t>
      </w:r>
      <w:r w:rsidRPr="00A17FAA">
        <w:rPr>
          <w:rFonts w:ascii="Verdana" w:hAnsi="Verdana" w:cs="Arial"/>
          <w:color w:val="FF0000"/>
          <w:sz w:val="20"/>
          <w:szCs w:val="20"/>
          <w:lang w:val="bg-BG"/>
        </w:rPr>
        <w:t xml:space="preserve"> </w:t>
      </w:r>
      <w:r w:rsidRPr="00A17FAA">
        <w:rPr>
          <w:rFonts w:ascii="Verdana" w:hAnsi="Verdana" w:cs="Arial"/>
          <w:sz w:val="20"/>
          <w:szCs w:val="20"/>
          <w:lang w:val="bg-BG"/>
        </w:rPr>
        <w:t>от настоящия раздел води до санкции, предвидени в Раздел В: „Специфични условия на договора”.</w:t>
      </w:r>
    </w:p>
    <w:p w14:paraId="54587EE3" w14:textId="77777777" w:rsidR="00A17FAA" w:rsidRPr="00A17FAA" w:rsidRDefault="00A17FAA" w:rsidP="00C96441">
      <w:pPr>
        <w:numPr>
          <w:ilvl w:val="0"/>
          <w:numId w:val="32"/>
        </w:numPr>
        <w:ind w:left="0" w:firstLine="927"/>
        <w:jc w:val="both"/>
        <w:rPr>
          <w:rFonts w:ascii="Verdana" w:hAnsi="Verdana"/>
          <w:b/>
          <w:sz w:val="20"/>
          <w:szCs w:val="20"/>
          <w:lang w:val="bg-BG"/>
        </w:rPr>
      </w:pPr>
      <w:r w:rsidRPr="00A17FAA">
        <w:rPr>
          <w:rFonts w:ascii="Verdana" w:hAnsi="Verdana"/>
          <w:b/>
          <w:sz w:val="20"/>
          <w:szCs w:val="20"/>
          <w:lang w:val="bg-BG"/>
        </w:rPr>
        <w:t>ОБЩИ ИЗИСКВАНИЯ КЪМ МАТЕРИАЛИТЕ ЗА ИЗПЪЛНЕНИЕ НА ДОГОВОРА.</w:t>
      </w:r>
    </w:p>
    <w:p w14:paraId="54587EE4"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Детайлна информация за вида и размерите на строителните продукти предназначени за изпълнението на обекта, доставяни от Изпълнителя, са посочени в Количествено-стойностната сметка от Раздел Б: „Цени и данни”</w:t>
      </w:r>
    </w:p>
    <w:p w14:paraId="54587EE5"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Изпълнителят гарантира, че доставяните от него материали, отговарят на всички приложими изисквания на настоящата документация и на изискванията на действащото българско законодателство. Всички резултати от проведени тестове на производителя трябва да са на разположение на Възложителя при поискване от негова страна.</w:t>
      </w:r>
    </w:p>
    <w:p w14:paraId="54587EE6"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Въздействие на материалите върху качеството на водата</w:t>
      </w:r>
    </w:p>
    <w:p w14:paraId="54587EE7"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 xml:space="preserve">Когато се използват в условията, за които са предназначени, материалите, които влизат или могат да влязат в контакт с питейна вода не трябва да </w:t>
      </w:r>
      <w:r w:rsidRPr="00A17FAA">
        <w:rPr>
          <w:rFonts w:ascii="Verdana" w:hAnsi="Verdana" w:cs="Arial"/>
          <w:sz w:val="20"/>
          <w:szCs w:val="20"/>
          <w:lang w:val="bg-BG"/>
        </w:rPr>
        <w:lastRenderedPageBreak/>
        <w:t>представляват токсична опасност, не трябва да поддържат микробиологичен растеж, нито да предизвикват неприятен вкус, мирис или оцветяване на водата.</w:t>
      </w:r>
    </w:p>
    <w:p w14:paraId="54587EE8"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Концентрациите на вещества, химикали и биологични агенти, разтворили се от материалите при контакта им с питейна вода, както и величините на съответните органолептични и физически параметри не трябва да надвишават максималните стойности, съгласно НАРЕДБА № 9 за качеството на водата, предназначена за питейно-битови цели.</w:t>
      </w:r>
    </w:p>
    <w:p w14:paraId="54587EE9"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Модификации на продукти</w:t>
      </w:r>
    </w:p>
    <w:p w14:paraId="54587EEA"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В случай на модификации на материали, предмет на Договора, Изпълнителят предварително уведомява в срок не по-малък от 30 /тридесет/ календарни дни Възложителя за всички предлагани промени в конструкцията, приложението и материалите. Изпълнителят представя доказателства в потвърждение на това, че предложените промени няма да имат негативен ефект върху безопасността, практичността и експлоатацията на продукта.</w:t>
      </w:r>
    </w:p>
    <w:p w14:paraId="54587EEB"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Възложителят преценява дали предложените модификации са приемливи или ще поиска ново частично или пълно тестване на продукта.</w:t>
      </w:r>
    </w:p>
    <w:p w14:paraId="54587EEC"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Изисквания за постигане на общи експлоатационни параметри</w:t>
      </w:r>
    </w:p>
    <w:p w14:paraId="54587EED" w14:textId="77777777" w:rsidR="00A17FAA" w:rsidRPr="00A17FAA" w:rsidRDefault="00A17FAA" w:rsidP="00C96441">
      <w:pPr>
        <w:numPr>
          <w:ilvl w:val="2"/>
          <w:numId w:val="32"/>
        </w:numPr>
        <w:ind w:left="1418" w:hanging="851"/>
        <w:jc w:val="both"/>
        <w:rPr>
          <w:rFonts w:ascii="Verdana" w:hAnsi="Verdana" w:cs="Arial"/>
          <w:sz w:val="20"/>
          <w:szCs w:val="20"/>
          <w:lang w:val="bg-BG"/>
        </w:rPr>
      </w:pPr>
      <w:r w:rsidRPr="00A17FAA">
        <w:rPr>
          <w:rFonts w:ascii="Verdana" w:hAnsi="Verdana" w:cs="Arial"/>
          <w:sz w:val="20"/>
          <w:szCs w:val="20"/>
          <w:lang w:val="bg-BG"/>
        </w:rPr>
        <w:t>Устойчивост на налягане</w:t>
      </w:r>
    </w:p>
    <w:p w14:paraId="54587EEE"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Корпусът на тялото на всяко изделие, предмет на настоящия договор, трябва да е проектиран да издържа на изискване за краткотрайно постоянно налягане, което е 1.5 пъти по-голямо от номиналното му налягане. Никоя част или елемент на съответния продукт не трябва да се деформира, разцепва или спуква, или да влияе негативно по друг начин върху експлоатационните резултати на изделието. След тестването всички компоненти трябва да функционират съгласно изискванията, а продуктът трябва да е запазил своята водонепропускливост.</w:t>
      </w:r>
    </w:p>
    <w:p w14:paraId="54587EEF"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В затворено положение крановете трябва да не пропускат вода до достигане на пълното работно налягане на крана.</w:t>
      </w:r>
    </w:p>
    <w:p w14:paraId="54587EF0" w14:textId="77777777" w:rsidR="00A17FAA" w:rsidRPr="00A17FAA" w:rsidRDefault="00A17FAA" w:rsidP="00C96441">
      <w:pPr>
        <w:numPr>
          <w:ilvl w:val="2"/>
          <w:numId w:val="32"/>
        </w:numPr>
        <w:ind w:left="0" w:firstLine="567"/>
        <w:jc w:val="both"/>
        <w:rPr>
          <w:rFonts w:ascii="Verdana" w:eastAsia="Arial Unicode MS" w:hAnsi="Verdana" w:cs="Arial"/>
          <w:sz w:val="20"/>
          <w:szCs w:val="20"/>
          <w:lang w:val="bg-BG"/>
        </w:rPr>
      </w:pPr>
      <w:r w:rsidRPr="00A17FAA">
        <w:rPr>
          <w:rFonts w:ascii="Verdana" w:eastAsia="Arial Unicode MS" w:hAnsi="Verdana" w:cs="Arial"/>
          <w:sz w:val="20"/>
          <w:szCs w:val="20"/>
          <w:lang w:val="bg-BG"/>
        </w:rPr>
        <w:t>Всички влагани материали по този Договор трябва да бъдат нови и да не показват никакви отклонения, сплеснати места, повърхностни дефекти, мехурчета или шупли. Местата, където лягат уплътненията трябва да са във вид на плавно скосяване, формирано в отливката.</w:t>
      </w:r>
    </w:p>
    <w:p w14:paraId="54587EF1" w14:textId="77777777" w:rsidR="00A17FAA" w:rsidRPr="00A17FAA" w:rsidRDefault="00A17FAA" w:rsidP="00C96441">
      <w:pPr>
        <w:numPr>
          <w:ilvl w:val="2"/>
          <w:numId w:val="32"/>
        </w:numPr>
        <w:ind w:left="1418" w:hanging="851"/>
        <w:jc w:val="both"/>
        <w:rPr>
          <w:rFonts w:ascii="Verdana" w:hAnsi="Verdana" w:cs="Arial"/>
          <w:sz w:val="20"/>
          <w:szCs w:val="20"/>
          <w:lang w:val="bg-BG"/>
        </w:rPr>
      </w:pPr>
      <w:r w:rsidRPr="00A17FAA">
        <w:rPr>
          <w:rFonts w:ascii="Verdana" w:hAnsi="Verdana" w:cs="Arial"/>
          <w:sz w:val="20"/>
          <w:szCs w:val="20"/>
          <w:lang w:val="bg-BG"/>
        </w:rPr>
        <w:t>Устойчивост на удар.</w:t>
      </w:r>
    </w:p>
    <w:p w14:paraId="54587EF2"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Всички изделия трябва да издържат на случайни удари, получени на обекта. Изделията и техните покрития трябва да са устойчиви на такива удари и да издържат, без да се напукат или одраскат, на механичния удар, получен при двукратно произволно изпускане на изделието върху бетонен под от височина 500мм.</w:t>
      </w:r>
    </w:p>
    <w:p w14:paraId="54587EF3" w14:textId="77777777" w:rsidR="00A17FAA" w:rsidRPr="00A17FAA" w:rsidRDefault="00A17FAA" w:rsidP="00A17FAA">
      <w:pPr>
        <w:ind w:firstLine="567"/>
        <w:jc w:val="both"/>
        <w:rPr>
          <w:rFonts w:ascii="Verdana" w:hAnsi="Verdana" w:cs="Arial"/>
          <w:sz w:val="20"/>
          <w:szCs w:val="20"/>
          <w:lang w:val="bg-BG"/>
        </w:rPr>
      </w:pPr>
      <w:r w:rsidRPr="00A17FAA">
        <w:rPr>
          <w:rFonts w:ascii="Verdana" w:hAnsi="Verdana" w:cs="Arial"/>
          <w:sz w:val="20"/>
          <w:szCs w:val="20"/>
          <w:lang w:val="bg-BG"/>
        </w:rPr>
        <w:t>След удара не трябва да са нарушени устойчивостта на налягане, херметичността и антикорозионната устойчивост на продукта.</w:t>
      </w:r>
    </w:p>
    <w:p w14:paraId="54587EF4"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Всички материали, влагани при изпълнение на строително-монтажните работи, трябва да отговарят по вид, тип и качество на изискванията на Проекта и настоящия договор и да бъдат в съответствие с действащата НАРЕДБА № РД-02-20-1 от 5 февруари 2015 г. за условията и реда за влагане на строителни продукти в строежите на Република България.</w:t>
      </w:r>
    </w:p>
    <w:p w14:paraId="54587EF5"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В случай, че Възложителят констатира нередности, свързани с влаганите материали, доставка на изпълнителя, той има право да откаже или ограничи правото на Изпълнителя да ги доставя, като в този случай материалите ще бъдат доставяни от Възложителя.</w:t>
      </w:r>
    </w:p>
    <w:p w14:paraId="54587EF6"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Изпълнителят влага в строежа строителни продукти, са приети от Възложителя при входящия контрол на материалите за изпълнение на Договора. </w:t>
      </w:r>
    </w:p>
    <w:p w14:paraId="54587EF7"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Всички строителни материали и продукти трябва да придружени от актуални декларации, посочващи предвидената употреба, и придружени от инструкция и информация за безопасност на български език. Декларациите съгласно НАРЕДБА № РД-02-20-1 от 5 февруари 2015 г. за условията и реда за влагане на строителни продукти в строежите на Република България трябва да са съставени в зависимост от техническите спецификации, в съответствие с които са оценени строителните продукти.</w:t>
      </w:r>
    </w:p>
    <w:p w14:paraId="54587EF8"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Изпълнителят е длъжен да изисква при получаване на материалите, доставка на Възложителя от Централен склад на Възложителя, принадлежащите им </w:t>
      </w:r>
      <w:r w:rsidRPr="00A17FAA">
        <w:rPr>
          <w:rFonts w:ascii="Verdana" w:hAnsi="Verdana" w:cs="Arial"/>
          <w:sz w:val="20"/>
          <w:szCs w:val="20"/>
          <w:lang w:val="bg-BG"/>
        </w:rPr>
        <w:lastRenderedPageBreak/>
        <w:t>декларации за експлоатационни показатели/декларации за характеристиките на строителните продукти.</w:t>
      </w:r>
    </w:p>
    <w:p w14:paraId="54587EF9"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При поискване от Възложителя Изпълнителят е длъжен да представи указания за употреба на влаганите материали в строежа.</w:t>
      </w:r>
    </w:p>
    <w:p w14:paraId="54587EFA" w14:textId="77777777" w:rsidR="00A17FAA" w:rsidRPr="00A17FAA" w:rsidRDefault="00E60EA9" w:rsidP="00C96441">
      <w:pPr>
        <w:numPr>
          <w:ilvl w:val="1"/>
          <w:numId w:val="32"/>
        </w:numPr>
        <w:ind w:left="0" w:firstLine="567"/>
        <w:jc w:val="both"/>
        <w:rPr>
          <w:rFonts w:ascii="Verdana" w:hAnsi="Verdana" w:cs="Arial"/>
          <w:sz w:val="20"/>
          <w:szCs w:val="20"/>
          <w:lang w:val="bg-BG"/>
        </w:rPr>
      </w:pPr>
      <w:hyperlink w:anchor="изпълнител" w:history="1">
        <w:r w:rsidR="00A17FAA" w:rsidRPr="00A17FAA">
          <w:rPr>
            <w:rFonts w:ascii="Verdana" w:hAnsi="Verdana" w:cs="Arial"/>
            <w:sz w:val="20"/>
            <w:szCs w:val="20"/>
            <w:lang w:val="bg-BG"/>
          </w:rPr>
          <w:t>Изпълнителят</w:t>
        </w:r>
      </w:hyperlink>
      <w:r w:rsidR="00A17FAA" w:rsidRPr="00A17FAA">
        <w:rPr>
          <w:rFonts w:ascii="Verdana" w:hAnsi="Verdana" w:cs="Arial"/>
          <w:sz w:val="20"/>
          <w:szCs w:val="20"/>
          <w:lang w:val="bg-BG"/>
        </w:rPr>
        <w:t xml:space="preserve"> планира и съгласува с Възложителя получаването на материалите по такъв начин, че да може да изпълнява задълженията си по договора, включително изграждането, поддръжката и управлението на складови бази.</w:t>
      </w:r>
    </w:p>
    <w:p w14:paraId="54587EFB"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Изпълнителят е отговорен за получаването на материалите, доставка на Възложителя от служител в Централен склад на Възложителя, натоварването им на транспорт, осигурен от Изпълнителя, транспортиране до обекта, където те ще бъдат използвани, разтоварването им, временното им складиране и тяхното превозване от временната складова база до мястото, където ще бъдат монтирани.</w:t>
      </w:r>
    </w:p>
    <w:p w14:paraId="54587EFC" w14:textId="77777777" w:rsidR="00A17FAA" w:rsidRPr="00A17FAA" w:rsidRDefault="00E60EA9" w:rsidP="00C96441">
      <w:pPr>
        <w:numPr>
          <w:ilvl w:val="1"/>
          <w:numId w:val="32"/>
        </w:numPr>
        <w:ind w:left="0" w:firstLine="567"/>
        <w:jc w:val="both"/>
        <w:rPr>
          <w:rFonts w:ascii="Verdana" w:hAnsi="Verdana" w:cs="Arial"/>
          <w:sz w:val="20"/>
          <w:szCs w:val="20"/>
          <w:lang w:val="bg-BG"/>
        </w:rPr>
      </w:pPr>
      <w:hyperlink w:anchor="изпълнител" w:history="1">
        <w:r w:rsidR="00A17FAA" w:rsidRPr="00A17FAA">
          <w:rPr>
            <w:rFonts w:ascii="Verdana" w:hAnsi="Verdana" w:cs="Arial"/>
            <w:sz w:val="20"/>
            <w:szCs w:val="20"/>
            <w:lang w:val="bg-BG"/>
          </w:rPr>
          <w:t>Изпълнителят</w:t>
        </w:r>
      </w:hyperlink>
      <w:r w:rsidR="00A17FAA" w:rsidRPr="00A17FAA">
        <w:rPr>
          <w:rFonts w:ascii="Verdana" w:hAnsi="Verdana" w:cs="Arial"/>
          <w:sz w:val="20"/>
          <w:szCs w:val="20"/>
          <w:lang w:val="bg-BG"/>
        </w:rPr>
        <w:t xml:space="preserve"> е отговорен за вземането, транспортирането, складирането, полагането и изпитването на материалите съгласно съответните български стандарти и предписанията на производителя/доставчика на </w:t>
      </w:r>
      <w:hyperlink w:anchor="възложител" w:history="1">
        <w:r w:rsidR="00A17FAA" w:rsidRPr="00A17FAA">
          <w:rPr>
            <w:rFonts w:ascii="Verdana" w:hAnsi="Verdana" w:cs="Arial"/>
            <w:sz w:val="20"/>
            <w:szCs w:val="20"/>
            <w:lang w:val="bg-BG"/>
          </w:rPr>
          <w:t>материалите</w:t>
        </w:r>
      </w:hyperlink>
      <w:r w:rsidR="00A17FAA" w:rsidRPr="00A17FAA">
        <w:rPr>
          <w:rFonts w:ascii="Verdana" w:hAnsi="Verdana" w:cs="Arial"/>
          <w:sz w:val="20"/>
          <w:szCs w:val="20"/>
          <w:lang w:val="bg-BG"/>
        </w:rPr>
        <w:t>.</w:t>
      </w:r>
    </w:p>
    <w:p w14:paraId="54587EFD" w14:textId="4B53A945" w:rsidR="00A17FAA" w:rsidRPr="00A17FAA" w:rsidRDefault="00F33D34" w:rsidP="00C96441">
      <w:pPr>
        <w:numPr>
          <w:ilvl w:val="1"/>
          <w:numId w:val="32"/>
        </w:numPr>
        <w:ind w:left="0" w:firstLine="567"/>
        <w:jc w:val="both"/>
        <w:rPr>
          <w:rFonts w:ascii="Verdana" w:hAnsi="Verdana" w:cs="Arial"/>
          <w:sz w:val="20"/>
          <w:szCs w:val="20"/>
          <w:lang w:val="bg-BG"/>
        </w:rPr>
      </w:pPr>
      <w:r>
        <w:rPr>
          <w:rFonts w:ascii="Verdana" w:hAnsi="Verdana" w:cs="Arial"/>
          <w:sz w:val="20"/>
          <w:szCs w:val="20"/>
          <w:lang w:val="bg-BG"/>
        </w:rPr>
        <w:t xml:space="preserve">Изпълнителят </w:t>
      </w:r>
      <w:r w:rsidR="00A17FAA" w:rsidRPr="00A17FAA">
        <w:rPr>
          <w:rFonts w:ascii="Verdana" w:hAnsi="Verdana" w:cs="Arial"/>
          <w:sz w:val="20"/>
          <w:szCs w:val="20"/>
          <w:lang w:val="bg-BG"/>
        </w:rPr>
        <w:t xml:space="preserve">е длъжен да поддържа предоставените му от Възложителя материали и други краткотрайни активи в добро състояние съгласно добрата търговска практика. </w:t>
      </w:r>
      <w:r w:rsidR="00C53501">
        <w:rPr>
          <w:rFonts w:ascii="Verdana" w:hAnsi="Verdana" w:cs="Arial"/>
          <w:sz w:val="20"/>
          <w:szCs w:val="20"/>
          <w:lang w:val="bg-BG"/>
        </w:rPr>
        <w:t xml:space="preserve">Изпълнителят </w:t>
      </w:r>
      <w:r w:rsidR="00A17FAA" w:rsidRPr="00A17FAA">
        <w:rPr>
          <w:rFonts w:ascii="Verdana" w:hAnsi="Verdana" w:cs="Arial"/>
          <w:sz w:val="20"/>
          <w:szCs w:val="20"/>
          <w:lang w:val="bg-BG"/>
        </w:rPr>
        <w:t xml:space="preserve">може да използва тези активи само и единствено за изпълнението на договора. Вреди на тези активи, причинени от недобро стопанисване от </w:t>
      </w:r>
      <w:hyperlink r:id="rId16" w:anchor="изпълнител#изпълнител#изпълнител#изпълн" w:history="1">
        <w:r w:rsidR="00A17FAA" w:rsidRPr="00A17FAA">
          <w:rPr>
            <w:rFonts w:ascii="Verdana" w:hAnsi="Verdana" w:cs="Arial"/>
            <w:sz w:val="20"/>
            <w:szCs w:val="20"/>
            <w:lang w:val="bg-BG"/>
          </w:rPr>
          <w:t>Изпълнителя</w:t>
        </w:r>
      </w:hyperlink>
      <w:r w:rsidR="00A17FAA" w:rsidRPr="00A17FAA">
        <w:rPr>
          <w:rFonts w:ascii="Verdana" w:hAnsi="Verdana" w:cs="Arial"/>
          <w:sz w:val="20"/>
          <w:szCs w:val="20"/>
          <w:lang w:val="bg-BG"/>
        </w:rPr>
        <w:t xml:space="preserve">, се поправят за сметка на </w:t>
      </w:r>
      <w:hyperlink r:id="rId17" w:anchor="изпълнител#изпълнител#изпълнител#изпълн" w:history="1">
        <w:r w:rsidR="00A17FAA" w:rsidRPr="00A17FAA">
          <w:rPr>
            <w:rFonts w:ascii="Verdana" w:hAnsi="Verdana" w:cs="Arial"/>
            <w:sz w:val="20"/>
            <w:szCs w:val="20"/>
            <w:lang w:val="bg-BG"/>
          </w:rPr>
          <w:t>Изпълнителя</w:t>
        </w:r>
      </w:hyperlink>
      <w:r w:rsidR="00A17FAA" w:rsidRPr="00A17FAA">
        <w:rPr>
          <w:rFonts w:ascii="Verdana" w:hAnsi="Verdana" w:cs="Arial"/>
          <w:sz w:val="20"/>
          <w:szCs w:val="20"/>
          <w:lang w:val="bg-BG"/>
        </w:rPr>
        <w:t>. В случай, че не е възможен ремонт на активите, същите се заплащат от Изпълнителя в срок и по цени, определени от Възложителя.</w:t>
      </w:r>
    </w:p>
    <w:p w14:paraId="54587EFE" w14:textId="40A4AC42"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Материали, предадени от Възложителя и не вложени в обекта, се връщат на </w:t>
      </w:r>
      <w:r w:rsidR="00C53501">
        <w:rPr>
          <w:rFonts w:ascii="Verdana" w:hAnsi="Verdana" w:cs="Arial"/>
          <w:sz w:val="20"/>
          <w:szCs w:val="20"/>
          <w:lang w:val="bg-BG"/>
        </w:rPr>
        <w:t>Възложителя</w:t>
      </w:r>
      <w:r w:rsidRPr="00A17FAA">
        <w:rPr>
          <w:rFonts w:ascii="Verdana" w:hAnsi="Verdana" w:cs="Arial"/>
          <w:sz w:val="20"/>
          <w:szCs w:val="20"/>
          <w:lang w:val="bg-BG"/>
        </w:rPr>
        <w:t xml:space="preserve"> или се третират съгласно инструкциите на </w:t>
      </w:r>
      <w:hyperlink r:id="rId18" w:anchor="възложител#възложител#възложител#възлож" w:history="1">
        <w:r w:rsidRPr="00A17FAA">
          <w:rPr>
            <w:rFonts w:ascii="Verdana" w:hAnsi="Verdana" w:cs="Arial"/>
            <w:sz w:val="20"/>
            <w:szCs w:val="20"/>
            <w:lang w:val="bg-BG"/>
          </w:rPr>
          <w:t>Възложителя</w:t>
        </w:r>
      </w:hyperlink>
      <w:r w:rsidRPr="00A17FAA">
        <w:rPr>
          <w:rFonts w:ascii="Verdana" w:hAnsi="Verdana" w:cs="Arial"/>
          <w:sz w:val="20"/>
          <w:szCs w:val="20"/>
          <w:lang w:val="bg-BG"/>
        </w:rPr>
        <w:t xml:space="preserve">. При получаване на материалите </w:t>
      </w:r>
      <w:hyperlink r:id="rId19" w:anchor="изпълнител#изпълнител#изпълнител#изпълн" w:history="1">
        <w:r w:rsidRPr="00A17FAA">
          <w:rPr>
            <w:rFonts w:ascii="Verdana" w:hAnsi="Verdana" w:cs="Arial"/>
            <w:sz w:val="20"/>
            <w:szCs w:val="20"/>
            <w:lang w:val="bg-BG"/>
          </w:rPr>
          <w:t>Възложителят</w:t>
        </w:r>
      </w:hyperlink>
      <w:r w:rsidRPr="00A17FAA">
        <w:rPr>
          <w:rFonts w:ascii="Verdana" w:hAnsi="Verdana" w:cs="Arial"/>
          <w:sz w:val="20"/>
          <w:szCs w:val="20"/>
          <w:lang w:val="bg-BG"/>
        </w:rPr>
        <w:t xml:space="preserve"> ги проверява:</w:t>
      </w:r>
    </w:p>
    <w:p w14:paraId="54587EFF" w14:textId="77777777" w:rsidR="00A17FAA" w:rsidRPr="00A17FAA" w:rsidRDefault="00A17FAA" w:rsidP="00C96441">
      <w:pPr>
        <w:numPr>
          <w:ilvl w:val="0"/>
          <w:numId w:val="29"/>
        </w:numPr>
        <w:jc w:val="both"/>
        <w:rPr>
          <w:rFonts w:ascii="Verdana" w:hAnsi="Verdana" w:cs="Arial"/>
          <w:sz w:val="20"/>
          <w:szCs w:val="20"/>
          <w:lang w:val="bg-BG"/>
        </w:rPr>
      </w:pPr>
      <w:r w:rsidRPr="00A17FAA">
        <w:rPr>
          <w:rFonts w:ascii="Verdana" w:hAnsi="Verdana" w:cs="Arial"/>
          <w:sz w:val="20"/>
          <w:szCs w:val="20"/>
          <w:lang w:val="bg-BG"/>
        </w:rPr>
        <w:t>чрез визуален преглед и</w:t>
      </w:r>
    </w:p>
    <w:p w14:paraId="54587F00" w14:textId="77777777" w:rsidR="00A17FAA" w:rsidRPr="00A17FAA" w:rsidRDefault="00A17FAA" w:rsidP="00C96441">
      <w:pPr>
        <w:numPr>
          <w:ilvl w:val="0"/>
          <w:numId w:val="29"/>
        </w:numPr>
        <w:jc w:val="both"/>
        <w:rPr>
          <w:rFonts w:ascii="Verdana" w:hAnsi="Verdana" w:cs="Arial"/>
          <w:sz w:val="20"/>
          <w:szCs w:val="20"/>
          <w:lang w:val="bg-BG"/>
        </w:rPr>
      </w:pPr>
      <w:r w:rsidRPr="00A17FAA">
        <w:rPr>
          <w:rFonts w:ascii="Verdana" w:hAnsi="Verdana" w:cs="Arial"/>
          <w:sz w:val="20"/>
          <w:szCs w:val="20"/>
          <w:lang w:val="bg-BG"/>
        </w:rPr>
        <w:t>други тестове, които са необходими, за да се удостовери, че активите не са дефектни или неизползваеми за целите, за които са предназначени.</w:t>
      </w:r>
    </w:p>
    <w:p w14:paraId="54587F01"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В случай на установен дефект на подлежащи на връщане материали, Изпълнителят заплаща материалите по цени, посочени от Възложителя.</w:t>
      </w:r>
    </w:p>
    <w:p w14:paraId="54587F02"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bCs/>
          <w:spacing w:val="-3"/>
          <w:sz w:val="20"/>
          <w:szCs w:val="20"/>
          <w:lang w:val="bg-BG"/>
        </w:rPr>
        <w:t xml:space="preserve">Опис на </w:t>
      </w:r>
      <w:r w:rsidRPr="00A17FAA">
        <w:rPr>
          <w:rFonts w:ascii="Verdana" w:hAnsi="Verdana" w:cs="Arial"/>
          <w:bCs/>
          <w:spacing w:val="-6"/>
          <w:sz w:val="20"/>
          <w:szCs w:val="20"/>
          <w:lang w:val="bg-BG"/>
        </w:rPr>
        <w:t>материалите</w:t>
      </w:r>
      <w:r w:rsidRPr="00A17FAA">
        <w:rPr>
          <w:rFonts w:ascii="Verdana" w:hAnsi="Verdana" w:cs="Arial"/>
          <w:bCs/>
          <w:spacing w:val="-3"/>
          <w:sz w:val="20"/>
          <w:szCs w:val="20"/>
          <w:lang w:val="bg-BG"/>
        </w:rPr>
        <w:t xml:space="preserve"> от </w:t>
      </w:r>
      <w:hyperlink w:anchor="изпълнител" w:history="1">
        <w:r w:rsidRPr="00A17FAA">
          <w:rPr>
            <w:rFonts w:ascii="Verdana" w:hAnsi="Verdana" w:cs="Arial"/>
            <w:bCs/>
            <w:spacing w:val="-3"/>
            <w:sz w:val="20"/>
            <w:szCs w:val="20"/>
            <w:lang w:val="bg-BG"/>
          </w:rPr>
          <w:t>Изпълнителя</w:t>
        </w:r>
      </w:hyperlink>
    </w:p>
    <w:p w14:paraId="54587F03" w14:textId="77777777" w:rsidR="00A17FAA" w:rsidRPr="00A17FAA" w:rsidRDefault="00E60EA9" w:rsidP="00A17FAA">
      <w:pPr>
        <w:tabs>
          <w:tab w:val="center" w:pos="4320"/>
        </w:tabs>
        <w:ind w:firstLine="567"/>
        <w:jc w:val="both"/>
        <w:rPr>
          <w:rFonts w:ascii="Verdana" w:hAnsi="Verdana" w:cs="Arial"/>
          <w:sz w:val="20"/>
          <w:szCs w:val="20"/>
          <w:lang w:val="bg-BG"/>
        </w:rPr>
      </w:pPr>
      <w:hyperlink w:anchor="изпълнител" w:history="1">
        <w:r w:rsidR="00A17FAA" w:rsidRPr="00A17FAA">
          <w:rPr>
            <w:rFonts w:ascii="Verdana" w:hAnsi="Verdana" w:cs="Arial"/>
            <w:iCs/>
            <w:spacing w:val="1"/>
            <w:sz w:val="20"/>
            <w:szCs w:val="20"/>
            <w:lang w:val="bg-BG"/>
          </w:rPr>
          <w:t>Изпълнителят</w:t>
        </w:r>
      </w:hyperlink>
      <w:r w:rsidR="00A17FAA" w:rsidRPr="00A17FAA">
        <w:rPr>
          <w:rFonts w:ascii="Verdana" w:hAnsi="Verdana" w:cs="Arial"/>
          <w:sz w:val="20"/>
          <w:szCs w:val="20"/>
          <w:lang w:val="bg-BG"/>
        </w:rPr>
        <w:t xml:space="preserve"> изготвя рекапитулация на вложените материали и екзекутивни чертежи, съгласно изискванията на Възложителя, показващи окончателното влагане на материалите. Документацията трябва да включва също така информация относно диаметъра, местоположението, материала и състоянието на съществуващите тръбопроводи, открити по време на строителството.</w:t>
      </w:r>
    </w:p>
    <w:p w14:paraId="54587F04" w14:textId="77777777" w:rsidR="00A17FAA" w:rsidRPr="00A17FAA" w:rsidRDefault="00A17FAA" w:rsidP="00C96441">
      <w:pPr>
        <w:numPr>
          <w:ilvl w:val="0"/>
          <w:numId w:val="32"/>
        </w:numPr>
        <w:ind w:left="0" w:firstLine="927"/>
        <w:jc w:val="both"/>
        <w:rPr>
          <w:rFonts w:ascii="Verdana" w:hAnsi="Verdana"/>
          <w:b/>
          <w:sz w:val="20"/>
          <w:szCs w:val="20"/>
          <w:lang w:val="bg-BG"/>
        </w:rPr>
      </w:pPr>
      <w:r w:rsidRPr="00A17FAA">
        <w:rPr>
          <w:rFonts w:ascii="Verdana" w:hAnsi="Verdana"/>
          <w:b/>
          <w:sz w:val="20"/>
          <w:szCs w:val="20"/>
          <w:lang w:val="bg-BG"/>
        </w:rPr>
        <w:t>ВРЕМЕННА ОРГАНИЗАЦИЯ НА ДВИЖЕНИЕТО ПО ВРЕМЕ НА СТРОИТЕЛСТВОТО</w:t>
      </w:r>
    </w:p>
    <w:p w14:paraId="54587F05"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Изпълнителят пресъгласува със заинтересованите органи одобрения от Възложителя График за изпълнение на СМР и Проекта за временна организация на движението по време на строителството. </w:t>
      </w:r>
    </w:p>
    <w:p w14:paraId="54587F06" w14:textId="4A270719" w:rsidR="00A17FAA" w:rsidRPr="00A17FAA" w:rsidRDefault="00205D99" w:rsidP="00C96441">
      <w:pPr>
        <w:numPr>
          <w:ilvl w:val="1"/>
          <w:numId w:val="32"/>
        </w:numPr>
        <w:ind w:left="0" w:firstLine="567"/>
        <w:jc w:val="both"/>
        <w:rPr>
          <w:rFonts w:ascii="Verdana" w:hAnsi="Verdana" w:cs="Arial"/>
          <w:sz w:val="20"/>
          <w:szCs w:val="20"/>
          <w:lang w:val="bg-BG"/>
        </w:rPr>
      </w:pPr>
      <w:r>
        <w:rPr>
          <w:rFonts w:ascii="Verdana" w:hAnsi="Verdana" w:cs="Arial"/>
          <w:sz w:val="20"/>
          <w:szCs w:val="20"/>
          <w:lang w:val="bg-BG"/>
        </w:rPr>
        <w:t xml:space="preserve">Изпълнителя </w:t>
      </w:r>
      <w:r w:rsidR="00A17FAA" w:rsidRPr="00A17FAA">
        <w:rPr>
          <w:rFonts w:ascii="Verdana" w:hAnsi="Verdana" w:cs="Arial"/>
          <w:sz w:val="20"/>
          <w:szCs w:val="20"/>
          <w:lang w:val="bg-BG"/>
        </w:rPr>
        <w:t>е отговорен и предвижда всички мерки за гарантиране безопасността на движение на пешеходците и МПС по време на строителството, както и всички мероприятия, предвидени във ВОБД на част „Пътна” в Работния проект.</w:t>
      </w:r>
    </w:p>
    <w:p w14:paraId="54587F07"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Изпълнителят ползва само обозначените в проекта по част „Временна организация на движението по време на строителството” улици, пътища, подстъпи и други за изпълнение на строително – монтажните работи. Преминаването на строителна механизация и хора през съседни на трасето и площадката поземлени имоти и ползването им от Изпълнителя са допустими само при съгласието на собствениците и след изричното писмено съгласие на Възложителя. </w:t>
      </w:r>
    </w:p>
    <w:p w14:paraId="54587F08" w14:textId="2AE70BC4" w:rsidR="00A17FAA" w:rsidRPr="00A17FAA" w:rsidRDefault="00205D99" w:rsidP="00C96441">
      <w:pPr>
        <w:numPr>
          <w:ilvl w:val="1"/>
          <w:numId w:val="32"/>
        </w:numPr>
        <w:ind w:left="0" w:firstLine="567"/>
        <w:jc w:val="both"/>
        <w:rPr>
          <w:rFonts w:ascii="Verdana" w:hAnsi="Verdana" w:cs="Arial"/>
          <w:sz w:val="20"/>
          <w:szCs w:val="20"/>
          <w:lang w:val="bg-BG"/>
        </w:rPr>
      </w:pPr>
      <w:r>
        <w:rPr>
          <w:lang w:val="bg-BG"/>
        </w:rPr>
        <w:t xml:space="preserve">Изпълнителят </w:t>
      </w:r>
      <w:r w:rsidR="00A17FAA" w:rsidRPr="00A17FAA">
        <w:rPr>
          <w:rFonts w:ascii="Verdana" w:hAnsi="Verdana" w:cs="Arial"/>
          <w:sz w:val="20"/>
          <w:szCs w:val="20"/>
          <w:lang w:val="bg-BG"/>
        </w:rPr>
        <w:t>отговаря за изпълнение на Плана за временна организация и безопасност на движението, така както е посочено в съответните части от Работния проект, и си сътрудничи със съответните общински и държавни служби, като се съобразява с техните основателни искания/ предписания.</w:t>
      </w:r>
    </w:p>
    <w:p w14:paraId="54587F09"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lastRenderedPageBreak/>
        <w:t>Неизпълнението на изискванията на Проекта за ВОБД по време на строителството води до санкции, предвидени в Раздел В: „Специфични условия на договора”.</w:t>
      </w:r>
    </w:p>
    <w:p w14:paraId="54587F0A" w14:textId="77777777" w:rsidR="00A17FAA" w:rsidRPr="00A17FAA" w:rsidRDefault="00A17FAA" w:rsidP="00A17FAA">
      <w:pPr>
        <w:ind w:left="567"/>
        <w:jc w:val="both"/>
        <w:rPr>
          <w:rFonts w:ascii="Verdana" w:hAnsi="Verdana" w:cs="Arial"/>
          <w:sz w:val="20"/>
          <w:szCs w:val="20"/>
          <w:lang w:val="bg-BG"/>
        </w:rPr>
      </w:pPr>
    </w:p>
    <w:p w14:paraId="54587F0B" w14:textId="77777777" w:rsidR="00A17FAA" w:rsidRPr="00A17FAA" w:rsidRDefault="00A17FAA" w:rsidP="00C96441">
      <w:pPr>
        <w:numPr>
          <w:ilvl w:val="0"/>
          <w:numId w:val="32"/>
        </w:numPr>
        <w:ind w:left="0" w:firstLine="927"/>
        <w:jc w:val="both"/>
        <w:rPr>
          <w:rFonts w:ascii="Verdana" w:hAnsi="Verdana"/>
          <w:b/>
          <w:sz w:val="20"/>
          <w:szCs w:val="20"/>
          <w:lang w:val="bg-BG"/>
        </w:rPr>
      </w:pPr>
      <w:r w:rsidRPr="00A17FAA">
        <w:rPr>
          <w:rFonts w:ascii="Verdana" w:hAnsi="Verdana"/>
          <w:b/>
          <w:sz w:val="20"/>
          <w:szCs w:val="20"/>
          <w:lang w:val="bg-BG"/>
        </w:rPr>
        <w:t>БЕЗОПАСНОСТ И ЗДРАВЕ ПРИ РАБОТА</w:t>
      </w:r>
    </w:p>
    <w:p w14:paraId="54587F0C" w14:textId="77777777" w:rsidR="00A17FAA" w:rsidRPr="00A17FAA" w:rsidRDefault="00A17FAA" w:rsidP="00A17FAA">
      <w:pPr>
        <w:ind w:left="927"/>
        <w:jc w:val="both"/>
        <w:rPr>
          <w:rFonts w:ascii="Verdana" w:hAnsi="Verdana"/>
          <w:b/>
          <w:sz w:val="20"/>
          <w:szCs w:val="20"/>
          <w:lang w:val="bg-BG"/>
        </w:rPr>
      </w:pPr>
    </w:p>
    <w:p w14:paraId="54587F0D"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Изпълнителят спазва изискванията на Наредба 2 от 22 март 2004г. за минималните изисквания за здравословни и безопасни условия на труд при извършване на строителни и монтажни работи и на СПОРАЗУМЕНИЕТО </w:t>
      </w:r>
      <w:r w:rsidRPr="00A17FAA">
        <w:rPr>
          <w:rFonts w:ascii="Verdana" w:hAnsi="Verdana" w:cs="Arial"/>
          <w:i/>
          <w:sz w:val="20"/>
          <w:szCs w:val="20"/>
          <w:lang w:val="bg-BG"/>
        </w:rPr>
        <w:t>за съвместно осигуряване на ЗБУТ при извършване на дейност от контрактори на територията на обектите в експлоатация и/или временно спрени от експлоатация на „Софийска вода” АД</w:t>
      </w:r>
      <w:r w:rsidRPr="00A17FAA">
        <w:rPr>
          <w:rFonts w:ascii="Verdana" w:hAnsi="Verdana" w:cs="Arial"/>
          <w:sz w:val="20"/>
          <w:szCs w:val="20"/>
          <w:lang w:val="bg-BG"/>
        </w:rPr>
        <w:t>, неразделна част от настоящия договор</w:t>
      </w:r>
      <w:r w:rsidRPr="00A17FAA">
        <w:rPr>
          <w:rFonts w:ascii="Verdana" w:hAnsi="Verdana" w:cs="Arial"/>
          <w:sz w:val="20"/>
          <w:szCs w:val="20"/>
          <w:lang w:val="en-US"/>
        </w:rPr>
        <w:t>.</w:t>
      </w:r>
    </w:p>
    <w:p w14:paraId="54587F0E"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Изпълнителят предвижда мерките за отводняване на изкопите съгласно изискванията на техническото задание и оптимизирани такива, предварително съгласувани с Възложителя. Водочерпенето по време на строителството се прави при необходимост и се доказва с двустранно подписан протокол (от Изпълнителя и Възложителя). Изпълнителят е длъжен да осигури подходящо оборудване с капацитет достатъчен за постигане на ефективно водочерпене. Предложената цена за машиносмяна водочерпене следва да включва, но не се ограничава до разходи на Изпълнителя по монтаж на подходящи по капацитет помпи и ел. енергия консумирана по време на строителството, както и наличието на генератор, ако е необходимо.</w:t>
      </w:r>
    </w:p>
    <w:p w14:paraId="54587F0F"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Изпомпването на вода от изкопи да се извършва така, че изпомпаната вода да се отвежда към канализационни шахти, оттоци или канавки. Изпомпване върху уличното платно се допуска само при липса на канавки, оттоци и шахти в обсег от 20 m, които могат да бъдат ползвани.</w:t>
      </w:r>
    </w:p>
    <w:p w14:paraId="54587F10"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Изпълнителят при необходимост, съгласувано с Възложителя, определя Координатор по безопасност и здраве на обекта от своя екип, който отговаря на изискванията на чл.5, ал.2 от Наредба 2 от 22 март 2004г. за минималните изисквания за здравословни и безопасни условия на труд при извършване на строителни и монтажни работи и има придобита правоспособност. Възложителят има право да отстрани от строителната площадка служител на Изпълнителя, който извършва строително-монтажни работи без да има необходимата квалификация за тях.</w:t>
      </w:r>
    </w:p>
    <w:p w14:paraId="54587F11"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Неизпълнението на изискванията за безопасност и здраве при работа, описани в точка 9</w:t>
      </w:r>
      <w:r w:rsidRPr="00A17FAA">
        <w:rPr>
          <w:rFonts w:ascii="Verdana" w:hAnsi="Verdana" w:cs="Arial"/>
          <w:color w:val="FF0000"/>
          <w:sz w:val="20"/>
          <w:szCs w:val="20"/>
          <w:lang w:val="bg-BG"/>
        </w:rPr>
        <w:t xml:space="preserve"> </w:t>
      </w:r>
      <w:r w:rsidRPr="00A17FAA">
        <w:rPr>
          <w:rFonts w:ascii="Verdana" w:hAnsi="Verdana" w:cs="Arial"/>
          <w:sz w:val="20"/>
          <w:szCs w:val="20"/>
          <w:lang w:val="bg-BG"/>
        </w:rPr>
        <w:t>от настоящия раздел води до санкции, предвидени в Раздел В: „Специфични условия на договора”.</w:t>
      </w:r>
      <w:r w:rsidRPr="00A17FAA" w:rsidDel="00EB6990">
        <w:rPr>
          <w:rFonts w:ascii="Verdana" w:hAnsi="Verdana" w:cs="Arial"/>
          <w:sz w:val="20"/>
          <w:szCs w:val="20"/>
          <w:lang w:val="bg-BG"/>
        </w:rPr>
        <w:t xml:space="preserve"> </w:t>
      </w:r>
    </w:p>
    <w:p w14:paraId="54587F12" w14:textId="77777777" w:rsidR="00A17FAA" w:rsidRPr="00A17FAA" w:rsidRDefault="00A17FAA" w:rsidP="00A17FAA">
      <w:pPr>
        <w:jc w:val="both"/>
        <w:rPr>
          <w:rFonts w:ascii="Verdana" w:hAnsi="Verdana" w:cs="Arial"/>
          <w:sz w:val="20"/>
          <w:szCs w:val="20"/>
          <w:lang w:val="bg-BG"/>
        </w:rPr>
      </w:pPr>
    </w:p>
    <w:p w14:paraId="54587F13" w14:textId="77777777" w:rsidR="00A17FAA" w:rsidRPr="00A17FAA" w:rsidRDefault="00A17FAA" w:rsidP="00C96441">
      <w:pPr>
        <w:numPr>
          <w:ilvl w:val="0"/>
          <w:numId w:val="32"/>
        </w:numPr>
        <w:ind w:left="0" w:firstLine="927"/>
        <w:jc w:val="both"/>
        <w:rPr>
          <w:rFonts w:ascii="Verdana" w:hAnsi="Verdana"/>
          <w:b/>
          <w:sz w:val="20"/>
          <w:szCs w:val="20"/>
          <w:lang w:val="bg-BG"/>
        </w:rPr>
      </w:pPr>
      <w:r w:rsidRPr="00A17FAA">
        <w:rPr>
          <w:rFonts w:ascii="Verdana" w:hAnsi="Verdana"/>
          <w:b/>
          <w:sz w:val="20"/>
          <w:szCs w:val="20"/>
          <w:lang w:val="bg-BG"/>
        </w:rPr>
        <w:t>УПРАВЛЕНИЕ НА ОТПАДЪЦИТЕ /СТРОИТЕЛНИ ОТПАДЪЦИ И ЗЕМНИ МАСИ/</w:t>
      </w:r>
    </w:p>
    <w:p w14:paraId="54587F14" w14:textId="77777777" w:rsidR="00A17FAA" w:rsidRPr="00A17FAA" w:rsidRDefault="00A17FAA" w:rsidP="00A17FAA">
      <w:pPr>
        <w:ind w:left="927"/>
        <w:jc w:val="both"/>
        <w:rPr>
          <w:rFonts w:ascii="Verdana" w:hAnsi="Verdana"/>
          <w:b/>
          <w:sz w:val="20"/>
          <w:szCs w:val="20"/>
          <w:lang w:val="bg-BG"/>
        </w:rPr>
      </w:pPr>
    </w:p>
    <w:p w14:paraId="54587F15" w14:textId="77777777" w:rsidR="00A17FAA" w:rsidRPr="00A17FAA" w:rsidRDefault="00A17FAA" w:rsidP="00C96441">
      <w:pPr>
        <w:keepNext/>
        <w:keepLines/>
        <w:numPr>
          <w:ilvl w:val="1"/>
          <w:numId w:val="32"/>
        </w:numPr>
        <w:spacing w:before="120" w:after="120"/>
        <w:jc w:val="both"/>
        <w:rPr>
          <w:rFonts w:ascii="Verdana" w:hAnsi="Verdana" w:cs="Arial"/>
          <w:sz w:val="20"/>
          <w:szCs w:val="20"/>
          <w:lang w:val="bg-BG"/>
        </w:rPr>
      </w:pPr>
      <w:r w:rsidRPr="00A17FAA">
        <w:rPr>
          <w:rFonts w:ascii="Verdana" w:hAnsi="Verdana" w:cs="Arial"/>
          <w:sz w:val="20"/>
          <w:szCs w:val="20"/>
          <w:lang w:val="bg-BG"/>
        </w:rPr>
        <w:t>Управлението на строителните отпадъци (СО) и земни маси, се осъществяват съгласно изискванията на Закона за управление на отпадъците (ЗУО) и  Наредбата за управление на отпадъците и поддържане и опазване на чистотата на територията на Столична община.</w:t>
      </w:r>
    </w:p>
    <w:p w14:paraId="54587F16" w14:textId="77777777" w:rsidR="00A17FAA" w:rsidRPr="00A17FAA" w:rsidRDefault="00A17FAA" w:rsidP="00C96441">
      <w:pPr>
        <w:keepNext/>
        <w:keepLines/>
        <w:numPr>
          <w:ilvl w:val="1"/>
          <w:numId w:val="32"/>
        </w:numPr>
        <w:spacing w:before="120" w:after="120"/>
        <w:jc w:val="both"/>
        <w:rPr>
          <w:rFonts w:ascii="Verdana" w:hAnsi="Verdana" w:cs="Arial"/>
          <w:sz w:val="20"/>
          <w:szCs w:val="20"/>
          <w:lang w:val="bg-BG"/>
        </w:rPr>
      </w:pPr>
      <w:r w:rsidRPr="00A17FAA">
        <w:rPr>
          <w:rFonts w:ascii="Verdana" w:hAnsi="Verdana" w:cs="Arial"/>
          <w:sz w:val="20"/>
          <w:szCs w:val="20"/>
          <w:lang w:val="bg-BG"/>
        </w:rPr>
        <w:t>При извършване на СМР Изпълнителят е длъжен да спазва следните изисквания:</w:t>
      </w:r>
    </w:p>
    <w:p w14:paraId="54587F17" w14:textId="77777777" w:rsidR="00A17FAA" w:rsidRPr="00A17FAA" w:rsidRDefault="00A17FAA" w:rsidP="00C96441">
      <w:pPr>
        <w:keepNext/>
        <w:keepLines/>
        <w:numPr>
          <w:ilvl w:val="2"/>
          <w:numId w:val="32"/>
        </w:numPr>
        <w:tabs>
          <w:tab w:val="left" w:pos="567"/>
        </w:tabs>
        <w:spacing w:before="120" w:after="120"/>
        <w:jc w:val="both"/>
        <w:rPr>
          <w:rFonts w:ascii="Verdana" w:hAnsi="Verdana" w:cs="Arial"/>
          <w:sz w:val="20"/>
          <w:szCs w:val="20"/>
          <w:lang w:val="bg-BG" w:eastAsia="bg-BG"/>
        </w:rPr>
      </w:pPr>
      <w:r w:rsidRPr="00A17FAA">
        <w:rPr>
          <w:rFonts w:ascii="Verdana" w:hAnsi="Verdana" w:cs="Arial"/>
          <w:sz w:val="20"/>
          <w:szCs w:val="20"/>
          <w:lang w:val="bg-BG" w:eastAsia="bg-BG"/>
        </w:rPr>
        <w:t>Да събира, подготвя и предава всички строителни отпадъци и излишни земни маси на лице(а), притежаващо(и) издаден документ по реда на ЗУО, за третиране.</w:t>
      </w:r>
    </w:p>
    <w:p w14:paraId="54587F18" w14:textId="77777777" w:rsidR="00A17FAA" w:rsidRPr="00A17FAA" w:rsidRDefault="00A17FAA" w:rsidP="00C96441">
      <w:pPr>
        <w:keepNext/>
        <w:keepLines/>
        <w:numPr>
          <w:ilvl w:val="2"/>
          <w:numId w:val="32"/>
        </w:numPr>
        <w:tabs>
          <w:tab w:val="left" w:pos="567"/>
        </w:tabs>
        <w:spacing w:before="120" w:after="120"/>
        <w:jc w:val="both"/>
        <w:rPr>
          <w:rFonts w:ascii="Verdana" w:hAnsi="Verdana" w:cs="Arial"/>
          <w:sz w:val="20"/>
          <w:szCs w:val="20"/>
          <w:lang w:val="bg-BG" w:eastAsia="bg-BG"/>
        </w:rPr>
      </w:pPr>
      <w:r w:rsidRPr="00A17FAA">
        <w:rPr>
          <w:rFonts w:ascii="Verdana" w:hAnsi="Verdana" w:cs="Arial"/>
          <w:sz w:val="20"/>
          <w:szCs w:val="20"/>
          <w:lang w:val="bg-BG" w:eastAsia="bg-BG"/>
        </w:rPr>
        <w:t>Да транспортира строителните отпадъци и излишните земни маси чрез превозни средства, регистрирани по реда на ЗУО, да транспортират съответните видове отпадъци.</w:t>
      </w:r>
    </w:p>
    <w:p w14:paraId="54587F19" w14:textId="77777777" w:rsidR="00A17FAA" w:rsidRPr="00A17FAA" w:rsidRDefault="00A17FAA" w:rsidP="00A17FAA">
      <w:pPr>
        <w:ind w:left="567"/>
        <w:jc w:val="both"/>
        <w:rPr>
          <w:rFonts w:ascii="Verdana" w:hAnsi="Verdana" w:cs="Arial"/>
          <w:sz w:val="20"/>
          <w:szCs w:val="20"/>
          <w:lang w:val="bg-BG"/>
        </w:rPr>
      </w:pPr>
    </w:p>
    <w:p w14:paraId="54587F1A" w14:textId="77777777" w:rsidR="00A17FAA" w:rsidRPr="00A17FAA" w:rsidRDefault="00A17FAA" w:rsidP="00C96441">
      <w:pPr>
        <w:numPr>
          <w:ilvl w:val="1"/>
          <w:numId w:val="32"/>
        </w:numPr>
        <w:jc w:val="both"/>
        <w:rPr>
          <w:rFonts w:ascii="Verdana" w:hAnsi="Verdana" w:cs="Arial"/>
          <w:sz w:val="20"/>
          <w:szCs w:val="20"/>
          <w:lang w:val="bg-BG" w:eastAsia="bg-BG"/>
        </w:rPr>
      </w:pPr>
      <w:r w:rsidRPr="00A17FAA">
        <w:rPr>
          <w:rFonts w:ascii="Verdana" w:hAnsi="Verdana" w:cs="Arial"/>
          <w:sz w:val="20"/>
          <w:szCs w:val="20"/>
          <w:lang w:val="bg-BG" w:eastAsia="bg-BG"/>
        </w:rPr>
        <w:t xml:space="preserve">Изпълнителят е отговорен за обособяването на площадка за временно депониране на строителните отпадъци и изкопани земни </w:t>
      </w:r>
      <w:r w:rsidRPr="00A17FAA">
        <w:rPr>
          <w:rFonts w:ascii="Verdana" w:hAnsi="Verdana" w:cs="Arial"/>
          <w:sz w:val="20"/>
          <w:szCs w:val="20"/>
          <w:lang w:val="bg-BG" w:eastAsia="bg-BG"/>
        </w:rPr>
        <w:lastRenderedPageBreak/>
        <w:t>маси, съгласувано със собственика на терена. Всички разходи свързани с площадката са за сметка на Изпълнителя.</w:t>
      </w:r>
    </w:p>
    <w:p w14:paraId="54587F1B"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Неизпълнението на изискванията за управление на отпадъците / строителни отпадъци и земни маси/, описани в точка 10</w:t>
      </w:r>
      <w:r w:rsidRPr="00A17FAA">
        <w:rPr>
          <w:rFonts w:ascii="Verdana" w:hAnsi="Verdana" w:cs="Arial"/>
          <w:color w:val="FF0000"/>
          <w:sz w:val="20"/>
          <w:szCs w:val="20"/>
          <w:lang w:val="bg-BG"/>
        </w:rPr>
        <w:t xml:space="preserve"> </w:t>
      </w:r>
      <w:r w:rsidRPr="00A17FAA">
        <w:rPr>
          <w:rFonts w:ascii="Verdana" w:hAnsi="Verdana" w:cs="Arial"/>
          <w:sz w:val="20"/>
          <w:szCs w:val="20"/>
          <w:lang w:val="bg-BG"/>
        </w:rPr>
        <w:t>от настоящия раздел води до санкции, предвидени в Раздел В: „Специфични условия на договора”.</w:t>
      </w:r>
    </w:p>
    <w:p w14:paraId="54587F1C" w14:textId="77777777" w:rsidR="00A17FAA" w:rsidRPr="00A17FAA" w:rsidRDefault="00A17FAA" w:rsidP="00A17FAA">
      <w:pPr>
        <w:ind w:left="1647"/>
        <w:jc w:val="both"/>
        <w:rPr>
          <w:rFonts w:ascii="Verdana" w:hAnsi="Verdana" w:cs="Arial"/>
          <w:sz w:val="20"/>
          <w:szCs w:val="20"/>
          <w:lang w:val="bg-BG" w:eastAsia="bg-BG"/>
        </w:rPr>
      </w:pPr>
    </w:p>
    <w:p w14:paraId="54587F1D" w14:textId="77777777" w:rsidR="00A17FAA" w:rsidRPr="00A17FAA" w:rsidRDefault="00A17FAA" w:rsidP="00A17FAA">
      <w:pPr>
        <w:ind w:left="927"/>
        <w:jc w:val="both"/>
        <w:rPr>
          <w:rFonts w:ascii="Verdana" w:hAnsi="Verdana"/>
          <w:b/>
          <w:sz w:val="20"/>
          <w:szCs w:val="20"/>
          <w:lang w:val="bg-BG"/>
        </w:rPr>
      </w:pPr>
    </w:p>
    <w:p w14:paraId="54587F1E" w14:textId="77777777" w:rsidR="00A17FAA" w:rsidRPr="00A17FAA" w:rsidRDefault="00A17FAA" w:rsidP="00C96441">
      <w:pPr>
        <w:numPr>
          <w:ilvl w:val="0"/>
          <w:numId w:val="32"/>
        </w:numPr>
        <w:ind w:left="0" w:firstLine="927"/>
        <w:jc w:val="both"/>
        <w:rPr>
          <w:rFonts w:ascii="Verdana" w:hAnsi="Verdana"/>
          <w:b/>
          <w:sz w:val="20"/>
          <w:szCs w:val="20"/>
          <w:lang w:val="bg-BG"/>
        </w:rPr>
      </w:pPr>
      <w:r w:rsidRPr="00A17FAA">
        <w:rPr>
          <w:rFonts w:ascii="Verdana" w:hAnsi="Verdana"/>
          <w:b/>
          <w:sz w:val="20"/>
          <w:szCs w:val="20"/>
          <w:lang w:val="bg-BG"/>
        </w:rPr>
        <w:t>МАШИНИ И ОБОРУДВАНЕ ЗА ИЗВЪРШВАНЕ НА СТРОИТЕЛНО МОНТАЖНИТЕ РАБОТИ</w:t>
      </w:r>
    </w:p>
    <w:p w14:paraId="54587F1F" w14:textId="77777777" w:rsidR="00A17FAA" w:rsidRPr="00A17FAA" w:rsidRDefault="00A17FAA" w:rsidP="00A17FAA">
      <w:pPr>
        <w:ind w:left="927"/>
        <w:jc w:val="both"/>
        <w:rPr>
          <w:rFonts w:ascii="Verdana" w:hAnsi="Verdana"/>
          <w:b/>
          <w:sz w:val="20"/>
          <w:szCs w:val="20"/>
          <w:lang w:val="bg-BG"/>
        </w:rPr>
      </w:pPr>
    </w:p>
    <w:p w14:paraId="54587F20"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 Изпълнителят трябва да използва такива земекопни, разстилачни, уплътняващи, транспортни и подемно транспортни машини, оборудване и методи на работа, които да отговарят на изискванията на договора и да са в съответствие с особеностите и изискванията към материалите, подлежащи на влагане. Използваната строителна механизация, да бъде съобразена с технологичните особености на видовете строителни работи, както и с проектните изискванията за най – малки технологически необходими широчини на траншейните изкопи (ПИПСМР – Раздел Земни работи, чл. 23).</w:t>
      </w:r>
    </w:p>
    <w:p w14:paraId="54587F21"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При използване на верижни машини, Изпълнителят се задължава да използва технически средства, с които да се ограничи разрушаването на трайната настилка. В случай на разрушаване на настилки извън габаритите, предвидени в работния проект, Изпълнителят ги възстановява за своя сметка.</w:t>
      </w:r>
    </w:p>
    <w:p w14:paraId="54587F22"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Изпълнителят се задължава при движение и стациониране на използваните технически средства и верижни машини, близо до горния ръб на земните откоси, ходовите им колела или опорите да бъдат извън зоната на естественото срутване на откоса. Допустимото разстояние от долния ръб на откоса до ходовите колела или опорите на използваните строителни машини се определя от вида почва и дълбочина на изкопа в м, в съответствие с изискванията на НАРЕДБА № 2 от 22.03.2004 г. – Приложение 1, Земни работи.</w:t>
      </w:r>
    </w:p>
    <w:p w14:paraId="54587F23"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Изпълнителят e задължен да осигури и използва надеждно укрепване, което да е съобразено с посочените в Проекта параметри.</w:t>
      </w:r>
    </w:p>
    <w:p w14:paraId="54587F24"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Изпълнителят се задължава при спускане или издигане на строителни елементи, продукти и др. в или от изкопа, както и при копаене с багер с грайферен кош в дълбочина на укрепен изкоп се следи за запазване на целостта и устойчивостта на укрепването.</w:t>
      </w:r>
    </w:p>
    <w:p w14:paraId="54587F25" w14:textId="77777777" w:rsidR="00A17FAA" w:rsidRPr="00A17FAA" w:rsidRDefault="00A17FAA" w:rsidP="00C96441">
      <w:pPr>
        <w:numPr>
          <w:ilvl w:val="1"/>
          <w:numId w:val="32"/>
        </w:numPr>
        <w:ind w:left="0" w:firstLine="567"/>
        <w:jc w:val="both"/>
        <w:rPr>
          <w:rFonts w:ascii="Verdana" w:hAnsi="Verdana" w:cs="Arial"/>
          <w:sz w:val="20"/>
          <w:szCs w:val="20"/>
          <w:lang w:val="bg-BG"/>
        </w:rPr>
      </w:pPr>
      <w:r w:rsidRPr="00A17FAA">
        <w:rPr>
          <w:rFonts w:ascii="Verdana" w:hAnsi="Verdana" w:cs="Arial"/>
          <w:sz w:val="20"/>
          <w:szCs w:val="20"/>
          <w:lang w:val="bg-BG"/>
        </w:rPr>
        <w:t xml:space="preserve">Изпълнителя осигурява цялото технологично оборудване необходимо за изпълнение на рехабилитация чрез </w:t>
      </w:r>
      <w:r w:rsidRPr="00A17FAA">
        <w:rPr>
          <w:rFonts w:ascii="Verdana" w:hAnsi="Verdana"/>
          <w:sz w:val="20"/>
          <w:szCs w:val="20"/>
          <w:lang w:val="bg-BG"/>
        </w:rPr>
        <w:t>о</w:t>
      </w:r>
      <w:r w:rsidRPr="00A17FAA">
        <w:rPr>
          <w:rFonts w:ascii="Verdana" w:hAnsi="Verdana"/>
          <w:sz w:val="20"/>
          <w:szCs w:val="20"/>
        </w:rPr>
        <w:t>блицовка с втвърдяване на място (CIPP)</w:t>
      </w:r>
      <w:r w:rsidRPr="00A17FAA">
        <w:rPr>
          <w:rFonts w:ascii="Verdana" w:hAnsi="Verdana"/>
          <w:sz w:val="20"/>
          <w:szCs w:val="20"/>
          <w:lang w:val="bg-BG"/>
        </w:rPr>
        <w:t>, същото следва да е напълно съобразено с условията за работа на строежа, транспортния подход и автомобилния трафик.</w:t>
      </w:r>
    </w:p>
    <w:p w14:paraId="54587F26" w14:textId="77777777" w:rsidR="00A17FAA" w:rsidRPr="00A17FAA" w:rsidRDefault="00A17FAA" w:rsidP="00A17FAA">
      <w:pPr>
        <w:jc w:val="both"/>
        <w:rPr>
          <w:rFonts w:ascii="Verdana" w:hAnsi="Verdana"/>
          <w:sz w:val="20"/>
          <w:szCs w:val="20"/>
          <w:lang w:val="bg-BG"/>
        </w:rPr>
      </w:pPr>
    </w:p>
    <w:p w14:paraId="54587F27" w14:textId="77777777" w:rsidR="00A17FAA" w:rsidRPr="00A17FAA" w:rsidRDefault="00A17FAA" w:rsidP="00A17FAA">
      <w:pPr>
        <w:jc w:val="both"/>
        <w:rPr>
          <w:rFonts w:ascii="Verdana" w:hAnsi="Verdana"/>
          <w:b/>
          <w:sz w:val="20"/>
          <w:szCs w:val="20"/>
        </w:rPr>
      </w:pPr>
      <w:r w:rsidRPr="00A17FAA">
        <w:rPr>
          <w:rFonts w:ascii="Verdana" w:hAnsi="Verdana"/>
          <w:sz w:val="20"/>
          <w:szCs w:val="20"/>
          <w:lang w:val="bg-BG"/>
        </w:rPr>
        <w:t xml:space="preserve">Раздел А2: </w:t>
      </w:r>
      <w:r w:rsidRPr="00A17FAA">
        <w:rPr>
          <w:rFonts w:ascii="Verdana" w:hAnsi="Verdana"/>
          <w:b/>
          <w:sz w:val="20"/>
          <w:szCs w:val="20"/>
          <w:lang w:val="bg-BG"/>
        </w:rPr>
        <w:t>ДРУГИ СПЕЦИФИЧНИ ИЗИСКВАНИЯ ПРИ ИЗПЪЛНЕНИЕ НА ДОГОВОРА</w:t>
      </w:r>
    </w:p>
    <w:p w14:paraId="54587F28" w14:textId="77777777" w:rsidR="00A17FAA" w:rsidRPr="00A17FAA" w:rsidRDefault="00A17FAA" w:rsidP="00A17FAA">
      <w:pPr>
        <w:jc w:val="both"/>
        <w:rPr>
          <w:rFonts w:ascii="Verdana" w:hAnsi="Verdana"/>
          <w:b/>
          <w:sz w:val="20"/>
          <w:szCs w:val="20"/>
        </w:rPr>
      </w:pPr>
    </w:p>
    <w:p w14:paraId="54587F29" w14:textId="77777777" w:rsidR="00A17FAA" w:rsidRPr="00A17FAA" w:rsidRDefault="00A17FAA" w:rsidP="00C96441">
      <w:pPr>
        <w:numPr>
          <w:ilvl w:val="0"/>
          <w:numId w:val="28"/>
        </w:numPr>
        <w:jc w:val="both"/>
        <w:rPr>
          <w:rFonts w:ascii="Verdana" w:hAnsi="Verdana"/>
          <w:b/>
          <w:sz w:val="20"/>
          <w:szCs w:val="20"/>
          <w:lang w:val="bg-BG"/>
        </w:rPr>
      </w:pPr>
      <w:r w:rsidRPr="00A17FAA">
        <w:rPr>
          <w:rFonts w:ascii="Verdana" w:hAnsi="Verdana"/>
          <w:b/>
          <w:sz w:val="20"/>
          <w:szCs w:val="20"/>
          <w:lang w:val="bg-BG"/>
        </w:rPr>
        <w:t>ВЪЗЛАГАНЕ НА РАБОТА.</w:t>
      </w:r>
    </w:p>
    <w:p w14:paraId="54587F2A" w14:textId="77777777" w:rsidR="00A17FAA" w:rsidRPr="00A17FAA" w:rsidRDefault="00A17FAA" w:rsidP="00A17FAA">
      <w:pPr>
        <w:ind w:left="1287"/>
        <w:jc w:val="both"/>
        <w:rPr>
          <w:rFonts w:ascii="Verdana" w:hAnsi="Verdana"/>
          <w:b/>
          <w:sz w:val="20"/>
          <w:szCs w:val="20"/>
          <w:lang w:val="bg-BG"/>
        </w:rPr>
      </w:pPr>
    </w:p>
    <w:p w14:paraId="54587F2B" w14:textId="77777777" w:rsidR="00A17FAA" w:rsidRPr="00A17FAA" w:rsidRDefault="00A17FAA" w:rsidP="00C96441">
      <w:pPr>
        <w:numPr>
          <w:ilvl w:val="1"/>
          <w:numId w:val="28"/>
        </w:numPr>
        <w:ind w:left="0" w:firstLine="0"/>
        <w:jc w:val="both"/>
        <w:rPr>
          <w:rFonts w:ascii="Verdana" w:hAnsi="Verdana" w:cs="Arial"/>
          <w:sz w:val="20"/>
          <w:szCs w:val="20"/>
          <w:lang w:val="bg-BG"/>
        </w:rPr>
      </w:pPr>
      <w:r w:rsidRPr="00A17FAA">
        <w:rPr>
          <w:rFonts w:ascii="Verdana" w:hAnsi="Verdana" w:cs="Arial"/>
          <w:sz w:val="20"/>
          <w:szCs w:val="20"/>
          <w:lang w:val="bg-BG"/>
        </w:rPr>
        <w:t>Възложителят възлага на Изпълнителя съответната работа по договора, чрез Официална инструкция. В случай, че Изпълнителят е обединение, Възложителят ще адресира Официалната инструкция само до определения лидер на обединението.</w:t>
      </w:r>
    </w:p>
    <w:p w14:paraId="54587F2C" w14:textId="77777777" w:rsidR="00A17FAA" w:rsidRPr="00A17FAA" w:rsidRDefault="00A17FAA" w:rsidP="00C96441">
      <w:pPr>
        <w:numPr>
          <w:ilvl w:val="1"/>
          <w:numId w:val="28"/>
        </w:numPr>
        <w:ind w:left="0" w:firstLine="0"/>
        <w:jc w:val="both"/>
        <w:rPr>
          <w:rFonts w:ascii="Verdana" w:hAnsi="Verdana" w:cs="Arial"/>
          <w:sz w:val="20"/>
          <w:szCs w:val="20"/>
          <w:lang w:val="bg-BG"/>
        </w:rPr>
      </w:pPr>
      <w:r w:rsidRPr="00A17FAA">
        <w:rPr>
          <w:rFonts w:ascii="Verdana" w:hAnsi="Verdana" w:cs="Arial"/>
          <w:sz w:val="20"/>
          <w:szCs w:val="20"/>
          <w:lang w:val="bg-BG"/>
        </w:rPr>
        <w:t>В Официалната инструкция Възложителя указва:</w:t>
      </w:r>
    </w:p>
    <w:p w14:paraId="54587F2D" w14:textId="77777777" w:rsidR="00A17FAA" w:rsidRPr="00A17FAA" w:rsidRDefault="00A17FAA" w:rsidP="00A17FAA">
      <w:pPr>
        <w:jc w:val="both"/>
        <w:rPr>
          <w:rFonts w:ascii="Verdana" w:hAnsi="Verdana" w:cs="Arial"/>
          <w:sz w:val="20"/>
          <w:szCs w:val="20"/>
          <w:lang w:val="bg-BG"/>
        </w:rPr>
      </w:pPr>
    </w:p>
    <w:p w14:paraId="54587F2E" w14:textId="77777777" w:rsidR="00A17FAA" w:rsidRPr="00A17FAA" w:rsidRDefault="00A17FAA" w:rsidP="00C96441">
      <w:pPr>
        <w:numPr>
          <w:ilvl w:val="2"/>
          <w:numId w:val="28"/>
        </w:numPr>
        <w:ind w:left="0" w:firstLine="0"/>
        <w:jc w:val="both"/>
        <w:rPr>
          <w:rFonts w:ascii="Verdana" w:hAnsi="Verdana" w:cs="Arial"/>
          <w:sz w:val="20"/>
          <w:szCs w:val="20"/>
          <w:lang w:val="bg-BG"/>
        </w:rPr>
      </w:pPr>
      <w:r w:rsidRPr="00A17FAA">
        <w:rPr>
          <w:rFonts w:ascii="Verdana" w:hAnsi="Verdana"/>
          <w:sz w:val="20"/>
          <w:szCs w:val="20"/>
          <w:lang w:val="bg-BG"/>
        </w:rPr>
        <w:t>Датите, на които Изпълнителя следва:</w:t>
      </w:r>
    </w:p>
    <w:p w14:paraId="54587F2F" w14:textId="77777777" w:rsidR="00A17FAA" w:rsidRPr="00A17FAA" w:rsidRDefault="00A17FAA" w:rsidP="00C96441">
      <w:pPr>
        <w:numPr>
          <w:ilvl w:val="0"/>
          <w:numId w:val="29"/>
        </w:numPr>
        <w:ind w:left="0" w:firstLine="0"/>
        <w:jc w:val="both"/>
        <w:rPr>
          <w:rFonts w:ascii="Verdana" w:hAnsi="Verdana" w:cs="Arial"/>
          <w:sz w:val="20"/>
          <w:szCs w:val="20"/>
          <w:lang w:val="bg-BG"/>
        </w:rPr>
      </w:pPr>
      <w:r w:rsidRPr="00A17FAA">
        <w:rPr>
          <w:rFonts w:ascii="Verdana" w:hAnsi="Verdana"/>
          <w:sz w:val="20"/>
          <w:szCs w:val="20"/>
          <w:lang w:val="bg-BG"/>
        </w:rPr>
        <w:t xml:space="preserve">да представи за одобрение от Възложителя График за изпълнение на СМР и План за организация на строителството в срока указан в т.2.1 от настоящия раздел.  </w:t>
      </w:r>
    </w:p>
    <w:p w14:paraId="54587F30" w14:textId="77777777" w:rsidR="00A17FAA" w:rsidRPr="00A17FAA" w:rsidRDefault="00A17FAA" w:rsidP="00C96441">
      <w:pPr>
        <w:numPr>
          <w:ilvl w:val="0"/>
          <w:numId w:val="29"/>
        </w:numPr>
        <w:ind w:left="0" w:firstLine="0"/>
        <w:jc w:val="both"/>
        <w:rPr>
          <w:rFonts w:ascii="Verdana" w:hAnsi="Verdana" w:cs="Arial"/>
          <w:sz w:val="20"/>
          <w:szCs w:val="20"/>
          <w:lang w:val="bg-BG"/>
        </w:rPr>
      </w:pPr>
      <w:r w:rsidRPr="00A17FAA">
        <w:rPr>
          <w:rFonts w:ascii="Verdana" w:hAnsi="Verdana"/>
          <w:sz w:val="20"/>
          <w:szCs w:val="20"/>
          <w:lang w:val="bg-BG"/>
        </w:rPr>
        <w:t>да има готовност за започване на СМР; Тази дата не може да е по-рано от седем работни дни считано от датата на изпращане на Официалната инструкция.</w:t>
      </w:r>
    </w:p>
    <w:p w14:paraId="54587F31" w14:textId="77777777" w:rsidR="00A17FAA" w:rsidRPr="00A17FAA" w:rsidRDefault="00A17FAA" w:rsidP="00C96441">
      <w:pPr>
        <w:numPr>
          <w:ilvl w:val="2"/>
          <w:numId w:val="28"/>
        </w:numPr>
        <w:ind w:left="0" w:firstLine="0"/>
        <w:jc w:val="both"/>
        <w:rPr>
          <w:rFonts w:ascii="Verdana" w:hAnsi="Verdana"/>
          <w:sz w:val="20"/>
          <w:szCs w:val="20"/>
          <w:lang w:val="bg-BG"/>
        </w:rPr>
      </w:pPr>
      <w:r w:rsidRPr="00A17FAA">
        <w:rPr>
          <w:rFonts w:ascii="Verdana" w:hAnsi="Verdana"/>
          <w:sz w:val="20"/>
          <w:szCs w:val="20"/>
          <w:lang w:val="bg-BG"/>
        </w:rPr>
        <w:t>Срокът за изпълнение на строително монтажните работи започва да тече от датата на подписване на Констативен протокол за започване на работа,  и приключва с подписване на Констативен протокол за окончателно завършени СМР без забележки между Изпълнителя и представители на Възложителя.</w:t>
      </w:r>
    </w:p>
    <w:p w14:paraId="54587F32" w14:textId="77777777" w:rsidR="00A17FAA" w:rsidRPr="00A17FAA" w:rsidRDefault="00A17FAA" w:rsidP="00A17FAA">
      <w:pPr>
        <w:jc w:val="both"/>
        <w:rPr>
          <w:rFonts w:ascii="Verdana" w:hAnsi="Verdana"/>
          <w:sz w:val="20"/>
          <w:szCs w:val="20"/>
          <w:lang w:val="en-US"/>
        </w:rPr>
      </w:pPr>
    </w:p>
    <w:p w14:paraId="54587F33" w14:textId="77777777" w:rsidR="00A17FAA" w:rsidRPr="00A17FAA" w:rsidRDefault="00A17FAA" w:rsidP="00C96441">
      <w:pPr>
        <w:numPr>
          <w:ilvl w:val="2"/>
          <w:numId w:val="28"/>
        </w:numPr>
        <w:ind w:left="0" w:firstLine="0"/>
        <w:jc w:val="both"/>
        <w:rPr>
          <w:rFonts w:ascii="Verdana" w:hAnsi="Verdana"/>
          <w:sz w:val="20"/>
          <w:szCs w:val="20"/>
          <w:lang w:val="bg-BG"/>
        </w:rPr>
      </w:pPr>
      <w:r w:rsidRPr="00A17FAA">
        <w:rPr>
          <w:rFonts w:ascii="Verdana" w:hAnsi="Verdana"/>
          <w:sz w:val="20"/>
          <w:szCs w:val="20"/>
          <w:lang w:val="bg-BG"/>
        </w:rPr>
        <w:t xml:space="preserve"> Изпълнителят трябва да разполага с копие от Официалната инструкция и одобрения инвестиционен проект на строежа.</w:t>
      </w:r>
    </w:p>
    <w:p w14:paraId="54587F34" w14:textId="77777777" w:rsidR="00A17FAA" w:rsidRPr="00A17FAA" w:rsidRDefault="00A17FAA" w:rsidP="00A17FAA">
      <w:pPr>
        <w:jc w:val="both"/>
        <w:rPr>
          <w:rFonts w:ascii="Verdana" w:hAnsi="Verdana"/>
          <w:sz w:val="20"/>
          <w:szCs w:val="20"/>
          <w:lang w:val="bg-BG"/>
        </w:rPr>
      </w:pPr>
    </w:p>
    <w:p w14:paraId="54587F35" w14:textId="77777777" w:rsidR="00A17FAA" w:rsidRPr="00A17FAA" w:rsidRDefault="00A17FAA" w:rsidP="00C96441">
      <w:pPr>
        <w:numPr>
          <w:ilvl w:val="1"/>
          <w:numId w:val="28"/>
        </w:numPr>
        <w:ind w:left="0" w:firstLine="0"/>
        <w:jc w:val="both"/>
        <w:rPr>
          <w:rFonts w:ascii="Verdana" w:hAnsi="Verdana"/>
          <w:sz w:val="20"/>
          <w:szCs w:val="20"/>
          <w:lang w:val="bg-BG"/>
        </w:rPr>
      </w:pPr>
      <w:r w:rsidRPr="00A17FAA">
        <w:rPr>
          <w:rFonts w:ascii="Verdana" w:hAnsi="Verdana"/>
          <w:sz w:val="20"/>
          <w:szCs w:val="20"/>
          <w:lang w:val="bg-BG"/>
        </w:rPr>
        <w:t>Окончателното приключване на работите се установява с нарочно съставен констативен протокол между Изпълнителя и представители на Възложителя, който включва становища относно изпълнението на всички дейности, предвидени по проект, възстановителните дейности и хидравлично изпитване на изградените проводи.</w:t>
      </w:r>
    </w:p>
    <w:p w14:paraId="54587F36" w14:textId="77777777" w:rsidR="00A17FAA" w:rsidRPr="00A17FAA" w:rsidRDefault="00A17FAA" w:rsidP="00C96441">
      <w:pPr>
        <w:numPr>
          <w:ilvl w:val="1"/>
          <w:numId w:val="28"/>
        </w:numPr>
        <w:ind w:left="0" w:firstLine="0"/>
        <w:jc w:val="both"/>
        <w:rPr>
          <w:rFonts w:ascii="Verdana" w:hAnsi="Verdana"/>
          <w:sz w:val="20"/>
          <w:szCs w:val="20"/>
          <w:lang w:val="bg-BG"/>
        </w:rPr>
      </w:pPr>
      <w:r w:rsidRPr="00A17FAA">
        <w:rPr>
          <w:rFonts w:ascii="Verdana" w:hAnsi="Verdana"/>
          <w:sz w:val="20"/>
          <w:szCs w:val="20"/>
          <w:lang w:val="bg-BG"/>
        </w:rPr>
        <w:t>Изпълнителят писмено уведомява Възложителя за готовността му за окончателно приключване на работите и в срок от пет работни дни Възложителя организира проверка и изготвя констативен протокол за резултата от нея.</w:t>
      </w:r>
    </w:p>
    <w:p w14:paraId="54587F37" w14:textId="77777777" w:rsidR="00A17FAA" w:rsidRPr="00A17FAA" w:rsidRDefault="00A17FAA" w:rsidP="00C96441">
      <w:pPr>
        <w:numPr>
          <w:ilvl w:val="1"/>
          <w:numId w:val="28"/>
        </w:numPr>
        <w:ind w:left="0" w:firstLine="0"/>
        <w:jc w:val="both"/>
        <w:rPr>
          <w:rFonts w:ascii="Verdana" w:hAnsi="Verdana"/>
          <w:sz w:val="20"/>
          <w:szCs w:val="20"/>
          <w:lang w:val="bg-BG"/>
        </w:rPr>
      </w:pPr>
      <w:r w:rsidRPr="00A17FAA">
        <w:rPr>
          <w:rFonts w:ascii="Verdana" w:hAnsi="Verdana"/>
          <w:sz w:val="20"/>
          <w:szCs w:val="20"/>
          <w:lang w:val="bg-BG"/>
        </w:rPr>
        <w:t>В случай, че Изпълнителят, по каквито и да било причини, не е в състояние да изпълни възложеното в Официалната инструкция, същият е задължен в срок до два работни дни, считано от датата на получаването й, писмено да уведоми за това Възложителя. Ако това не е изпълнено се счита, че Изпълнителят приема Възлагането с всички произтичащи от това задължения, съгласно този договор.</w:t>
      </w:r>
    </w:p>
    <w:p w14:paraId="54587F38" w14:textId="77777777" w:rsidR="00A17FAA" w:rsidRPr="00A17FAA" w:rsidRDefault="00A17FAA" w:rsidP="00A17FAA">
      <w:pPr>
        <w:ind w:left="851"/>
        <w:jc w:val="both"/>
        <w:rPr>
          <w:rFonts w:ascii="Verdana" w:hAnsi="Verdana" w:cs="Arial"/>
          <w:sz w:val="20"/>
          <w:szCs w:val="20"/>
          <w:lang w:val="bg-BG"/>
        </w:rPr>
      </w:pPr>
    </w:p>
    <w:p w14:paraId="54587F39" w14:textId="77777777" w:rsidR="00A17FAA" w:rsidRPr="00A17FAA" w:rsidRDefault="00A17FAA" w:rsidP="00C96441">
      <w:pPr>
        <w:numPr>
          <w:ilvl w:val="0"/>
          <w:numId w:val="28"/>
        </w:numPr>
        <w:jc w:val="both"/>
        <w:rPr>
          <w:rFonts w:ascii="Verdana" w:hAnsi="Verdana"/>
          <w:b/>
          <w:sz w:val="20"/>
          <w:szCs w:val="20"/>
          <w:lang w:val="bg-BG"/>
        </w:rPr>
      </w:pPr>
      <w:r w:rsidRPr="00A17FAA">
        <w:rPr>
          <w:rFonts w:ascii="Verdana" w:hAnsi="Verdana"/>
          <w:b/>
          <w:sz w:val="20"/>
          <w:szCs w:val="20"/>
          <w:lang w:val="bg-BG"/>
        </w:rPr>
        <w:t>ГРАФИК ЗА ИЗПЪЛНЕНИЕ НА РАБОТИТЕ</w:t>
      </w:r>
    </w:p>
    <w:p w14:paraId="54587F3A" w14:textId="77777777" w:rsidR="00A17FAA" w:rsidRPr="00A17FAA" w:rsidRDefault="00A17FAA" w:rsidP="00A17FAA">
      <w:pPr>
        <w:ind w:left="1287"/>
        <w:jc w:val="both"/>
        <w:rPr>
          <w:rFonts w:ascii="Verdana" w:hAnsi="Verdana"/>
          <w:b/>
          <w:sz w:val="20"/>
          <w:szCs w:val="20"/>
          <w:lang w:val="bg-BG"/>
        </w:rPr>
      </w:pPr>
    </w:p>
    <w:p w14:paraId="54587F3B"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В двудневен срок от получаване на Официалната инструкция Изпълнителят предоставя за одобрение от Възложителя План за организация на строителството и График за изпълнение на СМР, който съдържа в текстови и графичен вид:</w:t>
      </w:r>
    </w:p>
    <w:p w14:paraId="54587F3C" w14:textId="77777777" w:rsidR="00A17FAA" w:rsidRPr="00A17FAA" w:rsidRDefault="00A17FAA" w:rsidP="00C96441">
      <w:pPr>
        <w:numPr>
          <w:ilvl w:val="2"/>
          <w:numId w:val="28"/>
        </w:numPr>
        <w:ind w:left="0" w:firstLine="0"/>
        <w:jc w:val="both"/>
        <w:rPr>
          <w:rFonts w:ascii="Verdana" w:hAnsi="Verdana"/>
          <w:sz w:val="20"/>
          <w:szCs w:val="20"/>
          <w:lang w:val="bg-BG"/>
        </w:rPr>
      </w:pPr>
      <w:r w:rsidRPr="00A17FAA">
        <w:rPr>
          <w:rFonts w:ascii="Verdana" w:hAnsi="Verdana"/>
          <w:sz w:val="20"/>
          <w:szCs w:val="20"/>
          <w:lang w:val="bg-BG"/>
        </w:rPr>
        <w:t xml:space="preserve">Сроковете за изпълнение на СМР, тяхната зависимост и последователност при изграждането на обекта и/или подобектите му. </w:t>
      </w:r>
    </w:p>
    <w:p w14:paraId="54587F3D" w14:textId="77777777" w:rsidR="00A17FAA" w:rsidRPr="00A17FAA" w:rsidRDefault="00A17FAA" w:rsidP="00C96441">
      <w:pPr>
        <w:numPr>
          <w:ilvl w:val="2"/>
          <w:numId w:val="28"/>
        </w:numPr>
        <w:ind w:left="0" w:firstLine="0"/>
        <w:jc w:val="both"/>
        <w:rPr>
          <w:rFonts w:ascii="Verdana" w:hAnsi="Verdana"/>
          <w:sz w:val="20"/>
          <w:szCs w:val="20"/>
          <w:lang w:val="bg-BG"/>
        </w:rPr>
      </w:pPr>
      <w:r w:rsidRPr="00A17FAA">
        <w:rPr>
          <w:rFonts w:ascii="Verdana" w:hAnsi="Verdana"/>
          <w:sz w:val="20"/>
          <w:szCs w:val="20"/>
          <w:lang w:val="bg-BG"/>
        </w:rPr>
        <w:t>Времетраенето в дни на строителството по основни видове СМР, включително възстановяване на пътните настилки и околно пространство.</w:t>
      </w:r>
    </w:p>
    <w:p w14:paraId="54587F3E" w14:textId="77777777" w:rsidR="00A17FAA" w:rsidRPr="00A17FAA" w:rsidRDefault="00A17FAA" w:rsidP="00A17FAA">
      <w:pPr>
        <w:jc w:val="both"/>
        <w:rPr>
          <w:rFonts w:ascii="Verdana" w:hAnsi="Verdana"/>
          <w:sz w:val="20"/>
          <w:szCs w:val="20"/>
          <w:lang w:val="bg-BG"/>
        </w:rPr>
      </w:pPr>
    </w:p>
    <w:p w14:paraId="54587F3F"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Графикът се изготвя в съответствие с предвидените СМР по дни и етапи, в рамките на общия срок за изпълнение на обекта.</w:t>
      </w:r>
    </w:p>
    <w:p w14:paraId="54587F40"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Графикът трябва ясно да следва описаната технологична последователност на предвидените за изпълнение строителни дейности и приетата организация на работа, за отделните етапи, както и за изпълнение на ключови моменти от строежа.</w:t>
      </w:r>
    </w:p>
    <w:p w14:paraId="54587F41"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Графикът трябва да следва временната организация на безопасност и движение (ВОБД).</w:t>
      </w:r>
    </w:p>
    <w:p w14:paraId="54587F42"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В графикът трябва ясно да проличава обвързаността на определените от Изпълнителя екипи с етапите и предвидените за изпълнение строителни и монтажни дейности по дни, включително и възстановителните мероприятия.</w:t>
      </w:r>
    </w:p>
    <w:p w14:paraId="54587F43"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В графика трябва ясно да проличава взаимовръзката между отделните действия с използваното оборудване, механизирано звено и работни групи.</w:t>
      </w:r>
    </w:p>
    <w:p w14:paraId="54587F44"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Изпълнителят е длъжен да вземе предвид всички забележки на Контролиращия служител и да коригира Графика за изпълнение на СМР в съответствие с тях в срок от един работен ден от получаването им.</w:t>
      </w:r>
    </w:p>
    <w:p w14:paraId="54587F45"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 xml:space="preserve">При неблагоприятни метеорологични условия, които не позволяват извършването на възстановителни работи по пътната и тротоарна настилка се приспадат дните, в които температурата на въздуха падне под 5º С или се наблюдава валеж от сняг или дъжд. Това се установява с нарочно съставен протокол между Контролиращ служител на Възложителя и Изпълнителя потвърден от данни на </w:t>
      </w:r>
      <w:hyperlink r:id="rId20" w:history="1">
        <w:r w:rsidRPr="00A17FAA">
          <w:rPr>
            <w:rFonts w:ascii="Verdana" w:hAnsi="Verdana"/>
            <w:sz w:val="20"/>
            <w:szCs w:val="20"/>
            <w:lang w:val="bg-BG"/>
          </w:rPr>
          <w:t>www.wunderground.com</w:t>
        </w:r>
      </w:hyperlink>
      <w:r w:rsidRPr="00A17FAA">
        <w:rPr>
          <w:rFonts w:ascii="Verdana" w:hAnsi="Verdana"/>
          <w:sz w:val="20"/>
          <w:szCs w:val="20"/>
          <w:lang w:val="bg-BG"/>
        </w:rPr>
        <w:t xml:space="preserve"> </w:t>
      </w:r>
    </w:p>
    <w:p w14:paraId="54587F46"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Извършване на строително-монтажни работи по време на почивни дни и официални празници е възможно само след изрично разрешение от Контролиращия служител.</w:t>
      </w:r>
    </w:p>
    <w:p w14:paraId="54587F47"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Изпълнителят е задължен в срок от 2 работни дни от получаване на одобрен от Възложителя График за изпълнение на СМР да пресъгласува работния проект по част „ВОБД” заедно с одобрения график с оторизираните държавни и общински органи - „ПП КАТ” и „ОБД-СГО” и Столичен инспекторат, както и при необходимост с  други инстанции.</w:t>
      </w:r>
    </w:p>
    <w:p w14:paraId="54587F48"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lastRenderedPageBreak/>
        <w:t xml:space="preserve"> Изпълнителят е задължен в срок от един работен ден да представи на Възложителя копие от съгласувания „График за изпълнение на СМР” и пресъгласувания проект по част „ВОБД”.</w:t>
      </w:r>
    </w:p>
    <w:p w14:paraId="54587F49" w14:textId="77777777" w:rsidR="00A17FAA" w:rsidRPr="00A17FAA" w:rsidRDefault="00A17FAA" w:rsidP="00C96441">
      <w:pPr>
        <w:numPr>
          <w:ilvl w:val="1"/>
          <w:numId w:val="30"/>
        </w:numPr>
        <w:ind w:left="0" w:firstLine="0"/>
        <w:jc w:val="both"/>
        <w:rPr>
          <w:rFonts w:ascii="Verdana" w:hAnsi="Verdana" w:cs="Arial"/>
          <w:sz w:val="20"/>
          <w:szCs w:val="20"/>
          <w:lang w:val="bg-BG"/>
        </w:rPr>
      </w:pPr>
      <w:r w:rsidRPr="00A17FAA">
        <w:rPr>
          <w:rFonts w:ascii="Verdana" w:hAnsi="Verdana"/>
          <w:sz w:val="20"/>
          <w:szCs w:val="20"/>
          <w:lang w:val="bg-BG"/>
        </w:rPr>
        <w:t>В случай, че Изпълнителят не представи за одобрение График за изпълнение на СМР в срока посочен в Официалната инструкция и/или съгласувания с оторизираните държавни и общински органи график в указания от Възложителя срок, Изпълнителят подлежи на санкция съгласно Раздел В: „Специфични условия на договора”.</w:t>
      </w:r>
    </w:p>
    <w:p w14:paraId="54587F4A" w14:textId="77777777" w:rsidR="00A17FAA" w:rsidRPr="00A17FAA" w:rsidRDefault="00A17FAA" w:rsidP="00A17FAA">
      <w:pPr>
        <w:ind w:left="851"/>
        <w:jc w:val="both"/>
        <w:rPr>
          <w:rFonts w:ascii="Verdana" w:hAnsi="Verdana" w:cs="Arial"/>
          <w:sz w:val="20"/>
          <w:szCs w:val="20"/>
          <w:lang w:val="bg-BG"/>
        </w:rPr>
      </w:pPr>
    </w:p>
    <w:p w14:paraId="54587F4B" w14:textId="77777777" w:rsidR="00A17FAA" w:rsidRPr="00A17FAA" w:rsidRDefault="00A17FAA" w:rsidP="00C96441">
      <w:pPr>
        <w:numPr>
          <w:ilvl w:val="0"/>
          <w:numId w:val="30"/>
        </w:numPr>
        <w:jc w:val="both"/>
        <w:rPr>
          <w:rFonts w:ascii="Verdana" w:hAnsi="Verdana"/>
          <w:b/>
          <w:sz w:val="20"/>
          <w:szCs w:val="20"/>
          <w:lang w:val="bg-BG"/>
        </w:rPr>
      </w:pPr>
      <w:r w:rsidRPr="00A17FAA">
        <w:rPr>
          <w:rFonts w:ascii="Verdana" w:hAnsi="Verdana"/>
          <w:b/>
          <w:sz w:val="20"/>
          <w:szCs w:val="20"/>
          <w:lang w:val="bg-BG"/>
        </w:rPr>
        <w:t>ЕКЗЕКУТИВНА ДОКУМЕНТАЦИЯ</w:t>
      </w:r>
    </w:p>
    <w:p w14:paraId="54587F4C"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Задължението на Изпълнителя за монтиране на тръби и фитинги трябва да включва и своевременно изготвяне на необходимите маркировьчни табели, ситуационни планове, монтирането на работни репери, където е подходящо, и изготвянето на екзекутивни чертежи и доклади съобразно изискванията на Контролиращия служител. Екзекутивните чертежи трябва да се изготвят от строителя по време на строително-монтажните работи и да се предоставят на Възложителя в срок до 7 работни дни след окончателно приключването на работите. Възложителят може да изиска екзекутиви и на участъци и/или при приключени отделни видове работи.</w:t>
      </w:r>
    </w:p>
    <w:p w14:paraId="54587F4D"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По време на СМР, Изпълнителят поддържа разпечатан комплект на чертежите от одобрения Работен проект. На тези копия в червен цвят ежедневно техническия ръководител на строежа  трябва да нанася извършената работа и всички промени ако има такива, както и обхвата на СМР, които са изпълнени. Чертежите трябва да показват всичко, нива, отклонения и други, включително връзки към сгради и кранове. Всяка допълнително извършена работа трябва да се отбелязва в работните чертежи. Този комплект трябва да е на разположение за проверка по всяко време. Освен новото строителство, на тези копия Изпълнителят трябва да отбелязва всичко останало, което установява по време на изкопни работи. Тази информация трябва да включва дълбочина, вид, размери и местоположение на съществуващи тръбопроводи (за питейна вода, дренажна, канализационна, и пр.), които се пресичат или са разкрити по време на изкопните работи, тип почва, местоположение на съществуващите кабели (електрически, телефонни и други) в обхвата на изкопа. Изготвянето на екзекутивните чертежи трябва да е на база работните чертежи, като се прехвърли от тях информацията, показваща направените промени от проектните.</w:t>
      </w:r>
    </w:p>
    <w:p w14:paraId="54587F4E"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Екзекутивната документация се изготвя съгласно изискванията на Възложителя, описани в отделен документ и предоставени на Изпълнителя при сключване на договора.</w:t>
      </w:r>
    </w:p>
    <w:p w14:paraId="54587F4F"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Екзекутивната документация се предоставя на Контролиращия служител за проверка, като след одобрението й, се предава в 4 екземпляра.</w:t>
      </w:r>
    </w:p>
    <w:p w14:paraId="54587F50"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Изпълненото CCTV заснемане на водопровода Ф900 СТ 1953 г., в обхвата на изпълнената рехабилитация, се предоставя на цифров носител на Контролиращия служител, заедно с екзекутивната документация.</w:t>
      </w:r>
    </w:p>
    <w:p w14:paraId="54587F51" w14:textId="77777777" w:rsidR="00A17FAA" w:rsidRPr="00A17FAA" w:rsidRDefault="00A17FAA" w:rsidP="00A17FAA">
      <w:pPr>
        <w:ind w:left="851"/>
        <w:jc w:val="both"/>
        <w:rPr>
          <w:rFonts w:ascii="Verdana" w:hAnsi="Verdana"/>
          <w:sz w:val="20"/>
          <w:szCs w:val="20"/>
          <w:lang w:val="bg-BG"/>
        </w:rPr>
      </w:pPr>
    </w:p>
    <w:p w14:paraId="54587F52" w14:textId="77777777" w:rsidR="00A17FAA" w:rsidRPr="00A17FAA" w:rsidRDefault="00A17FAA" w:rsidP="00C96441">
      <w:pPr>
        <w:numPr>
          <w:ilvl w:val="0"/>
          <w:numId w:val="30"/>
        </w:numPr>
        <w:jc w:val="both"/>
        <w:rPr>
          <w:rFonts w:ascii="Verdana" w:hAnsi="Verdana"/>
          <w:b/>
          <w:sz w:val="20"/>
          <w:szCs w:val="20"/>
          <w:lang w:val="bg-BG"/>
        </w:rPr>
      </w:pPr>
      <w:r w:rsidRPr="00A17FAA">
        <w:rPr>
          <w:rFonts w:ascii="Verdana" w:hAnsi="Verdana"/>
          <w:b/>
          <w:sz w:val="20"/>
          <w:szCs w:val="20"/>
          <w:lang w:val="bg-BG"/>
        </w:rPr>
        <w:t>ВРЕМЕННИ СКЛАДОВИ БАЗИ ЗА МАТЕРИАЛИ НА ИЗПЪЛНИТЕЛЯ</w:t>
      </w:r>
    </w:p>
    <w:p w14:paraId="54587F53" w14:textId="77777777" w:rsidR="00A17FAA" w:rsidRPr="00A17FAA" w:rsidRDefault="00A17FAA" w:rsidP="00A17FAA">
      <w:pPr>
        <w:ind w:left="1287"/>
        <w:jc w:val="both"/>
        <w:rPr>
          <w:rFonts w:ascii="Verdana" w:hAnsi="Verdana"/>
          <w:b/>
          <w:sz w:val="20"/>
          <w:szCs w:val="20"/>
          <w:lang w:val="bg-BG"/>
        </w:rPr>
      </w:pPr>
    </w:p>
    <w:p w14:paraId="54587F54"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Разчетите на Изпълнителя ще включват осигуряването и в последствие възстановяването на терени, необходими за временно складиране на материали, както и за тяхната поддръжка и охрана. Всякакви злополуки, загуби или наранявания на хора или имущество, произтичащи от дейността на Изпълнителя по снабдяването с материали или при тяхното складиране, ще бъде отговорност на Изпълнителя.</w:t>
      </w:r>
    </w:p>
    <w:p w14:paraId="54587F55"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 xml:space="preserve"> Изпълнителят носи пълна отговорност за охраната на строителния обект, както и на материалите, съоръженията и оборудването, които са вложени или съхранявани от него до подписване на Констативен протокол за окончателно приключване на СМР.</w:t>
      </w:r>
    </w:p>
    <w:p w14:paraId="54587F56"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 xml:space="preserve">За своя сметка и отговорност Изпълнителят трябва да предостави, монтира, оперира и поддържа цялата система, нужна за временно ел. захранване за строителни цели. Изпълнителят от свое име трябва да предприеме всички необходими мерки за предоставяне от ЧЕЗ на ел. захранване по време на </w:t>
      </w:r>
      <w:r w:rsidRPr="00A17FAA">
        <w:rPr>
          <w:rFonts w:ascii="Verdana" w:hAnsi="Verdana"/>
          <w:sz w:val="20"/>
          <w:szCs w:val="20"/>
          <w:lang w:val="bg-BG"/>
        </w:rPr>
        <w:lastRenderedPageBreak/>
        <w:t>строителство. Изпълнителят поема разходите за всички такси за включване, както и предоставянето на работната ръка, материали и оборудване за временното ел. захранване. Ако системата за временно ел. захранване използва генераторни станции, то тези станции трябва да са шумоизолирани от съседните домове чрез специална преграда.</w:t>
      </w:r>
    </w:p>
    <w:p w14:paraId="54587F57" w14:textId="77777777" w:rsidR="00A17FAA" w:rsidRPr="00A17FAA" w:rsidRDefault="00A17FAA" w:rsidP="00A17FAA">
      <w:pPr>
        <w:ind w:left="851"/>
        <w:jc w:val="both"/>
        <w:rPr>
          <w:rFonts w:ascii="Verdana" w:hAnsi="Verdana"/>
          <w:sz w:val="20"/>
          <w:szCs w:val="20"/>
          <w:lang w:val="bg-BG"/>
        </w:rPr>
      </w:pPr>
    </w:p>
    <w:p w14:paraId="54587F58" w14:textId="77777777" w:rsidR="00A17FAA" w:rsidRPr="00A17FAA" w:rsidRDefault="00A17FAA" w:rsidP="00C96441">
      <w:pPr>
        <w:numPr>
          <w:ilvl w:val="0"/>
          <w:numId w:val="30"/>
        </w:numPr>
        <w:jc w:val="both"/>
        <w:rPr>
          <w:rFonts w:ascii="Verdana" w:hAnsi="Verdana"/>
          <w:b/>
          <w:sz w:val="20"/>
          <w:szCs w:val="20"/>
          <w:lang w:val="bg-BG"/>
        </w:rPr>
      </w:pPr>
      <w:r w:rsidRPr="00A17FAA">
        <w:rPr>
          <w:rFonts w:ascii="Verdana" w:hAnsi="Verdana"/>
          <w:b/>
          <w:sz w:val="20"/>
          <w:szCs w:val="20"/>
          <w:lang w:val="bg-BG"/>
        </w:rPr>
        <w:t xml:space="preserve">ИЗВОЗВАНЕ ДО ДЕПА НА ВЪЗЛОЖИТЕЛЯ </w:t>
      </w:r>
    </w:p>
    <w:p w14:paraId="54587F59" w14:textId="77777777" w:rsidR="00A17FAA" w:rsidRPr="00A17FAA" w:rsidRDefault="00A17FAA" w:rsidP="00A17FAA">
      <w:pPr>
        <w:ind w:left="1287"/>
        <w:jc w:val="both"/>
        <w:rPr>
          <w:rFonts w:ascii="Verdana" w:hAnsi="Verdana"/>
          <w:b/>
          <w:sz w:val="20"/>
          <w:szCs w:val="20"/>
          <w:lang w:val="bg-BG"/>
        </w:rPr>
      </w:pPr>
    </w:p>
    <w:p w14:paraId="54587F5A" w14:textId="77777777" w:rsidR="00A17FAA" w:rsidRPr="00A17FAA" w:rsidRDefault="00A17FAA" w:rsidP="00A17FAA">
      <w:pPr>
        <w:ind w:firstLine="567"/>
        <w:jc w:val="both"/>
        <w:rPr>
          <w:rFonts w:ascii="Verdana" w:hAnsi="Verdana"/>
          <w:sz w:val="20"/>
          <w:szCs w:val="20"/>
        </w:rPr>
      </w:pPr>
      <w:r w:rsidRPr="00A17FAA">
        <w:rPr>
          <w:rFonts w:ascii="Verdana" w:hAnsi="Verdana"/>
          <w:sz w:val="20"/>
          <w:szCs w:val="20"/>
          <w:lang w:val="bg-BG"/>
        </w:rPr>
        <w:t xml:space="preserve">  Изпълнителят е отговорен за връщането в Централен склад на Възложителя на тръби и фитинги, които са били отстранени в процеса на строителството, или за тяхното депониране в узаконени терени за отпадъци. Представител на Възложителя определя дали материалите да бъдат извозени в Централен склад на Възложителя или в узаконени терени за отпадъци. Изпълнителят е отговорен за заплащането на всички такси и разходи, свързани с депонирането на такива материали.</w:t>
      </w:r>
    </w:p>
    <w:p w14:paraId="54587F5B" w14:textId="77777777" w:rsidR="00A17FAA" w:rsidRPr="00A17FAA" w:rsidRDefault="00A17FAA" w:rsidP="00A17FAA">
      <w:pPr>
        <w:ind w:firstLine="567"/>
        <w:jc w:val="both"/>
        <w:rPr>
          <w:rFonts w:ascii="Verdana" w:hAnsi="Verdana"/>
          <w:sz w:val="20"/>
          <w:szCs w:val="20"/>
        </w:rPr>
      </w:pPr>
    </w:p>
    <w:p w14:paraId="54587F5C" w14:textId="77777777" w:rsidR="00A17FAA" w:rsidRPr="00A17FAA" w:rsidRDefault="00A17FAA" w:rsidP="00C96441">
      <w:pPr>
        <w:numPr>
          <w:ilvl w:val="0"/>
          <w:numId w:val="30"/>
        </w:numPr>
        <w:ind w:left="0" w:firstLine="927"/>
        <w:jc w:val="both"/>
        <w:rPr>
          <w:rFonts w:ascii="Verdana" w:hAnsi="Verdana"/>
          <w:b/>
          <w:sz w:val="20"/>
          <w:szCs w:val="20"/>
          <w:lang w:val="bg-BG"/>
        </w:rPr>
      </w:pPr>
      <w:r w:rsidRPr="00A17FAA">
        <w:rPr>
          <w:rFonts w:ascii="Verdana" w:hAnsi="Verdana"/>
          <w:b/>
          <w:sz w:val="20"/>
          <w:szCs w:val="20"/>
          <w:lang w:val="bg-BG"/>
        </w:rPr>
        <w:t>НАНАСЯНЕ НА ПОВРЕДИ НА СЪОРЪЖЕНИЯ НА ДРУГИ ФИРМИ, ЕКСПЛОАТАЦИОННИ ДРУЖЕСТВА И/ИЛИ ФИЗИЧЕСКИ ЛИЦА</w:t>
      </w:r>
    </w:p>
    <w:p w14:paraId="54587F5D" w14:textId="77777777" w:rsidR="00A17FAA" w:rsidRPr="00A17FAA" w:rsidRDefault="00A17FAA" w:rsidP="00A17FAA">
      <w:pPr>
        <w:ind w:firstLine="567"/>
        <w:jc w:val="both"/>
        <w:rPr>
          <w:rFonts w:ascii="Verdana" w:hAnsi="Verdana"/>
          <w:sz w:val="20"/>
          <w:szCs w:val="20"/>
        </w:rPr>
      </w:pPr>
    </w:p>
    <w:p w14:paraId="54587F5E" w14:textId="77777777" w:rsidR="00A17FAA" w:rsidRPr="00A17FAA" w:rsidRDefault="00A17FAA" w:rsidP="00A17FAA">
      <w:pPr>
        <w:ind w:firstLine="567"/>
        <w:jc w:val="both"/>
        <w:rPr>
          <w:rFonts w:ascii="Verdana" w:hAnsi="Verdana"/>
          <w:sz w:val="20"/>
          <w:szCs w:val="20"/>
        </w:rPr>
      </w:pPr>
      <w:r w:rsidRPr="00A17FAA">
        <w:rPr>
          <w:rFonts w:ascii="Verdana" w:hAnsi="Verdana"/>
          <w:sz w:val="20"/>
          <w:szCs w:val="20"/>
        </w:rPr>
        <w:t xml:space="preserve">  Изпълнителят е отговорен за недопускането на щети по кабели, проводи, тръби и други, за които отговаря „Софийска вода” АД или други фирми, организации и/или физически лица. Всички щети по съоръжения и/ или имущество на други фирми и/или физически лица, причинени от Изпълнителя, ще бъдат единствено негова отговорност и той ще заплати всички разходи, свързани с техния ремонт и/или възстановяване. Изпълнителят е длъжен до 3 дни от писмена покана от Възложителя, да заплати на Възложителя и/или посоченото от него юридическо и/или физическо лице всички разходи, свързани с ремонта и/или възстановяването на причинените от Изпълнителя вреди.</w:t>
      </w:r>
    </w:p>
    <w:p w14:paraId="54587F5F" w14:textId="77777777" w:rsidR="00A17FAA" w:rsidRPr="00A17FAA" w:rsidRDefault="00A17FAA" w:rsidP="00A17FAA">
      <w:pPr>
        <w:ind w:firstLine="567"/>
        <w:jc w:val="both"/>
        <w:rPr>
          <w:rFonts w:ascii="Verdana" w:hAnsi="Verdana"/>
          <w:sz w:val="20"/>
          <w:szCs w:val="20"/>
          <w:lang w:val="bg-BG"/>
        </w:rPr>
      </w:pPr>
    </w:p>
    <w:p w14:paraId="54587F60" w14:textId="77777777" w:rsidR="00A17FAA" w:rsidRPr="00A17FAA" w:rsidRDefault="00A17FAA" w:rsidP="00C96441">
      <w:pPr>
        <w:numPr>
          <w:ilvl w:val="0"/>
          <w:numId w:val="30"/>
        </w:numPr>
        <w:ind w:left="0" w:firstLine="927"/>
        <w:jc w:val="both"/>
        <w:rPr>
          <w:rFonts w:ascii="Verdana" w:hAnsi="Verdana"/>
          <w:b/>
          <w:sz w:val="20"/>
          <w:szCs w:val="20"/>
          <w:lang w:val="bg-BG"/>
        </w:rPr>
      </w:pPr>
      <w:r w:rsidRPr="00A17FAA">
        <w:rPr>
          <w:rFonts w:ascii="Verdana" w:hAnsi="Verdana"/>
          <w:b/>
          <w:sz w:val="20"/>
          <w:szCs w:val="20"/>
          <w:lang w:val="bg-BG"/>
        </w:rPr>
        <w:t>ИНФОРМАЦИОННИ /РЕКЛАМНИ/ МАТЕРИАЛИ НА ВЪЗЛОЖИТЕЛЯ</w:t>
      </w:r>
    </w:p>
    <w:p w14:paraId="54587F61" w14:textId="77777777" w:rsidR="00A17FAA" w:rsidRPr="00A17FAA" w:rsidRDefault="00A17FAA" w:rsidP="00A17FAA">
      <w:pPr>
        <w:ind w:firstLine="567"/>
        <w:jc w:val="both"/>
        <w:rPr>
          <w:rFonts w:ascii="Verdana" w:hAnsi="Verdana"/>
          <w:sz w:val="20"/>
          <w:szCs w:val="20"/>
        </w:rPr>
      </w:pPr>
    </w:p>
    <w:p w14:paraId="54587F62"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 xml:space="preserve">  Изпълнителят се задължава да подпомага утвърждаването на позитивния корпоративен образ на Възложителя и да предава ключовите му послания към клиентите. Комуникацията с клиенти във връзка с предвижданията на проекта се осъществява само от Контролиращ служител на Възложителя.</w:t>
      </w:r>
    </w:p>
    <w:p w14:paraId="54587F63"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Изпълнителят се задължава в двудневен срок от предаването им да монтира на обекта всички пана, табели, стикери и други рекламни материали, предоставени му от Възложителя. Изпълнителят се задължава да осигури в двудневен срок от започване на работите и да монтира на подходящи места на обекта информационна табела, съгласно изискванията на ЗУТ със съдържание и формат определени от Възложителя. В противен случай Изпълнителят подлежи на неустойка съгласно предвиденото в Раздел В: „Специфични условия на договора”.</w:t>
      </w:r>
    </w:p>
    <w:p w14:paraId="54587F64"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 xml:space="preserve"> Всички права на собственост върху предоставените информационни материали са на Възложителя. Изпълнителят няма право да използва информационните материали на обекти, които не са му възложени за изпълнение от Възложителя.</w:t>
      </w:r>
    </w:p>
    <w:p w14:paraId="54587F65"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 xml:space="preserve"> Изпълнителят се задължава да не променя по никакъв начин вида и/или съдържанието на информационните материали, предоставени му от Възложителя.</w:t>
      </w:r>
    </w:p>
    <w:p w14:paraId="54587F66"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 xml:space="preserve"> Изпълнителят се задължава да използва предоставените му от Възложителя информационни материали с грижата на добър търговец, както и да не допуска използването им по начин, който би имал негативно отражение върху името на Възложителя. В противен случай Изпълнителят подлежи на неустойка съгласно предвиденото в Раздел В: „Специфични условия на договора”.</w:t>
      </w:r>
    </w:p>
    <w:p w14:paraId="54587F67"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 xml:space="preserve">Информационната табела, изисквана съгласно чл. 157, ал. </w:t>
      </w:r>
      <w:r w:rsidRPr="00A17FAA">
        <w:rPr>
          <w:rFonts w:ascii="Verdana" w:hAnsi="Verdana"/>
          <w:sz w:val="20"/>
          <w:szCs w:val="20"/>
          <w:lang w:val="en-US"/>
        </w:rPr>
        <w:t>7</w:t>
      </w:r>
      <w:r w:rsidRPr="00A17FAA">
        <w:rPr>
          <w:rFonts w:ascii="Verdana" w:hAnsi="Verdana"/>
          <w:sz w:val="20"/>
          <w:szCs w:val="20"/>
          <w:lang w:val="bg-BG"/>
        </w:rPr>
        <w:t xml:space="preserve"> от ЗУТ, се изработва от Изпълнителя по модел, предоставен от Възложителя и се актуализира при промяна на обстоятелствата, описани в нея.</w:t>
      </w:r>
    </w:p>
    <w:p w14:paraId="54587F68"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Рекламните материали на Изпълнителя, разположени на строителната площадка не може да надвишават по размер и брой тези на Възложителя.</w:t>
      </w:r>
    </w:p>
    <w:p w14:paraId="54587F69" w14:textId="77777777" w:rsidR="00A17FAA" w:rsidRPr="00A17FAA" w:rsidRDefault="00A17FAA" w:rsidP="00A17FAA">
      <w:pPr>
        <w:ind w:firstLine="567"/>
        <w:jc w:val="both"/>
        <w:rPr>
          <w:rFonts w:ascii="Verdana" w:hAnsi="Verdana"/>
          <w:sz w:val="20"/>
          <w:szCs w:val="20"/>
        </w:rPr>
      </w:pPr>
    </w:p>
    <w:p w14:paraId="54587F6A" w14:textId="77777777" w:rsidR="00A17FAA" w:rsidRPr="00A17FAA" w:rsidRDefault="00A17FAA" w:rsidP="00C96441">
      <w:pPr>
        <w:numPr>
          <w:ilvl w:val="0"/>
          <w:numId w:val="30"/>
        </w:numPr>
        <w:ind w:left="0" w:firstLine="927"/>
        <w:jc w:val="both"/>
        <w:rPr>
          <w:rFonts w:ascii="Verdana" w:hAnsi="Verdana"/>
          <w:b/>
          <w:sz w:val="20"/>
          <w:szCs w:val="20"/>
          <w:lang w:val="bg-BG"/>
        </w:rPr>
      </w:pPr>
      <w:r w:rsidRPr="00A17FAA">
        <w:rPr>
          <w:rFonts w:ascii="Verdana" w:hAnsi="Verdana"/>
          <w:b/>
          <w:sz w:val="20"/>
          <w:szCs w:val="20"/>
          <w:lang w:val="bg-BG"/>
        </w:rPr>
        <w:t>АВАРИЙНИ СИТУАЦИИ</w:t>
      </w:r>
    </w:p>
    <w:p w14:paraId="54587F6B" w14:textId="77777777" w:rsidR="00A17FAA" w:rsidRPr="00A17FAA" w:rsidRDefault="00A17FAA" w:rsidP="00A17FAA">
      <w:pPr>
        <w:ind w:firstLine="567"/>
        <w:jc w:val="both"/>
        <w:rPr>
          <w:rFonts w:ascii="Verdana" w:hAnsi="Verdana"/>
          <w:sz w:val="20"/>
          <w:szCs w:val="20"/>
        </w:rPr>
      </w:pPr>
    </w:p>
    <w:p w14:paraId="54587F6C"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 xml:space="preserve"> В случай, че възникне аварийна ситуация по време на изпълнение на работите на обекта и в обхвата на ново изгражданата ВиК мрежа, Изпълнителят е длъжен да започне работа по отстраняване на аварията незабавно. В случай, че Възложителят или негов представител установи, че аварията е възникнала на съществуващия водопровод на разстояние по-голямо от 5 м, но не повече от 10 м от зоната на извършване на строително монтажните работи, отстраняването й остава отговорност на Изпълнителя, но е за сметка на Възложителя.</w:t>
      </w:r>
    </w:p>
    <w:p w14:paraId="54587F6D" w14:textId="77777777" w:rsidR="00A17FAA" w:rsidRPr="00A17FAA" w:rsidRDefault="00A17FAA" w:rsidP="00C96441">
      <w:pPr>
        <w:numPr>
          <w:ilvl w:val="1"/>
          <w:numId w:val="30"/>
        </w:numPr>
        <w:ind w:left="0" w:firstLine="0"/>
        <w:jc w:val="both"/>
        <w:rPr>
          <w:rFonts w:ascii="Verdana" w:hAnsi="Verdana"/>
          <w:sz w:val="20"/>
          <w:szCs w:val="20"/>
          <w:lang w:val="bg-BG"/>
        </w:rPr>
      </w:pPr>
      <w:r w:rsidRPr="00A17FAA">
        <w:rPr>
          <w:rFonts w:ascii="Verdana" w:hAnsi="Verdana"/>
          <w:sz w:val="20"/>
          <w:szCs w:val="20"/>
          <w:lang w:val="bg-BG"/>
        </w:rPr>
        <w:t xml:space="preserve"> В случай, че възникне авария по време на строителството, но не по време на изпълнение на работите на обекта или в рамките на гаранционния срок, Възложителят уведомява Изпълнителя по факс/електронна поща и/или по телефон. Изпълнителят трябва в срок от 1 час след уведомяването да потвърди писмено на Възложителя, че ще започне работа по отстраняване на аварията в посочения срок, който се определя в зависимост от приоритета на аварията. В случай, че Изпълнителят откаже или не отговори на Възложителя в определения срок, Възложителят има право да възложи отстраняването на аварията на друг изпълнител, като заплатените от Възложителя суми следва да му бъдат възстановени от Изпълнителя до 3 дни след писмена покана от Възложителя.</w:t>
      </w:r>
    </w:p>
    <w:p w14:paraId="54587F6E" w14:textId="77777777" w:rsidR="00A17FAA" w:rsidRPr="00A17FAA" w:rsidRDefault="00A17FAA" w:rsidP="00C96441">
      <w:pPr>
        <w:numPr>
          <w:ilvl w:val="1"/>
          <w:numId w:val="30"/>
        </w:numPr>
        <w:ind w:left="0" w:firstLine="0"/>
        <w:jc w:val="both"/>
        <w:rPr>
          <w:rFonts w:ascii="Verdana" w:hAnsi="Verdana"/>
          <w:sz w:val="20"/>
          <w:szCs w:val="20"/>
        </w:rPr>
      </w:pPr>
      <w:r w:rsidRPr="00A17FAA">
        <w:rPr>
          <w:rFonts w:ascii="Verdana" w:hAnsi="Verdana"/>
          <w:sz w:val="20"/>
          <w:szCs w:val="20"/>
          <w:lang w:val="bg-BG"/>
        </w:rPr>
        <w:t xml:space="preserve"> Таблицата по-долу показва времето, за което Изпълнителят трябва да започне работа за отстраняване на възникналата авария. Сроковете започват да текат от момента на уведомяване от Възложителя.</w:t>
      </w:r>
    </w:p>
    <w:p w14:paraId="54587F6F" w14:textId="77777777" w:rsidR="00A17FAA" w:rsidRPr="00A17FAA" w:rsidRDefault="00A17FAA" w:rsidP="00A17FAA">
      <w:pPr>
        <w:ind w:firstLine="567"/>
        <w:jc w:val="both"/>
        <w:rPr>
          <w:rFonts w:ascii="Verdana" w:hAnsi="Verdana"/>
          <w:sz w:val="20"/>
          <w:szCs w:val="20"/>
        </w:rPr>
      </w:pPr>
    </w:p>
    <w:tbl>
      <w:tblPr>
        <w:tblW w:w="9193" w:type="dxa"/>
        <w:jc w:val="center"/>
        <w:tblInd w:w="-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A0" w:firstRow="1" w:lastRow="0" w:firstColumn="1" w:lastColumn="0" w:noHBand="0" w:noVBand="0"/>
      </w:tblPr>
      <w:tblGrid>
        <w:gridCol w:w="1701"/>
        <w:gridCol w:w="7492"/>
      </w:tblGrid>
      <w:tr w:rsidR="00A17FAA" w:rsidRPr="00A17FAA" w14:paraId="54587F72" w14:textId="77777777" w:rsidTr="00A17FAA">
        <w:trPr>
          <w:trHeight w:val="344"/>
          <w:jc w:val="center"/>
        </w:trPr>
        <w:tc>
          <w:tcPr>
            <w:tcW w:w="1701" w:type="dxa"/>
            <w:shd w:val="clear" w:color="auto" w:fill="D9D9D9"/>
            <w:vAlign w:val="center"/>
          </w:tcPr>
          <w:p w14:paraId="54587F70" w14:textId="77777777" w:rsidR="00A17FAA" w:rsidRPr="00A17FAA" w:rsidRDefault="00A17FAA" w:rsidP="00A17FAA">
            <w:pPr>
              <w:jc w:val="both"/>
              <w:rPr>
                <w:rFonts w:ascii="Verdana" w:hAnsi="Verdana"/>
                <w:sz w:val="20"/>
                <w:szCs w:val="20"/>
              </w:rPr>
            </w:pPr>
            <w:r w:rsidRPr="00A17FAA">
              <w:rPr>
                <w:rFonts w:ascii="Verdana" w:hAnsi="Verdana"/>
                <w:sz w:val="20"/>
                <w:szCs w:val="20"/>
              </w:rPr>
              <w:t xml:space="preserve"> Приоритет</w:t>
            </w:r>
          </w:p>
        </w:tc>
        <w:tc>
          <w:tcPr>
            <w:tcW w:w="7492" w:type="dxa"/>
            <w:shd w:val="clear" w:color="auto" w:fill="D9D9D9"/>
            <w:vAlign w:val="center"/>
          </w:tcPr>
          <w:p w14:paraId="54587F71" w14:textId="77777777" w:rsidR="00A17FAA" w:rsidRPr="00A17FAA" w:rsidRDefault="00A17FAA" w:rsidP="00A17FAA">
            <w:pPr>
              <w:ind w:firstLine="567"/>
              <w:jc w:val="both"/>
              <w:rPr>
                <w:rFonts w:ascii="Verdana" w:hAnsi="Verdana"/>
                <w:sz w:val="20"/>
                <w:szCs w:val="20"/>
              </w:rPr>
            </w:pPr>
            <w:r w:rsidRPr="00A17FAA">
              <w:rPr>
                <w:rFonts w:ascii="Verdana" w:hAnsi="Verdana"/>
                <w:sz w:val="20"/>
                <w:szCs w:val="20"/>
              </w:rPr>
              <w:t>Време за започване на работа на обекта не по-късно от:</w:t>
            </w:r>
          </w:p>
        </w:tc>
      </w:tr>
      <w:tr w:rsidR="00A17FAA" w:rsidRPr="00A17FAA" w14:paraId="54587F75" w14:textId="77777777" w:rsidTr="00A17FAA">
        <w:trPr>
          <w:trHeight w:val="286"/>
          <w:jc w:val="center"/>
        </w:trPr>
        <w:tc>
          <w:tcPr>
            <w:tcW w:w="1701" w:type="dxa"/>
          </w:tcPr>
          <w:p w14:paraId="54587F73" w14:textId="77777777" w:rsidR="00A17FAA" w:rsidRPr="00A17FAA" w:rsidRDefault="00A17FAA" w:rsidP="00A17FAA">
            <w:pPr>
              <w:ind w:firstLine="567"/>
              <w:jc w:val="both"/>
              <w:rPr>
                <w:rFonts w:ascii="Verdana" w:hAnsi="Verdana"/>
                <w:sz w:val="20"/>
                <w:szCs w:val="20"/>
              </w:rPr>
            </w:pPr>
            <w:r w:rsidRPr="00A17FAA">
              <w:rPr>
                <w:rFonts w:ascii="Verdana" w:hAnsi="Verdana"/>
                <w:sz w:val="20"/>
                <w:szCs w:val="20"/>
              </w:rPr>
              <w:t>1</w:t>
            </w:r>
          </w:p>
        </w:tc>
        <w:tc>
          <w:tcPr>
            <w:tcW w:w="7492" w:type="dxa"/>
          </w:tcPr>
          <w:p w14:paraId="54587F74" w14:textId="77777777" w:rsidR="00A17FAA" w:rsidRPr="00A17FAA" w:rsidRDefault="00A17FAA" w:rsidP="00A17FAA">
            <w:pPr>
              <w:ind w:firstLine="567"/>
              <w:jc w:val="both"/>
              <w:rPr>
                <w:rFonts w:ascii="Verdana" w:hAnsi="Verdana"/>
                <w:sz w:val="20"/>
                <w:szCs w:val="20"/>
              </w:rPr>
            </w:pPr>
            <w:r w:rsidRPr="00A17FAA">
              <w:rPr>
                <w:rFonts w:ascii="Verdana" w:hAnsi="Verdana"/>
                <w:sz w:val="20"/>
                <w:szCs w:val="20"/>
              </w:rPr>
              <w:t>4ч.</w:t>
            </w:r>
          </w:p>
        </w:tc>
      </w:tr>
      <w:tr w:rsidR="00A17FAA" w:rsidRPr="00A17FAA" w14:paraId="54587F78" w14:textId="77777777" w:rsidTr="00A17FAA">
        <w:trPr>
          <w:trHeight w:val="192"/>
          <w:jc w:val="center"/>
        </w:trPr>
        <w:tc>
          <w:tcPr>
            <w:tcW w:w="1701" w:type="dxa"/>
          </w:tcPr>
          <w:p w14:paraId="54587F76" w14:textId="77777777" w:rsidR="00A17FAA" w:rsidRPr="00A17FAA" w:rsidRDefault="00A17FAA" w:rsidP="00A17FAA">
            <w:pPr>
              <w:ind w:firstLine="567"/>
              <w:jc w:val="both"/>
              <w:rPr>
                <w:rFonts w:ascii="Verdana" w:hAnsi="Verdana"/>
                <w:sz w:val="20"/>
                <w:szCs w:val="20"/>
              </w:rPr>
            </w:pPr>
            <w:r w:rsidRPr="00A17FAA">
              <w:rPr>
                <w:rFonts w:ascii="Verdana" w:hAnsi="Verdana"/>
                <w:sz w:val="20"/>
                <w:szCs w:val="20"/>
              </w:rPr>
              <w:t>2</w:t>
            </w:r>
          </w:p>
        </w:tc>
        <w:tc>
          <w:tcPr>
            <w:tcW w:w="7492" w:type="dxa"/>
          </w:tcPr>
          <w:p w14:paraId="54587F77" w14:textId="77777777" w:rsidR="00A17FAA" w:rsidRPr="00A17FAA" w:rsidRDefault="00A17FAA" w:rsidP="00A17FAA">
            <w:pPr>
              <w:ind w:firstLine="567"/>
              <w:jc w:val="both"/>
              <w:rPr>
                <w:rFonts w:ascii="Verdana" w:hAnsi="Verdana"/>
                <w:sz w:val="20"/>
                <w:szCs w:val="20"/>
              </w:rPr>
            </w:pPr>
            <w:r w:rsidRPr="00A17FAA">
              <w:rPr>
                <w:rFonts w:ascii="Verdana" w:hAnsi="Verdana"/>
                <w:sz w:val="20"/>
                <w:szCs w:val="20"/>
              </w:rPr>
              <w:t>24 ч.</w:t>
            </w:r>
          </w:p>
        </w:tc>
      </w:tr>
      <w:tr w:rsidR="00A17FAA" w:rsidRPr="00A17FAA" w14:paraId="54587F7B" w14:textId="77777777" w:rsidTr="00A17FAA">
        <w:trPr>
          <w:trHeight w:val="68"/>
          <w:jc w:val="center"/>
        </w:trPr>
        <w:tc>
          <w:tcPr>
            <w:tcW w:w="1701" w:type="dxa"/>
          </w:tcPr>
          <w:p w14:paraId="54587F79" w14:textId="77777777" w:rsidR="00A17FAA" w:rsidRPr="00A17FAA" w:rsidRDefault="00A17FAA" w:rsidP="00A17FAA">
            <w:pPr>
              <w:ind w:firstLine="567"/>
              <w:jc w:val="both"/>
              <w:rPr>
                <w:rFonts w:ascii="Verdana" w:hAnsi="Verdana"/>
                <w:sz w:val="20"/>
                <w:szCs w:val="20"/>
              </w:rPr>
            </w:pPr>
            <w:r w:rsidRPr="00A17FAA">
              <w:rPr>
                <w:rFonts w:ascii="Verdana" w:hAnsi="Verdana"/>
                <w:sz w:val="20"/>
                <w:szCs w:val="20"/>
              </w:rPr>
              <w:t>3</w:t>
            </w:r>
          </w:p>
        </w:tc>
        <w:tc>
          <w:tcPr>
            <w:tcW w:w="7492" w:type="dxa"/>
          </w:tcPr>
          <w:p w14:paraId="54587F7A" w14:textId="77777777" w:rsidR="00A17FAA" w:rsidRPr="00A17FAA" w:rsidRDefault="00A17FAA" w:rsidP="00A17FAA">
            <w:pPr>
              <w:ind w:firstLine="567"/>
              <w:jc w:val="both"/>
              <w:rPr>
                <w:rFonts w:ascii="Verdana" w:hAnsi="Verdana"/>
                <w:sz w:val="20"/>
                <w:szCs w:val="20"/>
              </w:rPr>
            </w:pPr>
            <w:r w:rsidRPr="00A17FAA">
              <w:rPr>
                <w:rFonts w:ascii="Verdana" w:hAnsi="Verdana"/>
                <w:sz w:val="20"/>
                <w:szCs w:val="20"/>
              </w:rPr>
              <w:t>3 работни дни</w:t>
            </w:r>
          </w:p>
        </w:tc>
      </w:tr>
      <w:tr w:rsidR="00A17FAA" w:rsidRPr="00A17FAA" w14:paraId="54587F7E" w14:textId="77777777" w:rsidTr="00A17FAA">
        <w:trPr>
          <w:trHeight w:val="305"/>
          <w:jc w:val="center"/>
        </w:trPr>
        <w:tc>
          <w:tcPr>
            <w:tcW w:w="1701" w:type="dxa"/>
          </w:tcPr>
          <w:p w14:paraId="54587F7C" w14:textId="77777777" w:rsidR="00A17FAA" w:rsidRPr="00A17FAA" w:rsidRDefault="00A17FAA" w:rsidP="00A17FAA">
            <w:pPr>
              <w:ind w:firstLine="567"/>
              <w:jc w:val="both"/>
              <w:rPr>
                <w:rFonts w:ascii="Verdana" w:hAnsi="Verdana"/>
                <w:sz w:val="20"/>
                <w:szCs w:val="20"/>
              </w:rPr>
            </w:pPr>
            <w:r w:rsidRPr="00A17FAA">
              <w:rPr>
                <w:rFonts w:ascii="Verdana" w:hAnsi="Verdana"/>
                <w:sz w:val="20"/>
                <w:szCs w:val="20"/>
              </w:rPr>
              <w:t>4</w:t>
            </w:r>
          </w:p>
        </w:tc>
        <w:tc>
          <w:tcPr>
            <w:tcW w:w="7492" w:type="dxa"/>
          </w:tcPr>
          <w:p w14:paraId="54587F7D" w14:textId="77777777" w:rsidR="00A17FAA" w:rsidRPr="00A17FAA" w:rsidRDefault="00A17FAA" w:rsidP="00A17FAA">
            <w:pPr>
              <w:ind w:firstLine="567"/>
              <w:jc w:val="both"/>
              <w:rPr>
                <w:rFonts w:ascii="Verdana" w:hAnsi="Verdana"/>
                <w:sz w:val="20"/>
                <w:szCs w:val="20"/>
              </w:rPr>
            </w:pPr>
            <w:r w:rsidRPr="00A17FAA">
              <w:rPr>
                <w:rFonts w:ascii="Verdana" w:hAnsi="Verdana"/>
                <w:sz w:val="20"/>
                <w:szCs w:val="20"/>
              </w:rPr>
              <w:t>5 работни дни</w:t>
            </w:r>
          </w:p>
        </w:tc>
      </w:tr>
    </w:tbl>
    <w:p w14:paraId="54587F7F" w14:textId="77777777" w:rsidR="00A17FAA" w:rsidRPr="00A17FAA" w:rsidRDefault="00A17FAA" w:rsidP="00A17FAA">
      <w:pPr>
        <w:ind w:firstLine="567"/>
        <w:jc w:val="both"/>
        <w:rPr>
          <w:rFonts w:ascii="Verdana" w:hAnsi="Verdana"/>
          <w:sz w:val="20"/>
          <w:szCs w:val="20"/>
        </w:rPr>
      </w:pPr>
    </w:p>
    <w:p w14:paraId="54587F80" w14:textId="77777777" w:rsidR="00A17FAA" w:rsidRPr="00A17FAA" w:rsidRDefault="00A17FAA" w:rsidP="00C96441">
      <w:pPr>
        <w:numPr>
          <w:ilvl w:val="0"/>
          <w:numId w:val="30"/>
        </w:numPr>
        <w:ind w:left="0" w:firstLine="927"/>
        <w:jc w:val="both"/>
        <w:rPr>
          <w:rFonts w:ascii="Verdana" w:hAnsi="Verdana"/>
          <w:sz w:val="20"/>
          <w:szCs w:val="20"/>
        </w:rPr>
      </w:pPr>
      <w:r w:rsidRPr="00A17FAA">
        <w:rPr>
          <w:rFonts w:ascii="Verdana" w:hAnsi="Verdana"/>
          <w:b/>
          <w:sz w:val="20"/>
          <w:szCs w:val="20"/>
          <w:lang w:val="bg-BG"/>
        </w:rPr>
        <w:t>ИЗИСКВАНИЯ ЗА КАЧЕСТВО И ГАРАНЦИОННИ СРОКОВЕ</w:t>
      </w:r>
    </w:p>
    <w:p w14:paraId="54587F81" w14:textId="77777777" w:rsidR="00A17FAA" w:rsidRPr="00A17FAA" w:rsidRDefault="00A17FAA" w:rsidP="00A17FAA">
      <w:pPr>
        <w:ind w:firstLine="567"/>
        <w:jc w:val="both"/>
        <w:rPr>
          <w:rFonts w:ascii="Verdana" w:hAnsi="Verdana"/>
          <w:sz w:val="20"/>
          <w:szCs w:val="20"/>
        </w:rPr>
      </w:pPr>
    </w:p>
    <w:p w14:paraId="54587F82" w14:textId="77777777" w:rsidR="00A17FAA" w:rsidRPr="00A17FAA" w:rsidRDefault="00A17FAA" w:rsidP="00C96441">
      <w:pPr>
        <w:numPr>
          <w:ilvl w:val="1"/>
          <w:numId w:val="30"/>
        </w:numPr>
        <w:ind w:left="0" w:firstLine="851"/>
        <w:jc w:val="both"/>
        <w:rPr>
          <w:rFonts w:ascii="Verdana" w:hAnsi="Verdana"/>
          <w:sz w:val="20"/>
          <w:szCs w:val="20"/>
        </w:rPr>
      </w:pPr>
      <w:r w:rsidRPr="00A17FAA">
        <w:rPr>
          <w:rFonts w:ascii="Verdana" w:hAnsi="Verdana"/>
          <w:sz w:val="20"/>
          <w:szCs w:val="20"/>
        </w:rPr>
        <w:t>При изпълнение на договора, Изпълнителят трябва да спазва изискванията на проект</w:t>
      </w:r>
      <w:r w:rsidRPr="00A17FAA">
        <w:rPr>
          <w:rFonts w:ascii="Verdana" w:hAnsi="Verdana"/>
          <w:sz w:val="20"/>
          <w:szCs w:val="20"/>
          <w:lang w:val="bg-BG"/>
        </w:rPr>
        <w:t>а</w:t>
      </w:r>
      <w:r w:rsidRPr="00A17FAA">
        <w:rPr>
          <w:rFonts w:ascii="Verdana" w:hAnsi="Verdana"/>
          <w:sz w:val="20"/>
          <w:szCs w:val="20"/>
        </w:rPr>
        <w:t>, правилата и изискванията на съответния раздел от Правила за извършване и приемане на строителни и монтажни работи (ПИПСМР) и/или действащите за съответните работи наредби, правилници и строително-технически норми.</w:t>
      </w:r>
    </w:p>
    <w:p w14:paraId="54587F83" w14:textId="1406E5F3" w:rsidR="00DB54AC" w:rsidRPr="006816E5" w:rsidRDefault="00A17FAA" w:rsidP="00A17FAA">
      <w:pPr>
        <w:tabs>
          <w:tab w:val="num" w:pos="1440"/>
        </w:tabs>
        <w:spacing w:before="120" w:after="120"/>
        <w:ind w:left="720"/>
        <w:jc w:val="both"/>
        <w:rPr>
          <w:rFonts w:ascii="Verdana" w:hAnsi="Verdana"/>
          <w:sz w:val="20"/>
          <w:szCs w:val="20"/>
          <w:lang w:val="bg-BG"/>
        </w:rPr>
      </w:pPr>
      <w:r w:rsidRPr="00A17FAA">
        <w:rPr>
          <w:rFonts w:ascii="Verdana" w:hAnsi="Verdana"/>
          <w:sz w:val="20"/>
          <w:szCs w:val="20"/>
        </w:rPr>
        <w:t xml:space="preserve">Гаранционните срокове на изградените проводи и съоръжения по настоящия договор са съгласно Наредба №2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Гаранционните срокове на възстановените пътни настилки са съгласно сключен договор със СО район </w:t>
      </w:r>
      <w:r w:rsidR="008F12E8">
        <w:rPr>
          <w:rFonts w:ascii="Verdana" w:hAnsi="Verdana"/>
          <w:sz w:val="20"/>
          <w:szCs w:val="20"/>
          <w:lang w:val="bg-BG"/>
        </w:rPr>
        <w:t>Лозенец</w:t>
      </w:r>
      <w:r w:rsidRPr="00A17FAA">
        <w:rPr>
          <w:rFonts w:ascii="Verdana" w:hAnsi="Verdana"/>
          <w:sz w:val="20"/>
          <w:szCs w:val="20"/>
        </w:rPr>
        <w:t xml:space="preserve"> на основание чл. 13, ал. 1, чл. 14, ал. 2 във връзка с чл. 12 и чл. 16 от Наредба за изграждане на елементите на техническата инфраструктура и гаранциите при строителството им на територията на Столичн</w:t>
      </w:r>
      <w:r w:rsidR="006816E5">
        <w:rPr>
          <w:rFonts w:ascii="Verdana" w:hAnsi="Verdana"/>
          <w:sz w:val="20"/>
          <w:szCs w:val="20"/>
          <w:lang w:val="bg-BG"/>
        </w:rPr>
        <w:t>а община.</w:t>
      </w:r>
    </w:p>
    <w:p w14:paraId="54587F84" w14:textId="77777777" w:rsidR="009B188F" w:rsidRDefault="009B188F" w:rsidP="00A17FAA">
      <w:pPr>
        <w:tabs>
          <w:tab w:val="num" w:pos="1440"/>
        </w:tabs>
        <w:spacing w:before="120" w:after="120"/>
        <w:ind w:left="720"/>
        <w:jc w:val="both"/>
        <w:rPr>
          <w:rFonts w:ascii="Verdana" w:hAnsi="Verdana"/>
          <w:sz w:val="20"/>
          <w:szCs w:val="20"/>
          <w:lang w:val="bg-BG"/>
        </w:rPr>
      </w:pPr>
    </w:p>
    <w:p w14:paraId="54587F85" w14:textId="77777777" w:rsidR="009B188F" w:rsidRPr="009B188F" w:rsidRDefault="009B188F" w:rsidP="009B188F">
      <w:pPr>
        <w:tabs>
          <w:tab w:val="num" w:pos="1440"/>
        </w:tabs>
        <w:spacing w:before="120" w:after="120"/>
        <w:ind w:left="720"/>
        <w:jc w:val="both"/>
        <w:rPr>
          <w:rFonts w:ascii="Verdana" w:hAnsi="Verdana"/>
          <w:sz w:val="20"/>
          <w:szCs w:val="20"/>
          <w:lang w:val="bg-BG"/>
        </w:rPr>
      </w:pPr>
      <w:r w:rsidRPr="009B188F">
        <w:rPr>
          <w:rFonts w:ascii="Verdana" w:hAnsi="Verdana"/>
          <w:sz w:val="20"/>
          <w:szCs w:val="20"/>
          <w:lang w:val="bg-BG"/>
        </w:rPr>
        <w:t xml:space="preserve">ПОДИЗПЪЛНИТЕЛ </w:t>
      </w:r>
    </w:p>
    <w:p w14:paraId="54587F86" w14:textId="77777777" w:rsidR="009B188F" w:rsidRDefault="009B188F" w:rsidP="00C96441">
      <w:pPr>
        <w:numPr>
          <w:ilvl w:val="0"/>
          <w:numId w:val="30"/>
        </w:numPr>
        <w:tabs>
          <w:tab w:val="num" w:pos="1440"/>
        </w:tabs>
        <w:ind w:left="0" w:firstLine="927"/>
        <w:jc w:val="both"/>
        <w:rPr>
          <w:rFonts w:ascii="Verdana" w:hAnsi="Verdana"/>
          <w:sz w:val="20"/>
          <w:szCs w:val="20"/>
          <w:lang w:val="bg-BG"/>
        </w:rPr>
      </w:pPr>
      <w:r w:rsidRPr="009B188F">
        <w:rPr>
          <w:rFonts w:ascii="Verdana" w:hAnsi="Verdana"/>
          <w:sz w:val="20"/>
          <w:szCs w:val="20"/>
          <w:lang w:val="bg-BG"/>
        </w:rPr>
        <w:t xml:space="preserve">Изпълнителят сключва договор за подизпълнение с подизпълнителите, е случай, че има такива, посочени в офертата при участие в процедурата. </w:t>
      </w:r>
    </w:p>
    <w:p w14:paraId="54587F87" w14:textId="77777777" w:rsidR="009B188F" w:rsidRPr="005B6317" w:rsidRDefault="009B188F" w:rsidP="00C96441">
      <w:pPr>
        <w:numPr>
          <w:ilvl w:val="1"/>
          <w:numId w:val="30"/>
        </w:numPr>
        <w:jc w:val="both"/>
        <w:rPr>
          <w:rFonts w:ascii="Verdana" w:hAnsi="Verdana"/>
          <w:sz w:val="20"/>
          <w:szCs w:val="20"/>
          <w:lang w:val="bg-BG"/>
        </w:rPr>
      </w:pPr>
      <w:r w:rsidRPr="005B6317">
        <w:rPr>
          <w:rFonts w:ascii="Verdana" w:hAnsi="Verdana"/>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54587F88" w14:textId="77777777" w:rsidR="009B188F" w:rsidRPr="009B188F" w:rsidRDefault="009B188F" w:rsidP="00C96441">
      <w:pPr>
        <w:numPr>
          <w:ilvl w:val="1"/>
          <w:numId w:val="30"/>
        </w:numPr>
        <w:tabs>
          <w:tab w:val="num" w:pos="1440"/>
        </w:tabs>
        <w:jc w:val="both"/>
        <w:rPr>
          <w:rFonts w:ascii="Verdana" w:hAnsi="Verdana"/>
          <w:sz w:val="20"/>
          <w:szCs w:val="20"/>
          <w:lang w:val="bg-BG"/>
        </w:rPr>
      </w:pPr>
      <w:r w:rsidRPr="009B188F">
        <w:rPr>
          <w:rFonts w:ascii="Verdana" w:hAnsi="Verdana"/>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54587F89" w14:textId="77777777" w:rsidR="009B188F" w:rsidRPr="009B188F" w:rsidRDefault="009B188F" w:rsidP="00C96441">
      <w:pPr>
        <w:numPr>
          <w:ilvl w:val="1"/>
          <w:numId w:val="30"/>
        </w:numPr>
        <w:tabs>
          <w:tab w:val="num" w:pos="1440"/>
        </w:tabs>
        <w:jc w:val="both"/>
        <w:rPr>
          <w:rFonts w:ascii="Verdana" w:hAnsi="Verdana"/>
          <w:sz w:val="20"/>
          <w:szCs w:val="20"/>
          <w:lang w:val="bg-BG"/>
        </w:rPr>
      </w:pPr>
      <w:r w:rsidRPr="009B188F">
        <w:rPr>
          <w:rFonts w:ascii="Verdana" w:hAnsi="Verdana"/>
          <w:sz w:val="20"/>
          <w:szCs w:val="20"/>
          <w:lang w:val="bg-BG"/>
        </w:rPr>
        <w:lastRenderedPageBreak/>
        <w:tab/>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54587F8A" w14:textId="77777777" w:rsidR="009B188F" w:rsidRPr="009B188F" w:rsidRDefault="009B188F" w:rsidP="00C96441">
      <w:pPr>
        <w:numPr>
          <w:ilvl w:val="1"/>
          <w:numId w:val="30"/>
        </w:numPr>
        <w:tabs>
          <w:tab w:val="num" w:pos="1440"/>
        </w:tabs>
        <w:jc w:val="both"/>
        <w:rPr>
          <w:rFonts w:ascii="Verdana" w:hAnsi="Verdana"/>
          <w:sz w:val="20"/>
          <w:szCs w:val="20"/>
          <w:lang w:val="bg-BG"/>
        </w:rPr>
      </w:pPr>
      <w:r w:rsidRPr="009B188F">
        <w:rPr>
          <w:rFonts w:ascii="Verdana" w:hAnsi="Verdana"/>
          <w:sz w:val="20"/>
          <w:szCs w:val="20"/>
          <w:lang w:val="bg-BG"/>
        </w:rPr>
        <w:tab/>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54587F8B" w14:textId="77777777" w:rsidR="009B188F" w:rsidRPr="009B188F" w:rsidRDefault="009B188F" w:rsidP="00C96441">
      <w:pPr>
        <w:numPr>
          <w:ilvl w:val="1"/>
          <w:numId w:val="30"/>
        </w:numPr>
        <w:tabs>
          <w:tab w:val="num" w:pos="1440"/>
        </w:tabs>
        <w:jc w:val="both"/>
        <w:rPr>
          <w:rFonts w:ascii="Verdana" w:hAnsi="Verdana"/>
          <w:sz w:val="20"/>
          <w:szCs w:val="20"/>
          <w:lang w:val="bg-BG"/>
        </w:rPr>
      </w:pPr>
      <w:r w:rsidRPr="009B188F">
        <w:rPr>
          <w:rFonts w:ascii="Verdana" w:hAnsi="Verdana"/>
          <w:sz w:val="20"/>
          <w:szCs w:val="20"/>
          <w:lang w:val="bg-BG"/>
        </w:rPr>
        <w:tab/>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54587F8C" w14:textId="77777777" w:rsidR="009B188F" w:rsidRPr="009B188F" w:rsidRDefault="009B188F" w:rsidP="00C96441">
      <w:pPr>
        <w:numPr>
          <w:ilvl w:val="1"/>
          <w:numId w:val="30"/>
        </w:numPr>
        <w:tabs>
          <w:tab w:val="num" w:pos="1440"/>
        </w:tabs>
        <w:jc w:val="both"/>
        <w:rPr>
          <w:rFonts w:ascii="Verdana" w:hAnsi="Verdana"/>
          <w:sz w:val="20"/>
          <w:szCs w:val="20"/>
          <w:lang w:val="bg-BG"/>
        </w:rPr>
      </w:pPr>
      <w:r w:rsidRPr="009B188F">
        <w:rPr>
          <w:rFonts w:ascii="Verdana" w:hAnsi="Verdana"/>
          <w:sz w:val="20"/>
          <w:szCs w:val="20"/>
          <w:lang w:val="bg-BG"/>
        </w:rPr>
        <w:tab/>
        <w:t>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14:paraId="54587F8D" w14:textId="77777777" w:rsidR="009B188F" w:rsidRPr="009B188F" w:rsidRDefault="009B188F" w:rsidP="00C96441">
      <w:pPr>
        <w:numPr>
          <w:ilvl w:val="1"/>
          <w:numId w:val="30"/>
        </w:numPr>
        <w:tabs>
          <w:tab w:val="num" w:pos="1440"/>
        </w:tabs>
        <w:jc w:val="both"/>
        <w:rPr>
          <w:rFonts w:ascii="Verdana" w:hAnsi="Verdana"/>
          <w:sz w:val="20"/>
          <w:szCs w:val="20"/>
          <w:lang w:val="bg-BG"/>
        </w:rPr>
      </w:pPr>
      <w:r w:rsidRPr="009B188F">
        <w:rPr>
          <w:rFonts w:ascii="Verdana" w:hAnsi="Verdana"/>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54587F8E" w14:textId="77777777" w:rsidR="009B188F" w:rsidRPr="009B188F" w:rsidRDefault="009B188F" w:rsidP="00C96441">
      <w:pPr>
        <w:numPr>
          <w:ilvl w:val="1"/>
          <w:numId w:val="30"/>
        </w:numPr>
        <w:tabs>
          <w:tab w:val="num" w:pos="1440"/>
        </w:tabs>
        <w:jc w:val="both"/>
        <w:rPr>
          <w:rFonts w:ascii="Verdana" w:hAnsi="Verdana"/>
          <w:sz w:val="20"/>
          <w:szCs w:val="20"/>
          <w:lang w:val="bg-BG"/>
        </w:rPr>
      </w:pPr>
      <w:r w:rsidRPr="009B188F">
        <w:rPr>
          <w:rFonts w:ascii="Verdana" w:hAnsi="Verdan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54587F8F" w14:textId="77777777" w:rsidR="009B188F" w:rsidRPr="009B188F" w:rsidRDefault="009B188F" w:rsidP="00C96441">
      <w:pPr>
        <w:numPr>
          <w:ilvl w:val="1"/>
          <w:numId w:val="30"/>
        </w:numPr>
        <w:tabs>
          <w:tab w:val="num" w:pos="1440"/>
        </w:tabs>
        <w:jc w:val="both"/>
        <w:rPr>
          <w:rFonts w:ascii="Verdana" w:hAnsi="Verdana"/>
          <w:sz w:val="20"/>
          <w:szCs w:val="20"/>
          <w:lang w:val="bg-BG"/>
        </w:rPr>
      </w:pPr>
      <w:r w:rsidRPr="009B188F">
        <w:rPr>
          <w:rFonts w:ascii="Verdana" w:hAnsi="Verdana"/>
          <w:sz w:val="20"/>
          <w:szCs w:val="20"/>
          <w:lang w:val="bg-BG"/>
        </w:rPr>
        <w:t xml:space="preserve">При обществени поръчки за СТРОИТЕЛСТВО, както и за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54587F90" w14:textId="77777777" w:rsidR="009B188F" w:rsidRPr="009B188F" w:rsidRDefault="009B188F" w:rsidP="00C96441">
      <w:pPr>
        <w:numPr>
          <w:ilvl w:val="1"/>
          <w:numId w:val="30"/>
        </w:numPr>
        <w:tabs>
          <w:tab w:val="num" w:pos="1440"/>
        </w:tabs>
        <w:jc w:val="both"/>
        <w:rPr>
          <w:rFonts w:ascii="Verdana" w:hAnsi="Verdana"/>
          <w:sz w:val="20"/>
          <w:szCs w:val="20"/>
          <w:lang w:val="bg-BG"/>
        </w:rPr>
      </w:pPr>
      <w:r w:rsidRPr="009B188F">
        <w:rPr>
          <w:rFonts w:ascii="Verdana" w:hAnsi="Verdana"/>
          <w:sz w:val="20"/>
          <w:szCs w:val="20"/>
          <w:lang w:val="bg-BG"/>
        </w:rPr>
        <w:tab/>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54587F91" w14:textId="77777777" w:rsidR="009B188F" w:rsidRPr="009B188F" w:rsidRDefault="009B188F" w:rsidP="00C96441">
      <w:pPr>
        <w:numPr>
          <w:ilvl w:val="2"/>
          <w:numId w:val="30"/>
        </w:numPr>
        <w:jc w:val="both"/>
        <w:rPr>
          <w:rFonts w:ascii="Verdana" w:hAnsi="Verdana"/>
          <w:sz w:val="20"/>
          <w:szCs w:val="20"/>
          <w:lang w:val="bg-BG"/>
        </w:rPr>
      </w:pPr>
      <w:r w:rsidRPr="009B188F">
        <w:rPr>
          <w:rFonts w:ascii="Verdana" w:hAnsi="Verdana"/>
          <w:sz w:val="20"/>
          <w:szCs w:val="20"/>
          <w:lang w:val="bg-BG"/>
        </w:rPr>
        <w:t xml:space="preserve">за новия подизпълнител не са налице основанията за отстраняване в процедурата; </w:t>
      </w:r>
    </w:p>
    <w:p w14:paraId="54587F92" w14:textId="77777777" w:rsidR="009B188F" w:rsidRPr="009B188F" w:rsidRDefault="009B188F" w:rsidP="00C96441">
      <w:pPr>
        <w:numPr>
          <w:ilvl w:val="2"/>
          <w:numId w:val="30"/>
        </w:numPr>
        <w:tabs>
          <w:tab w:val="num" w:pos="1440"/>
        </w:tabs>
        <w:jc w:val="both"/>
        <w:rPr>
          <w:rFonts w:ascii="Verdana" w:hAnsi="Verdana"/>
          <w:sz w:val="20"/>
          <w:szCs w:val="20"/>
          <w:lang w:val="bg-BG"/>
        </w:rPr>
      </w:pPr>
      <w:r w:rsidRPr="009B188F">
        <w:rPr>
          <w:rFonts w:ascii="Verdana" w:hAnsi="Verdana"/>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54587F93" w14:textId="77777777" w:rsidR="009B188F" w:rsidRPr="009B188F" w:rsidRDefault="009B188F" w:rsidP="00C96441">
      <w:pPr>
        <w:numPr>
          <w:ilvl w:val="1"/>
          <w:numId w:val="30"/>
        </w:numPr>
        <w:tabs>
          <w:tab w:val="num" w:pos="1440"/>
        </w:tabs>
        <w:jc w:val="both"/>
        <w:rPr>
          <w:rFonts w:ascii="Verdana" w:hAnsi="Verdana"/>
          <w:sz w:val="20"/>
          <w:szCs w:val="20"/>
          <w:lang w:val="bg-BG"/>
        </w:rPr>
      </w:pPr>
      <w:r w:rsidRPr="009B188F">
        <w:rPr>
          <w:rFonts w:ascii="Verdana" w:hAnsi="Verdana"/>
          <w:sz w:val="20"/>
          <w:szCs w:val="20"/>
          <w:lang w:val="bg-BG"/>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14:paraId="54587F94" w14:textId="77777777" w:rsidR="009B188F" w:rsidRDefault="009B188F" w:rsidP="00A17FAA">
      <w:pPr>
        <w:tabs>
          <w:tab w:val="num" w:pos="1440"/>
        </w:tabs>
        <w:spacing w:before="120" w:after="120"/>
        <w:ind w:left="720"/>
        <w:jc w:val="both"/>
        <w:rPr>
          <w:rFonts w:ascii="Verdana" w:hAnsi="Verdana"/>
          <w:sz w:val="20"/>
          <w:szCs w:val="20"/>
          <w:lang w:val="bg-BG"/>
        </w:rPr>
      </w:pPr>
    </w:p>
    <w:p w14:paraId="54587F95" w14:textId="77777777" w:rsidR="009B188F" w:rsidRPr="009B188F" w:rsidRDefault="009B188F" w:rsidP="00A17FAA">
      <w:pPr>
        <w:tabs>
          <w:tab w:val="num" w:pos="1440"/>
        </w:tabs>
        <w:spacing w:before="120" w:after="120"/>
        <w:ind w:left="720"/>
        <w:jc w:val="both"/>
        <w:rPr>
          <w:rFonts w:ascii="Verdana" w:hAnsi="Verdana" w:cs="Arial"/>
          <w:snapToGrid w:val="0"/>
          <w:sz w:val="22"/>
          <w:szCs w:val="22"/>
          <w:lang w:val="bg-BG"/>
        </w:rPr>
      </w:pPr>
    </w:p>
    <w:p w14:paraId="54587F96" w14:textId="77777777" w:rsidR="00155E34" w:rsidRPr="004A1A85" w:rsidRDefault="00155E34" w:rsidP="00155E34">
      <w:pPr>
        <w:keepLines/>
        <w:spacing w:before="120" w:after="120"/>
        <w:jc w:val="both"/>
        <w:rPr>
          <w:rFonts w:ascii="Verdana" w:hAnsi="Verdana"/>
          <w:b/>
          <w:sz w:val="20"/>
          <w:szCs w:val="20"/>
          <w:lang w:val="bg-BG"/>
        </w:rPr>
        <w:sectPr w:rsidR="00155E34" w:rsidRPr="004A1A85" w:rsidSect="00A17FAA">
          <w:headerReference w:type="default" r:id="rId21"/>
          <w:pgSz w:w="11906" w:h="16838" w:code="9"/>
          <w:pgMar w:top="851" w:right="1440" w:bottom="1276" w:left="1440" w:header="709" w:footer="318" w:gutter="0"/>
          <w:cols w:space="708"/>
          <w:docGrid w:linePitch="360"/>
        </w:sectPr>
      </w:pPr>
    </w:p>
    <w:p w14:paraId="54587F97" w14:textId="77777777"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54587F98"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22"/>
          <w:pgSz w:w="11906" w:h="16838" w:code="9"/>
          <w:pgMar w:top="851" w:right="1440" w:bottom="1559" w:left="1440" w:header="709" w:footer="318" w:gutter="0"/>
          <w:cols w:space="708"/>
          <w:vAlign w:val="center"/>
          <w:docGrid w:linePitch="360"/>
        </w:sectPr>
      </w:pPr>
    </w:p>
    <w:p w14:paraId="54587F99" w14:textId="77777777" w:rsidR="00825BBB" w:rsidRPr="00026466" w:rsidRDefault="00743A94" w:rsidP="00026466">
      <w:pPr>
        <w:jc w:val="center"/>
        <w:rPr>
          <w:rFonts w:ascii="Verdana" w:hAnsi="Verdana"/>
          <w:b/>
          <w:sz w:val="20"/>
          <w:szCs w:val="20"/>
          <w:lang w:val="bg-BG"/>
        </w:rPr>
      </w:pPr>
      <w:bookmarkStart w:id="20" w:name="_Ref21230702"/>
      <w:bookmarkStart w:id="21" w:name="_Ref64275411"/>
      <w:r w:rsidRPr="00743A94">
        <w:rPr>
          <w:rFonts w:ascii="Verdana" w:hAnsi="Verdana"/>
          <w:b/>
          <w:sz w:val="20"/>
          <w:szCs w:val="20"/>
          <w:lang w:val="bg-BG"/>
        </w:rPr>
        <w:lastRenderedPageBreak/>
        <w:t>ЦЕНОВИ ДОКУМЕНТ</w:t>
      </w:r>
      <w:bookmarkEnd w:id="20"/>
      <w:bookmarkEnd w:id="21"/>
    </w:p>
    <w:p w14:paraId="54587F9A" w14:textId="77777777" w:rsidR="00244A7B" w:rsidRPr="00244A7B" w:rsidRDefault="00244A7B" w:rsidP="00C96441">
      <w:pPr>
        <w:numPr>
          <w:ilvl w:val="0"/>
          <w:numId w:val="33"/>
        </w:numPr>
        <w:jc w:val="both"/>
        <w:rPr>
          <w:rFonts w:ascii="Verdana" w:hAnsi="Verdana"/>
          <w:b/>
          <w:sz w:val="20"/>
          <w:szCs w:val="20"/>
          <w:lang w:val="bg-BG"/>
        </w:rPr>
      </w:pPr>
      <w:r w:rsidRPr="00244A7B">
        <w:rPr>
          <w:rFonts w:ascii="Verdana" w:hAnsi="Verdana"/>
          <w:b/>
          <w:sz w:val="20"/>
          <w:szCs w:val="20"/>
          <w:lang w:val="bg-BG"/>
        </w:rPr>
        <w:t>ОБЩИ ПОЛОЖЕНИЯ</w:t>
      </w:r>
    </w:p>
    <w:p w14:paraId="54587F9B" w14:textId="77777777" w:rsidR="00244A7B" w:rsidRPr="00244A7B" w:rsidRDefault="00244A7B" w:rsidP="00244A7B">
      <w:pPr>
        <w:ind w:left="1287"/>
        <w:jc w:val="both"/>
        <w:rPr>
          <w:rFonts w:ascii="Verdana" w:hAnsi="Verdana"/>
          <w:b/>
          <w:sz w:val="20"/>
          <w:szCs w:val="20"/>
          <w:lang w:val="bg-BG"/>
        </w:rPr>
      </w:pPr>
    </w:p>
    <w:p w14:paraId="54587F9C" w14:textId="67B046E2" w:rsidR="00244A7B" w:rsidRPr="00244A7B" w:rsidRDefault="00244A7B" w:rsidP="00C96441">
      <w:pPr>
        <w:numPr>
          <w:ilvl w:val="1"/>
          <w:numId w:val="34"/>
        </w:numPr>
        <w:ind w:firstLine="927"/>
        <w:jc w:val="both"/>
        <w:rPr>
          <w:rFonts w:ascii="Verdana" w:hAnsi="Verdana" w:cs="Arial"/>
          <w:sz w:val="20"/>
          <w:szCs w:val="20"/>
          <w:lang w:val="bg-BG"/>
        </w:rPr>
      </w:pPr>
      <w:r w:rsidRPr="00244A7B">
        <w:rPr>
          <w:rFonts w:ascii="Verdana" w:hAnsi="Verdana"/>
          <w:sz w:val="20"/>
          <w:szCs w:val="20"/>
          <w:lang w:val="bg-BG"/>
        </w:rPr>
        <w:t xml:space="preserve">Посочените в Количествено - стойностните сметки (КСС) от този раздел единични цени, оферирани от </w:t>
      </w:r>
      <w:hyperlink w:anchor="изпълнител" w:history="1">
        <w:r w:rsidRPr="00244A7B">
          <w:rPr>
            <w:rFonts w:ascii="Verdana" w:hAnsi="Verdana"/>
            <w:sz w:val="20"/>
            <w:szCs w:val="20"/>
            <w:lang w:val="bg-BG"/>
          </w:rPr>
          <w:t>Изпълнителя</w:t>
        </w:r>
      </w:hyperlink>
      <w:r w:rsidRPr="00244A7B">
        <w:rPr>
          <w:rFonts w:ascii="Verdana" w:hAnsi="Verdana"/>
          <w:sz w:val="20"/>
          <w:szCs w:val="20"/>
          <w:lang w:val="bg-BG"/>
        </w:rPr>
        <w:t xml:space="preserve"> за изпълнение и приети от Възложителя с подписването на договора, трябва да включват всички договорни задължения на Изпълнителя по договора</w:t>
      </w:r>
      <w:r w:rsidRPr="00244A7B">
        <w:rPr>
          <w:rFonts w:ascii="Verdana" w:hAnsi="Verdana" w:cs="Arial"/>
          <w:sz w:val="20"/>
          <w:szCs w:val="20"/>
          <w:lang w:val="bg-BG"/>
        </w:rPr>
        <w:t xml:space="preserve">. </w:t>
      </w:r>
    </w:p>
    <w:p w14:paraId="54587F9D" w14:textId="77777777" w:rsidR="00244A7B" w:rsidRPr="00244A7B" w:rsidRDefault="00244A7B" w:rsidP="00C96441">
      <w:pPr>
        <w:numPr>
          <w:ilvl w:val="1"/>
          <w:numId w:val="34"/>
        </w:numPr>
        <w:ind w:firstLine="927"/>
        <w:jc w:val="both"/>
        <w:rPr>
          <w:rFonts w:ascii="Verdana" w:hAnsi="Verdana" w:cs="Arial"/>
          <w:sz w:val="20"/>
          <w:szCs w:val="20"/>
          <w:lang w:val="bg-BG"/>
        </w:rPr>
      </w:pPr>
      <w:r w:rsidRPr="00244A7B">
        <w:rPr>
          <w:rFonts w:ascii="Verdana" w:hAnsi="Verdana" w:cs="Arial"/>
          <w:sz w:val="20"/>
          <w:szCs w:val="20"/>
          <w:lang w:val="bg-BG"/>
        </w:rPr>
        <w:t>Цените трябва да включват всички разходи и такси при изпълнението на изискванията на Раздел А: „Техническо задание предмет на договора”.</w:t>
      </w:r>
    </w:p>
    <w:p w14:paraId="54587F9E" w14:textId="77777777" w:rsidR="00244A7B" w:rsidRPr="00244A7B" w:rsidRDefault="00244A7B" w:rsidP="00C96441">
      <w:pPr>
        <w:numPr>
          <w:ilvl w:val="1"/>
          <w:numId w:val="34"/>
        </w:numPr>
        <w:ind w:firstLine="927"/>
        <w:jc w:val="both"/>
        <w:rPr>
          <w:rFonts w:ascii="Verdana" w:hAnsi="Verdana" w:cs="Arial"/>
          <w:sz w:val="20"/>
          <w:szCs w:val="20"/>
          <w:lang w:val="bg-BG"/>
        </w:rPr>
      </w:pPr>
      <w:r w:rsidRPr="00244A7B">
        <w:rPr>
          <w:rFonts w:ascii="Verdana" w:hAnsi="Verdana" w:cs="Arial"/>
          <w:sz w:val="20"/>
          <w:szCs w:val="20"/>
          <w:lang w:val="bg-BG"/>
        </w:rPr>
        <w:t>Единичната цена за материали, доставка на Изпълнителя, трябва да включва доставно - складови разходи и евентуални фири и загуби при доставката.</w:t>
      </w:r>
    </w:p>
    <w:p w14:paraId="54587F9F" w14:textId="77777777" w:rsidR="00244A7B" w:rsidRPr="00244A7B" w:rsidRDefault="00244A7B" w:rsidP="00C96441">
      <w:pPr>
        <w:numPr>
          <w:ilvl w:val="1"/>
          <w:numId w:val="34"/>
        </w:numPr>
        <w:ind w:firstLine="927"/>
        <w:jc w:val="both"/>
        <w:rPr>
          <w:rFonts w:ascii="Verdana" w:hAnsi="Verdana"/>
          <w:b/>
          <w:sz w:val="20"/>
          <w:szCs w:val="20"/>
          <w:lang w:val="bg-BG"/>
        </w:rPr>
      </w:pPr>
      <w:r w:rsidRPr="00244A7B">
        <w:rPr>
          <w:rFonts w:ascii="Verdana" w:hAnsi="Verdana" w:cs="Arial"/>
          <w:sz w:val="20"/>
          <w:szCs w:val="20"/>
          <w:lang w:val="bg-BG"/>
        </w:rPr>
        <w:t>Единичните цени са без ДДС, до втория знак след десетичната запетая и изразени само в български</w:t>
      </w:r>
      <w:r w:rsidRPr="00244A7B">
        <w:rPr>
          <w:rFonts w:ascii="Verdana" w:hAnsi="Verdana"/>
          <w:b/>
          <w:sz w:val="20"/>
          <w:szCs w:val="20"/>
          <w:lang w:val="bg-BG"/>
        </w:rPr>
        <w:t xml:space="preserve"> лева.</w:t>
      </w:r>
    </w:p>
    <w:p w14:paraId="54587FA0" w14:textId="77777777" w:rsidR="00244A7B" w:rsidRPr="00244A7B" w:rsidRDefault="00244A7B" w:rsidP="00C96441">
      <w:pPr>
        <w:numPr>
          <w:ilvl w:val="1"/>
          <w:numId w:val="34"/>
        </w:numPr>
        <w:ind w:firstLine="927"/>
        <w:jc w:val="both"/>
        <w:rPr>
          <w:rFonts w:ascii="Verdana" w:hAnsi="Verdana" w:cs="Arial"/>
          <w:sz w:val="20"/>
          <w:szCs w:val="20"/>
          <w:lang w:val="bg-BG"/>
        </w:rPr>
      </w:pPr>
      <w:r w:rsidRPr="00244A7B">
        <w:rPr>
          <w:rFonts w:ascii="Verdana" w:hAnsi="Verdana" w:cs="Arial"/>
          <w:sz w:val="20"/>
          <w:szCs w:val="20"/>
          <w:lang w:val="bg-BG"/>
        </w:rPr>
        <w:t>Предложената единична цена за машиносмяна водочерпене следва да включва, но не се ограничава до разходи на Изпълнителя по осигуряване и монтаж на подходящи по капацитет помпи и ел. енергия, консумирана по време на строителството. За една машиносмяна се счита 8 часова работа на помпата. В предложената цена за машиносмяна водочерпене да се отчете осигуряването на генератор, ако е необходим.</w:t>
      </w:r>
    </w:p>
    <w:p w14:paraId="54587FA1" w14:textId="77777777" w:rsidR="00244A7B" w:rsidRPr="00244A7B" w:rsidRDefault="00244A7B" w:rsidP="00C96441">
      <w:pPr>
        <w:numPr>
          <w:ilvl w:val="1"/>
          <w:numId w:val="34"/>
        </w:numPr>
        <w:ind w:firstLine="927"/>
        <w:jc w:val="both"/>
        <w:rPr>
          <w:rFonts w:ascii="Verdana" w:hAnsi="Verdana"/>
          <w:sz w:val="20"/>
          <w:szCs w:val="20"/>
          <w:lang w:val="bg-BG"/>
        </w:rPr>
      </w:pPr>
      <w:r w:rsidRPr="00244A7B">
        <w:rPr>
          <w:rFonts w:ascii="Verdana" w:hAnsi="Verdana"/>
          <w:sz w:val="20"/>
          <w:szCs w:val="20"/>
          <w:lang w:val="bg-BG"/>
        </w:rPr>
        <w:t xml:space="preserve">При извозване на земни маси и строителни отпадъци Изпълнителят предвижда разстоянието и разходите по транспортирането до узаконено депо. В цената се включват всички разходи за транспортиране и такси за пропуски и обслужване на депото. </w:t>
      </w:r>
    </w:p>
    <w:p w14:paraId="54587FA2" w14:textId="77777777" w:rsidR="00244A7B" w:rsidRPr="00244A7B" w:rsidRDefault="00244A7B" w:rsidP="00C96441">
      <w:pPr>
        <w:numPr>
          <w:ilvl w:val="1"/>
          <w:numId w:val="34"/>
        </w:numPr>
        <w:ind w:firstLine="927"/>
        <w:jc w:val="both"/>
        <w:rPr>
          <w:rFonts w:ascii="Verdana" w:hAnsi="Verdana"/>
          <w:sz w:val="20"/>
          <w:szCs w:val="20"/>
          <w:lang w:val="bg-BG"/>
        </w:rPr>
      </w:pPr>
      <w:r w:rsidRPr="00244A7B">
        <w:rPr>
          <w:rFonts w:ascii="Verdana" w:hAnsi="Verdana"/>
          <w:sz w:val="20"/>
          <w:szCs w:val="20"/>
          <w:lang w:val="bg-BG"/>
        </w:rPr>
        <w:t xml:space="preserve">Всички единични цени, предлагани от Изпълнителя, трябва да са съобразени с изискванията, посочени в документацията за участие, включително и в </w:t>
      </w:r>
      <w:hyperlink w:anchor="работенпроект" w:history="1">
        <w:r w:rsidRPr="00244A7B">
          <w:rPr>
            <w:rFonts w:ascii="Verdana" w:hAnsi="Verdana"/>
            <w:sz w:val="20"/>
            <w:szCs w:val="20"/>
            <w:lang w:val="bg-BG"/>
          </w:rPr>
          <w:t xml:space="preserve"> проект</w:t>
        </w:r>
      </w:hyperlink>
      <w:r w:rsidRPr="00244A7B">
        <w:rPr>
          <w:rFonts w:ascii="Verdana" w:hAnsi="Verdana"/>
          <w:sz w:val="20"/>
          <w:szCs w:val="20"/>
          <w:lang w:val="bg-BG"/>
        </w:rPr>
        <w:t>а.</w:t>
      </w:r>
    </w:p>
    <w:p w14:paraId="54587FA3" w14:textId="77777777" w:rsidR="00244A7B" w:rsidRPr="00244A7B" w:rsidRDefault="00244A7B" w:rsidP="00C96441">
      <w:pPr>
        <w:numPr>
          <w:ilvl w:val="1"/>
          <w:numId w:val="34"/>
        </w:numPr>
        <w:ind w:firstLine="927"/>
        <w:jc w:val="both"/>
        <w:rPr>
          <w:rFonts w:ascii="Verdana" w:hAnsi="Verdana"/>
          <w:sz w:val="20"/>
          <w:szCs w:val="20"/>
          <w:lang w:val="bg-BG"/>
        </w:rPr>
      </w:pPr>
      <w:r w:rsidRPr="00244A7B">
        <w:rPr>
          <w:rFonts w:ascii="Verdana" w:hAnsi="Verdana"/>
          <w:sz w:val="20"/>
          <w:szCs w:val="20"/>
          <w:lang w:val="bg-BG"/>
        </w:rPr>
        <w:t>На Изпълнителя не са гарантирани количества и продължителност на дейностите.</w:t>
      </w:r>
    </w:p>
    <w:p w14:paraId="54587FA4" w14:textId="77777777" w:rsidR="00244A7B" w:rsidRPr="00244A7B" w:rsidRDefault="00244A7B" w:rsidP="00C96441">
      <w:pPr>
        <w:numPr>
          <w:ilvl w:val="1"/>
          <w:numId w:val="34"/>
        </w:numPr>
        <w:tabs>
          <w:tab w:val="center" w:pos="1134"/>
        </w:tabs>
        <w:spacing w:before="60" w:after="60"/>
        <w:ind w:right="524" w:firstLine="567"/>
        <w:jc w:val="both"/>
        <w:rPr>
          <w:rFonts w:ascii="Verdana" w:hAnsi="Verdana"/>
          <w:sz w:val="20"/>
          <w:szCs w:val="20"/>
        </w:rPr>
      </w:pPr>
      <w:r w:rsidRPr="00244A7B">
        <w:rPr>
          <w:rFonts w:ascii="Verdana" w:hAnsi="Verdana"/>
          <w:color w:val="000000"/>
          <w:sz w:val="20"/>
          <w:szCs w:val="20"/>
          <w:lang w:val="bg-BG"/>
        </w:rPr>
        <w:t>Цените ще са постоянни за срока на Договора.</w:t>
      </w:r>
    </w:p>
    <w:p w14:paraId="54587FA5" w14:textId="77777777" w:rsidR="00244A7B" w:rsidRPr="00244A7B" w:rsidRDefault="00244A7B" w:rsidP="00244A7B">
      <w:pPr>
        <w:tabs>
          <w:tab w:val="center" w:pos="1134"/>
        </w:tabs>
        <w:spacing w:before="60" w:after="60"/>
        <w:ind w:left="567" w:right="524"/>
        <w:jc w:val="both"/>
        <w:rPr>
          <w:rFonts w:ascii="Verdana" w:hAnsi="Verdana"/>
          <w:sz w:val="20"/>
          <w:szCs w:val="20"/>
        </w:rPr>
      </w:pPr>
      <w:r w:rsidRPr="00244A7B">
        <w:rPr>
          <w:rFonts w:ascii="Verdana" w:hAnsi="Verdana"/>
          <w:color w:val="000000"/>
          <w:sz w:val="20"/>
          <w:szCs w:val="20"/>
          <w:lang w:val="bg-BG"/>
        </w:rPr>
        <w:t xml:space="preserve"> </w:t>
      </w:r>
    </w:p>
    <w:p w14:paraId="54587FA6" w14:textId="77777777" w:rsidR="00244A7B" w:rsidRPr="00244A7B" w:rsidRDefault="00244A7B" w:rsidP="00C96441">
      <w:pPr>
        <w:numPr>
          <w:ilvl w:val="0"/>
          <w:numId w:val="33"/>
        </w:numPr>
        <w:jc w:val="both"/>
        <w:rPr>
          <w:rFonts w:ascii="Verdana" w:hAnsi="Verdana"/>
          <w:b/>
          <w:sz w:val="20"/>
          <w:szCs w:val="20"/>
          <w:lang w:val="bg-BG"/>
        </w:rPr>
      </w:pPr>
      <w:r w:rsidRPr="00244A7B">
        <w:rPr>
          <w:rFonts w:ascii="Verdana" w:hAnsi="Verdana"/>
          <w:b/>
          <w:sz w:val="20"/>
          <w:szCs w:val="20"/>
          <w:lang w:val="bg-BG"/>
        </w:rPr>
        <w:t>Непредвидени разходи</w:t>
      </w:r>
    </w:p>
    <w:p w14:paraId="54587FA7" w14:textId="77777777" w:rsidR="00244A7B" w:rsidRPr="00244A7B" w:rsidRDefault="00244A7B" w:rsidP="00244A7B">
      <w:pPr>
        <w:rPr>
          <w:rFonts w:ascii="Times New Roman" w:hAnsi="Times New Roman"/>
          <w:lang w:val="en-US"/>
        </w:rPr>
      </w:pPr>
    </w:p>
    <w:p w14:paraId="54587FA8" w14:textId="77777777" w:rsidR="00244A7B" w:rsidRPr="00244A7B" w:rsidRDefault="00244A7B" w:rsidP="00C96441">
      <w:pPr>
        <w:numPr>
          <w:ilvl w:val="1"/>
          <w:numId w:val="35"/>
        </w:numPr>
        <w:spacing w:before="60" w:after="60"/>
        <w:ind w:right="12" w:firstLine="993"/>
        <w:jc w:val="both"/>
        <w:rPr>
          <w:rFonts w:ascii="Verdana" w:hAnsi="Verdana"/>
          <w:color w:val="000000"/>
          <w:sz w:val="20"/>
          <w:szCs w:val="20"/>
          <w:lang w:val="bg-BG"/>
        </w:rPr>
      </w:pPr>
      <w:r w:rsidRPr="00244A7B">
        <w:rPr>
          <w:rFonts w:ascii="Verdana" w:hAnsi="Verdana"/>
          <w:color w:val="000000"/>
          <w:sz w:val="20"/>
          <w:szCs w:val="20"/>
          <w:lang w:val="bg-BG"/>
        </w:rPr>
        <w:t xml:space="preserve">  Непредвидени разходи за строително-монтажни работи са разходите, свързани с увеличаване на заложени количества строително-монтажни работи и/или добавяне на нови количества или видове СМР, които към момента на изготвяне на проекта обективно не са могли да бъдат предвидени, но при изпълнение на дейностите са необходими за въвеждане на обекта в експлоатация. </w:t>
      </w:r>
    </w:p>
    <w:p w14:paraId="54587FA9" w14:textId="77777777" w:rsidR="00244A7B" w:rsidRPr="00244A7B" w:rsidRDefault="00244A7B" w:rsidP="00C96441">
      <w:pPr>
        <w:numPr>
          <w:ilvl w:val="1"/>
          <w:numId w:val="35"/>
        </w:numPr>
        <w:spacing w:before="60" w:after="60"/>
        <w:ind w:right="12" w:firstLine="993"/>
        <w:jc w:val="both"/>
        <w:rPr>
          <w:rFonts w:ascii="Verdana" w:hAnsi="Verdana"/>
          <w:color w:val="000000"/>
          <w:sz w:val="20"/>
          <w:szCs w:val="20"/>
          <w:lang w:val="bg-BG"/>
        </w:rPr>
      </w:pPr>
      <w:r w:rsidRPr="00244A7B">
        <w:rPr>
          <w:rFonts w:ascii="Verdana" w:hAnsi="Verdana"/>
          <w:color w:val="000000"/>
          <w:sz w:val="20"/>
          <w:szCs w:val="20"/>
          <w:lang w:val="bg-BG"/>
        </w:rPr>
        <w:t>За непредвидените разходи се изготвя констативен протокол, подписан от Възложителя и Изпълнителя, обосноваващ непредвидените работи, придружен със съответна КСС и при необходимост други документи.</w:t>
      </w:r>
    </w:p>
    <w:p w14:paraId="54587FAA" w14:textId="77777777" w:rsidR="00244A7B" w:rsidRPr="00244A7B" w:rsidRDefault="00244A7B" w:rsidP="00C96441">
      <w:pPr>
        <w:numPr>
          <w:ilvl w:val="1"/>
          <w:numId w:val="35"/>
        </w:numPr>
        <w:spacing w:before="60" w:after="60"/>
        <w:ind w:right="12" w:firstLine="993"/>
        <w:jc w:val="both"/>
        <w:rPr>
          <w:rFonts w:ascii="Verdana" w:hAnsi="Verdana"/>
          <w:color w:val="000000"/>
          <w:sz w:val="20"/>
          <w:szCs w:val="20"/>
          <w:lang w:val="bg-BG"/>
        </w:rPr>
      </w:pPr>
      <w:r w:rsidRPr="00244A7B">
        <w:rPr>
          <w:rFonts w:ascii="Verdana" w:hAnsi="Verdana"/>
          <w:color w:val="000000"/>
          <w:sz w:val="20"/>
          <w:szCs w:val="20"/>
          <w:lang w:val="bg-BG"/>
        </w:rPr>
        <w:t xml:space="preserve">Непредвидени разходи ще се признават до 10% от предложената обща стойност за обекта. </w:t>
      </w:r>
    </w:p>
    <w:p w14:paraId="54587FAB" w14:textId="77777777" w:rsidR="00244A7B" w:rsidRPr="00244A7B" w:rsidRDefault="00244A7B" w:rsidP="00C96441">
      <w:pPr>
        <w:numPr>
          <w:ilvl w:val="1"/>
          <w:numId w:val="35"/>
        </w:numPr>
        <w:spacing w:before="60" w:after="60"/>
        <w:ind w:right="12" w:firstLine="993"/>
        <w:jc w:val="both"/>
        <w:rPr>
          <w:rFonts w:ascii="Verdana" w:hAnsi="Verdana"/>
          <w:color w:val="000000"/>
          <w:sz w:val="20"/>
          <w:szCs w:val="20"/>
          <w:lang w:val="bg-BG"/>
        </w:rPr>
      </w:pPr>
      <w:r w:rsidRPr="00244A7B">
        <w:rPr>
          <w:rFonts w:ascii="Verdana" w:hAnsi="Verdana"/>
          <w:color w:val="000000"/>
          <w:sz w:val="20"/>
          <w:szCs w:val="20"/>
          <w:lang w:val="bg-BG"/>
        </w:rPr>
        <w:t>Остойностяването на непредвидените разходи ще става на база единичните цени от КСС. В случай, че в КСС не фигурират единични цени за видовете работи, които следва да се изпълнят като непредвидени, Изпълнителят изготвя анализна цена на база Справочник за цените в строителството, издание на СЕК, последно издание. Предложената анализна цена се одобрява от Контролиращия служител.</w:t>
      </w:r>
    </w:p>
    <w:p w14:paraId="54587FAC" w14:textId="77777777" w:rsidR="00244A7B" w:rsidRPr="00244A7B" w:rsidRDefault="00244A7B" w:rsidP="00244A7B">
      <w:pPr>
        <w:ind w:left="1287"/>
        <w:jc w:val="both"/>
        <w:rPr>
          <w:rFonts w:ascii="Verdana" w:hAnsi="Verdana"/>
          <w:b/>
          <w:sz w:val="20"/>
          <w:szCs w:val="20"/>
          <w:lang w:val="bg-BG"/>
        </w:rPr>
      </w:pPr>
    </w:p>
    <w:p w14:paraId="54587FAD" w14:textId="77777777" w:rsidR="00244A7B" w:rsidRPr="00244A7B" w:rsidRDefault="00244A7B" w:rsidP="00C96441">
      <w:pPr>
        <w:numPr>
          <w:ilvl w:val="0"/>
          <w:numId w:val="34"/>
        </w:numPr>
        <w:jc w:val="both"/>
        <w:rPr>
          <w:rFonts w:ascii="Verdana" w:hAnsi="Verdana"/>
          <w:b/>
          <w:sz w:val="20"/>
          <w:szCs w:val="20"/>
          <w:lang w:val="bg-BG"/>
        </w:rPr>
      </w:pPr>
      <w:r w:rsidRPr="00244A7B">
        <w:rPr>
          <w:rFonts w:ascii="Verdana" w:hAnsi="Verdana"/>
          <w:b/>
          <w:sz w:val="20"/>
          <w:szCs w:val="20"/>
          <w:lang w:val="bg-BG"/>
        </w:rPr>
        <w:t>НАЧИН НА ПЛАЩАНЕ</w:t>
      </w:r>
    </w:p>
    <w:p w14:paraId="54587FAE" w14:textId="77777777" w:rsidR="00244A7B" w:rsidRPr="00244A7B" w:rsidRDefault="00244A7B" w:rsidP="00244A7B">
      <w:pPr>
        <w:ind w:firstLine="567"/>
        <w:jc w:val="both"/>
        <w:rPr>
          <w:rFonts w:ascii="Verdana" w:hAnsi="Verdana"/>
          <w:sz w:val="20"/>
          <w:szCs w:val="20"/>
        </w:rPr>
      </w:pPr>
    </w:p>
    <w:p w14:paraId="54587FAF" w14:textId="77777777" w:rsidR="00244A7B" w:rsidRPr="00244A7B" w:rsidRDefault="00244A7B" w:rsidP="00C96441">
      <w:pPr>
        <w:numPr>
          <w:ilvl w:val="1"/>
          <w:numId w:val="34"/>
        </w:numPr>
        <w:ind w:firstLine="927"/>
        <w:jc w:val="both"/>
        <w:rPr>
          <w:rFonts w:ascii="Verdana" w:hAnsi="Verdana"/>
          <w:sz w:val="20"/>
          <w:szCs w:val="20"/>
          <w:lang w:val="bg-BG"/>
        </w:rPr>
      </w:pPr>
      <w:r w:rsidRPr="00244A7B">
        <w:rPr>
          <w:rFonts w:ascii="Verdana" w:hAnsi="Verdana"/>
          <w:sz w:val="20"/>
          <w:szCs w:val="20"/>
          <w:lang w:val="bg-BG"/>
        </w:rPr>
        <w:t xml:space="preserve">На заплащане подлежат само действително изпълнените работи и вложени в обекта материали, измерени и доказани с </w:t>
      </w:r>
      <w:hyperlink w:anchor="Протоколзаизпълненииподлежащинаизплащане" w:history="1">
        <w:r w:rsidRPr="00244A7B">
          <w:rPr>
            <w:rFonts w:ascii="Verdana" w:hAnsi="Verdana"/>
            <w:sz w:val="20"/>
            <w:szCs w:val="20"/>
            <w:lang w:val="bg-BG"/>
          </w:rPr>
          <w:t>Протокол за изпълнени и подлежащи на изплащане видове СМР</w:t>
        </w:r>
      </w:hyperlink>
      <w:r w:rsidRPr="00244A7B">
        <w:rPr>
          <w:rFonts w:ascii="Verdana" w:hAnsi="Verdana"/>
          <w:sz w:val="20"/>
          <w:szCs w:val="20"/>
          <w:lang w:val="bg-BG"/>
        </w:rPr>
        <w:t>. Протоколът за изпълнени и подлежащи на изплащане видове СМР се изготвя съгласно указанията на Възложителя, описани в отделен документ неразделна част към договора (Приложение 2). В Приложение 2 са посочени и видовете работи и материали, които са включени в някои от ценовите позиции.</w:t>
      </w:r>
    </w:p>
    <w:p w14:paraId="54587FB0" w14:textId="77777777" w:rsidR="00244A7B" w:rsidRPr="00244A7B" w:rsidRDefault="00244A7B" w:rsidP="00C96441">
      <w:pPr>
        <w:numPr>
          <w:ilvl w:val="1"/>
          <w:numId w:val="34"/>
        </w:numPr>
        <w:ind w:firstLine="927"/>
        <w:jc w:val="both"/>
        <w:rPr>
          <w:rFonts w:ascii="Verdana" w:hAnsi="Verdana"/>
          <w:sz w:val="20"/>
          <w:szCs w:val="20"/>
          <w:lang w:val="bg-BG"/>
        </w:rPr>
      </w:pPr>
      <w:r w:rsidRPr="00244A7B">
        <w:rPr>
          <w:rFonts w:ascii="Verdana" w:hAnsi="Verdana"/>
          <w:sz w:val="20"/>
          <w:szCs w:val="20"/>
          <w:lang w:val="bg-BG"/>
        </w:rPr>
        <w:t>Срокът за представяне на финалния Протокол за изпълнени и подлежащи на изплащане видове СМР е до 10 дни след цялостно окончателно приключване на строително-монтажните работи.</w:t>
      </w:r>
    </w:p>
    <w:p w14:paraId="54587FB1" w14:textId="77777777" w:rsidR="00244A7B" w:rsidRPr="00244A7B" w:rsidRDefault="00244A7B" w:rsidP="00C96441">
      <w:pPr>
        <w:numPr>
          <w:ilvl w:val="1"/>
          <w:numId w:val="34"/>
        </w:numPr>
        <w:ind w:firstLine="927"/>
        <w:jc w:val="both"/>
        <w:rPr>
          <w:rFonts w:ascii="Verdana" w:hAnsi="Verdana"/>
          <w:sz w:val="20"/>
          <w:szCs w:val="20"/>
          <w:lang w:val="bg-BG"/>
        </w:rPr>
      </w:pPr>
      <w:r w:rsidRPr="00244A7B">
        <w:rPr>
          <w:rFonts w:ascii="Verdana" w:hAnsi="Verdana"/>
          <w:sz w:val="20"/>
          <w:szCs w:val="20"/>
          <w:lang w:val="bg-BG"/>
        </w:rPr>
        <w:t>Допуска се изготвянето на междинни Протоколи за изпълнени и подлежащи на изплащане видове изпълнени СМР. Изготвянето на междинните Протоколи се извършва след изпълнение на определени от Възложителя участъци.</w:t>
      </w:r>
    </w:p>
    <w:p w14:paraId="54587FB2" w14:textId="77777777" w:rsidR="00244A7B" w:rsidRPr="00244A7B" w:rsidRDefault="00244A7B" w:rsidP="00C96441">
      <w:pPr>
        <w:numPr>
          <w:ilvl w:val="1"/>
          <w:numId w:val="34"/>
        </w:numPr>
        <w:ind w:firstLine="927"/>
        <w:jc w:val="both"/>
        <w:rPr>
          <w:rFonts w:ascii="Verdana" w:hAnsi="Verdana"/>
          <w:sz w:val="20"/>
          <w:szCs w:val="20"/>
          <w:lang w:val="bg-BG"/>
        </w:rPr>
      </w:pPr>
      <w:r w:rsidRPr="00244A7B">
        <w:rPr>
          <w:rFonts w:ascii="Verdana" w:hAnsi="Verdana"/>
          <w:sz w:val="20"/>
          <w:szCs w:val="20"/>
          <w:lang w:val="bg-BG"/>
        </w:rPr>
        <w:t>Възложителят може да задържи плащането на извършени СМР до доказване на качеството на изпълнение с Протокол или Сертификат от изпитване от акредитирана лаборатория, посочена от Възложителя, както и до получаване на положителен резултат от визуален и/или инструментален контрол на изградените проводи и съоръжения.</w:t>
      </w:r>
    </w:p>
    <w:p w14:paraId="54587FB3" w14:textId="77777777" w:rsidR="00244A7B" w:rsidRPr="00244A7B" w:rsidRDefault="00244A7B" w:rsidP="00C96441">
      <w:pPr>
        <w:numPr>
          <w:ilvl w:val="1"/>
          <w:numId w:val="34"/>
        </w:numPr>
        <w:ind w:firstLine="927"/>
        <w:jc w:val="both"/>
        <w:rPr>
          <w:rFonts w:ascii="Verdana" w:hAnsi="Verdana"/>
          <w:sz w:val="20"/>
          <w:szCs w:val="20"/>
          <w:lang w:val="bg-BG"/>
        </w:rPr>
      </w:pPr>
      <w:r w:rsidRPr="00244A7B">
        <w:rPr>
          <w:rFonts w:ascii="Verdana" w:hAnsi="Verdana"/>
          <w:sz w:val="20"/>
          <w:szCs w:val="20"/>
          <w:lang w:val="bg-BG"/>
        </w:rPr>
        <w:t>При спор между Контролиращия служител на Възложителя и Изпълнителя относно извършени и подлежащи на плащане строително монтажни работи</w:t>
      </w:r>
      <w:r w:rsidR="001C4E43">
        <w:rPr>
          <w:rFonts w:ascii="Verdana" w:hAnsi="Verdana"/>
          <w:sz w:val="20"/>
          <w:szCs w:val="20"/>
          <w:lang w:val="bg-BG"/>
        </w:rPr>
        <w:t>,</w:t>
      </w:r>
      <w:r w:rsidRPr="00244A7B">
        <w:rPr>
          <w:rFonts w:ascii="Verdana" w:hAnsi="Verdana"/>
          <w:sz w:val="20"/>
          <w:szCs w:val="20"/>
          <w:lang w:val="bg-BG"/>
        </w:rPr>
        <w:t xml:space="preserve"> същите се замерват геодезически и измерванията се считат за окончателни. </w:t>
      </w:r>
    </w:p>
    <w:p w14:paraId="54587FB4" w14:textId="77777777" w:rsidR="00244A7B" w:rsidRPr="00244A7B" w:rsidRDefault="00244A7B" w:rsidP="00C96441">
      <w:pPr>
        <w:numPr>
          <w:ilvl w:val="1"/>
          <w:numId w:val="34"/>
        </w:numPr>
        <w:ind w:firstLine="927"/>
        <w:jc w:val="both"/>
        <w:rPr>
          <w:rFonts w:ascii="Verdana" w:hAnsi="Verdana"/>
          <w:sz w:val="20"/>
          <w:szCs w:val="20"/>
          <w:lang w:val="bg-BG"/>
        </w:rPr>
      </w:pPr>
      <w:r w:rsidRPr="00244A7B">
        <w:rPr>
          <w:rFonts w:ascii="Verdana" w:hAnsi="Verdana"/>
          <w:sz w:val="20"/>
          <w:szCs w:val="20"/>
          <w:lang w:val="bg-BG"/>
        </w:rPr>
        <w:t>Изравняването на материалите, предоставени от Възложителя и вложени в обекта, ще се извършва в срок от 10 дни след цялостното приключване на монтажните работи.</w:t>
      </w:r>
    </w:p>
    <w:p w14:paraId="54587FB5" w14:textId="77777777" w:rsidR="00244A7B" w:rsidRPr="00244A7B" w:rsidRDefault="00244A7B" w:rsidP="00C96441">
      <w:pPr>
        <w:numPr>
          <w:ilvl w:val="1"/>
          <w:numId w:val="34"/>
        </w:numPr>
        <w:ind w:firstLine="927"/>
        <w:jc w:val="both"/>
        <w:rPr>
          <w:rFonts w:ascii="Verdana" w:hAnsi="Verdana"/>
          <w:sz w:val="20"/>
          <w:szCs w:val="20"/>
          <w:lang w:val="bg-BG"/>
        </w:rPr>
      </w:pPr>
      <w:r w:rsidRPr="00244A7B">
        <w:rPr>
          <w:rFonts w:ascii="Verdana" w:hAnsi="Verdana"/>
          <w:sz w:val="20"/>
          <w:szCs w:val="20"/>
          <w:lang w:val="bg-BG"/>
        </w:rPr>
        <w:t>Възложителят задържа 10% от стойността на всеки протокол за изпълнени и подлежащи на изплащане видове СМР до дата на подписване на Констативен протокол за окончателно приключване на СМР.</w:t>
      </w:r>
    </w:p>
    <w:p w14:paraId="54587FB6" w14:textId="77777777" w:rsidR="00244A7B" w:rsidRPr="00244A7B" w:rsidRDefault="00244A7B" w:rsidP="00C96441">
      <w:pPr>
        <w:numPr>
          <w:ilvl w:val="1"/>
          <w:numId w:val="34"/>
        </w:numPr>
        <w:ind w:firstLine="927"/>
        <w:jc w:val="both"/>
        <w:rPr>
          <w:rFonts w:ascii="Verdana" w:hAnsi="Verdana"/>
          <w:sz w:val="20"/>
          <w:szCs w:val="20"/>
          <w:lang w:val="bg-BG"/>
        </w:rPr>
      </w:pPr>
      <w:r w:rsidRPr="00244A7B">
        <w:rPr>
          <w:rFonts w:ascii="Verdana" w:hAnsi="Verdana"/>
          <w:sz w:val="20"/>
          <w:szCs w:val="20"/>
          <w:lang w:val="bg-BG"/>
        </w:rPr>
        <w:t>След като Протоколът за изпълнени и подлежащи на изплащане видове СМР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54587FB7" w14:textId="77777777" w:rsidR="00244A7B" w:rsidRPr="00244A7B" w:rsidRDefault="00244A7B" w:rsidP="00C96441">
      <w:pPr>
        <w:numPr>
          <w:ilvl w:val="1"/>
          <w:numId w:val="34"/>
        </w:numPr>
        <w:ind w:firstLine="927"/>
        <w:jc w:val="both"/>
        <w:rPr>
          <w:rFonts w:ascii="Verdana" w:hAnsi="Verdana"/>
          <w:sz w:val="20"/>
          <w:szCs w:val="20"/>
          <w:lang w:val="bg-BG"/>
        </w:rPr>
      </w:pPr>
      <w:r w:rsidRPr="00244A7B">
        <w:rPr>
          <w:rFonts w:ascii="Verdana" w:hAnsi="Verdana"/>
          <w:sz w:val="20"/>
          <w:szCs w:val="20"/>
          <w:lang w:val="bg-BG"/>
        </w:rPr>
        <w:t>В случай, че Изпълнителят е обединение, представените от Изпълнителя фактури за плащане на изпълнени работи по договора трябва да бъдат издадени от името на Обединението.</w:t>
      </w:r>
    </w:p>
    <w:p w14:paraId="54587FB8" w14:textId="77777777" w:rsidR="00244A7B" w:rsidRPr="00244A7B" w:rsidRDefault="00244A7B" w:rsidP="00C96441">
      <w:pPr>
        <w:numPr>
          <w:ilvl w:val="1"/>
          <w:numId w:val="34"/>
        </w:numPr>
        <w:ind w:firstLine="927"/>
        <w:jc w:val="both"/>
        <w:rPr>
          <w:rFonts w:ascii="Verdana" w:hAnsi="Verdana"/>
          <w:sz w:val="20"/>
          <w:szCs w:val="20"/>
        </w:rPr>
      </w:pPr>
      <w:r w:rsidRPr="00244A7B">
        <w:rPr>
          <w:rFonts w:ascii="Verdana" w:hAnsi="Verdana"/>
          <w:sz w:val="20"/>
          <w:szCs w:val="20"/>
          <w:lang w:val="bg-BG"/>
        </w:rPr>
        <w:t>Плащането ще се извършва съгласно чл.6 „Плащане, ДДС и гаранция за изпълнение” от Раздел Г: „Общи условия на договора за строителство”.</w:t>
      </w:r>
    </w:p>
    <w:p w14:paraId="54587FB9" w14:textId="77777777" w:rsidR="00244A7B" w:rsidRPr="00244A7B" w:rsidRDefault="00244A7B" w:rsidP="00244A7B">
      <w:pPr>
        <w:ind w:firstLine="567"/>
        <w:jc w:val="both"/>
        <w:rPr>
          <w:rFonts w:ascii="Verdana" w:hAnsi="Verdana"/>
          <w:sz w:val="20"/>
          <w:szCs w:val="20"/>
        </w:rPr>
      </w:pPr>
    </w:p>
    <w:p w14:paraId="54587FBA" w14:textId="77777777" w:rsidR="00244A7B" w:rsidRPr="00244A7B" w:rsidRDefault="00244A7B" w:rsidP="00244A7B">
      <w:pPr>
        <w:ind w:firstLine="567"/>
        <w:jc w:val="both"/>
        <w:rPr>
          <w:rFonts w:ascii="Verdana" w:hAnsi="Verdana"/>
          <w:sz w:val="20"/>
          <w:szCs w:val="20"/>
        </w:rPr>
      </w:pPr>
    </w:p>
    <w:p w14:paraId="54587FBB" w14:textId="77777777" w:rsidR="00244A7B" w:rsidRPr="00244A7B" w:rsidRDefault="00244A7B" w:rsidP="00244A7B">
      <w:pPr>
        <w:spacing w:after="200" w:line="276" w:lineRule="auto"/>
        <w:rPr>
          <w:rFonts w:ascii="Verdana" w:hAnsi="Verdana"/>
          <w:b/>
          <w:bCs/>
          <w:sz w:val="20"/>
          <w:szCs w:val="20"/>
          <w:lang w:val="bg-BG"/>
        </w:rPr>
      </w:pPr>
      <w:r w:rsidRPr="00244A7B">
        <w:rPr>
          <w:rFonts w:ascii="Verdana" w:hAnsi="Verdana"/>
          <w:b/>
          <w:sz w:val="20"/>
          <w:szCs w:val="20"/>
          <w:lang w:val="bg-BG"/>
        </w:rPr>
        <w:t>3.</w:t>
      </w:r>
      <w:r w:rsidRPr="00244A7B">
        <w:rPr>
          <w:rFonts w:ascii="Verdana" w:hAnsi="Verdana"/>
          <w:b/>
          <w:bCs/>
          <w:sz w:val="20"/>
          <w:szCs w:val="20"/>
          <w:lang w:val="bg-BG"/>
        </w:rPr>
        <w:t>КОЛИЧЕСТВЕНО-СТОЙНОСТНА СМЕТКА</w:t>
      </w:r>
    </w:p>
    <w:p w14:paraId="54587FBC" w14:textId="77777777" w:rsidR="00244A7B" w:rsidRPr="00244A7B" w:rsidRDefault="00244A7B" w:rsidP="00244A7B">
      <w:pPr>
        <w:spacing w:after="200" w:line="276" w:lineRule="auto"/>
        <w:rPr>
          <w:rFonts w:ascii="Verdana" w:hAnsi="Verdana"/>
          <w:b/>
          <w:bCs/>
          <w:sz w:val="20"/>
          <w:szCs w:val="20"/>
          <w:lang w:val="bg-BG"/>
        </w:rPr>
      </w:pPr>
    </w:p>
    <w:p w14:paraId="54587FBD" w14:textId="77777777" w:rsidR="0027387D" w:rsidRPr="008B7C71" w:rsidRDefault="0027387D" w:rsidP="002C208B">
      <w:pPr>
        <w:keepLines/>
        <w:tabs>
          <w:tab w:val="left" w:leader="dot" w:pos="12960"/>
        </w:tabs>
        <w:spacing w:after="240"/>
        <w:ind w:left="720"/>
        <w:jc w:val="both"/>
        <w:rPr>
          <w:rFonts w:ascii="Verdana" w:hAnsi="Verdana"/>
          <w:b/>
          <w:sz w:val="20"/>
          <w:szCs w:val="20"/>
          <w:lang w:val="bg-BG"/>
        </w:rPr>
      </w:pPr>
    </w:p>
    <w:p w14:paraId="54587FBE" w14:textId="77777777" w:rsidR="00306B0E" w:rsidRDefault="00306B0E">
      <w:pPr>
        <w:spacing w:after="200" w:line="276" w:lineRule="auto"/>
        <w:rPr>
          <w:rFonts w:ascii="Verdana" w:hAnsi="Verdana"/>
          <w:b/>
          <w:bCs/>
          <w:kern w:val="32"/>
          <w:sz w:val="20"/>
          <w:szCs w:val="20"/>
          <w:lang w:val="bg-BG"/>
        </w:rPr>
      </w:pPr>
      <w:bookmarkStart w:id="22" w:name="_Ref534250065"/>
      <w:r>
        <w:rPr>
          <w:rFonts w:ascii="Verdana" w:hAnsi="Verdana"/>
          <w:b/>
          <w:bCs/>
          <w:kern w:val="32"/>
          <w:sz w:val="20"/>
          <w:szCs w:val="20"/>
          <w:lang w:val="bg-BG"/>
        </w:rPr>
        <w:br w:type="page"/>
      </w:r>
    </w:p>
    <w:p w14:paraId="54587FBF" w14:textId="77777777" w:rsidR="002C208B" w:rsidRDefault="002C208B" w:rsidP="00815B8B">
      <w:pPr>
        <w:keepLines/>
        <w:tabs>
          <w:tab w:val="center" w:pos="4513"/>
        </w:tabs>
        <w:jc w:val="center"/>
        <w:rPr>
          <w:rFonts w:ascii="Verdana" w:hAnsi="Verdana"/>
          <w:b/>
          <w:bCs/>
          <w:kern w:val="32"/>
          <w:sz w:val="20"/>
          <w:szCs w:val="20"/>
          <w:lang w:val="bg-BG"/>
        </w:rPr>
      </w:pPr>
    </w:p>
    <w:p w14:paraId="54587FC0" w14:textId="77777777" w:rsidR="002C208B" w:rsidRDefault="002C208B" w:rsidP="00815B8B">
      <w:pPr>
        <w:keepLines/>
        <w:tabs>
          <w:tab w:val="center" w:pos="4513"/>
        </w:tabs>
        <w:jc w:val="center"/>
        <w:rPr>
          <w:rFonts w:ascii="Verdana" w:hAnsi="Verdana"/>
          <w:b/>
          <w:bCs/>
          <w:kern w:val="32"/>
          <w:sz w:val="20"/>
          <w:szCs w:val="20"/>
          <w:lang w:val="bg-BG"/>
        </w:rPr>
      </w:pPr>
    </w:p>
    <w:p w14:paraId="54587FC1" w14:textId="77777777" w:rsidR="002C208B" w:rsidRDefault="002C208B" w:rsidP="00815B8B">
      <w:pPr>
        <w:keepLines/>
        <w:tabs>
          <w:tab w:val="center" w:pos="4513"/>
        </w:tabs>
        <w:jc w:val="center"/>
        <w:rPr>
          <w:rFonts w:ascii="Verdana" w:hAnsi="Verdana"/>
          <w:b/>
          <w:bCs/>
          <w:kern w:val="32"/>
          <w:sz w:val="20"/>
          <w:szCs w:val="20"/>
          <w:lang w:val="bg-BG"/>
        </w:rPr>
      </w:pPr>
    </w:p>
    <w:p w14:paraId="54587FC2" w14:textId="77777777" w:rsidR="002C208B" w:rsidRDefault="002C208B" w:rsidP="00815B8B">
      <w:pPr>
        <w:keepLines/>
        <w:tabs>
          <w:tab w:val="center" w:pos="4513"/>
        </w:tabs>
        <w:jc w:val="center"/>
        <w:rPr>
          <w:rFonts w:ascii="Verdana" w:hAnsi="Verdana"/>
          <w:b/>
          <w:bCs/>
          <w:kern w:val="32"/>
          <w:sz w:val="20"/>
          <w:szCs w:val="20"/>
          <w:lang w:val="bg-BG"/>
        </w:rPr>
      </w:pPr>
    </w:p>
    <w:p w14:paraId="54587FC3" w14:textId="77777777" w:rsidR="002C208B" w:rsidRDefault="002C208B" w:rsidP="00815B8B">
      <w:pPr>
        <w:keepLines/>
        <w:tabs>
          <w:tab w:val="center" w:pos="4513"/>
        </w:tabs>
        <w:jc w:val="center"/>
        <w:rPr>
          <w:rFonts w:ascii="Verdana" w:hAnsi="Verdana"/>
          <w:b/>
          <w:bCs/>
          <w:kern w:val="32"/>
          <w:sz w:val="20"/>
          <w:szCs w:val="20"/>
          <w:lang w:val="bg-BG"/>
        </w:rPr>
      </w:pPr>
    </w:p>
    <w:p w14:paraId="54587FC4" w14:textId="77777777" w:rsidR="002C208B" w:rsidRDefault="002C208B" w:rsidP="00815B8B">
      <w:pPr>
        <w:keepLines/>
        <w:tabs>
          <w:tab w:val="center" w:pos="4513"/>
        </w:tabs>
        <w:jc w:val="center"/>
        <w:rPr>
          <w:rFonts w:ascii="Verdana" w:hAnsi="Verdana"/>
          <w:b/>
          <w:bCs/>
          <w:kern w:val="32"/>
          <w:sz w:val="20"/>
          <w:szCs w:val="20"/>
          <w:lang w:val="bg-BG"/>
        </w:rPr>
      </w:pPr>
    </w:p>
    <w:p w14:paraId="54587FC5" w14:textId="77777777" w:rsidR="002C208B" w:rsidRDefault="002C208B" w:rsidP="00815B8B">
      <w:pPr>
        <w:keepLines/>
        <w:tabs>
          <w:tab w:val="center" w:pos="4513"/>
        </w:tabs>
        <w:jc w:val="center"/>
        <w:rPr>
          <w:rFonts w:ascii="Verdana" w:hAnsi="Verdana"/>
          <w:b/>
          <w:bCs/>
          <w:kern w:val="32"/>
          <w:sz w:val="20"/>
          <w:szCs w:val="20"/>
          <w:lang w:val="bg-BG"/>
        </w:rPr>
      </w:pPr>
    </w:p>
    <w:p w14:paraId="54587FC6" w14:textId="77777777" w:rsidR="002C208B" w:rsidRDefault="002C208B" w:rsidP="00815B8B">
      <w:pPr>
        <w:keepLines/>
        <w:tabs>
          <w:tab w:val="center" w:pos="4513"/>
        </w:tabs>
        <w:jc w:val="center"/>
        <w:rPr>
          <w:rFonts w:ascii="Verdana" w:hAnsi="Verdana"/>
          <w:b/>
          <w:bCs/>
          <w:kern w:val="32"/>
          <w:sz w:val="20"/>
          <w:szCs w:val="20"/>
          <w:lang w:val="bg-BG"/>
        </w:rPr>
      </w:pPr>
    </w:p>
    <w:p w14:paraId="54587FC7" w14:textId="77777777" w:rsidR="002C208B" w:rsidRDefault="002C208B" w:rsidP="00815B8B">
      <w:pPr>
        <w:keepLines/>
        <w:tabs>
          <w:tab w:val="center" w:pos="4513"/>
        </w:tabs>
        <w:jc w:val="center"/>
        <w:rPr>
          <w:rFonts w:ascii="Verdana" w:hAnsi="Verdana"/>
          <w:b/>
          <w:bCs/>
          <w:kern w:val="32"/>
          <w:sz w:val="20"/>
          <w:szCs w:val="20"/>
          <w:lang w:val="bg-BG"/>
        </w:rPr>
      </w:pPr>
    </w:p>
    <w:p w14:paraId="54587FC8" w14:textId="77777777" w:rsidR="002C208B" w:rsidRDefault="002C208B" w:rsidP="00815B8B">
      <w:pPr>
        <w:keepLines/>
        <w:tabs>
          <w:tab w:val="center" w:pos="4513"/>
        </w:tabs>
        <w:jc w:val="center"/>
        <w:rPr>
          <w:rFonts w:ascii="Verdana" w:hAnsi="Verdana"/>
          <w:b/>
          <w:bCs/>
          <w:kern w:val="32"/>
          <w:sz w:val="20"/>
          <w:szCs w:val="20"/>
          <w:lang w:val="bg-BG"/>
        </w:rPr>
      </w:pPr>
    </w:p>
    <w:p w14:paraId="54587FC9" w14:textId="77777777" w:rsidR="002C208B" w:rsidRDefault="002C208B" w:rsidP="00815B8B">
      <w:pPr>
        <w:keepLines/>
        <w:tabs>
          <w:tab w:val="center" w:pos="4513"/>
        </w:tabs>
        <w:jc w:val="center"/>
        <w:rPr>
          <w:rFonts w:ascii="Verdana" w:hAnsi="Verdana"/>
          <w:b/>
          <w:bCs/>
          <w:kern w:val="32"/>
          <w:sz w:val="20"/>
          <w:szCs w:val="20"/>
          <w:lang w:val="bg-BG"/>
        </w:rPr>
      </w:pPr>
    </w:p>
    <w:p w14:paraId="54587FCA" w14:textId="77777777"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2"/>
    </w:p>
    <w:p w14:paraId="54587FCB" w14:textId="77777777" w:rsidR="00815B8B" w:rsidRPr="00815B8B" w:rsidRDefault="00815B8B" w:rsidP="00815B8B">
      <w:pPr>
        <w:keepLines/>
        <w:rPr>
          <w:rFonts w:ascii="Verdana" w:hAnsi="Verdana"/>
          <w:sz w:val="20"/>
          <w:szCs w:val="20"/>
          <w:lang w:val="bg-BG"/>
        </w:rPr>
      </w:pPr>
    </w:p>
    <w:p w14:paraId="54587FCC" w14:textId="77777777" w:rsidR="00815B8B" w:rsidRPr="00815B8B" w:rsidRDefault="00815B8B" w:rsidP="00815B8B">
      <w:pPr>
        <w:keepLines/>
        <w:rPr>
          <w:rFonts w:ascii="Verdana" w:hAnsi="Verdana"/>
          <w:sz w:val="20"/>
          <w:szCs w:val="20"/>
          <w:lang w:val="bg-BG"/>
        </w:rPr>
        <w:sectPr w:rsidR="00815B8B" w:rsidRPr="00815B8B" w:rsidSect="00CD31AA">
          <w:footerReference w:type="default" r:id="rId23"/>
          <w:pgSz w:w="11906" w:h="16838" w:code="9"/>
          <w:pgMar w:top="1134" w:right="1440" w:bottom="1276" w:left="1440" w:header="709" w:footer="266" w:gutter="0"/>
          <w:cols w:space="708"/>
          <w:vAlign w:val="center"/>
          <w:docGrid w:linePitch="360"/>
        </w:sectPr>
      </w:pPr>
    </w:p>
    <w:p w14:paraId="54587FCD" w14:textId="77777777" w:rsidR="003239E0" w:rsidRPr="003239E0" w:rsidRDefault="003239E0" w:rsidP="003239E0">
      <w:pPr>
        <w:jc w:val="center"/>
        <w:rPr>
          <w:rFonts w:ascii="Verdana" w:hAnsi="Verdana"/>
          <w:b/>
          <w:sz w:val="20"/>
          <w:szCs w:val="20"/>
          <w:lang w:val="bg-BG"/>
        </w:rPr>
      </w:pPr>
      <w:bookmarkStart w:id="23" w:name="_Ref87148338"/>
      <w:bookmarkStart w:id="24" w:name="_Ref46137828"/>
      <w:bookmarkStart w:id="25" w:name="_Ref87148341"/>
      <w:r w:rsidRPr="003239E0">
        <w:rPr>
          <w:rFonts w:ascii="Verdana" w:hAnsi="Verdana"/>
          <w:b/>
          <w:sz w:val="20"/>
          <w:szCs w:val="20"/>
          <w:lang w:val="bg-BG"/>
        </w:rPr>
        <w:lastRenderedPageBreak/>
        <w:t>СПЕЦИФИЧНИ УСЛОВИЯ НА ДОГОВОРА</w:t>
      </w:r>
    </w:p>
    <w:p w14:paraId="54587FCE" w14:textId="77777777" w:rsidR="00244A7B" w:rsidRPr="00244A7B" w:rsidRDefault="00244A7B" w:rsidP="00C96441">
      <w:pPr>
        <w:numPr>
          <w:ilvl w:val="0"/>
          <w:numId w:val="36"/>
        </w:numPr>
        <w:jc w:val="both"/>
        <w:rPr>
          <w:rFonts w:ascii="Verdana" w:hAnsi="Verdana"/>
          <w:b/>
          <w:sz w:val="20"/>
          <w:szCs w:val="20"/>
          <w:lang w:val="bg-BG"/>
        </w:rPr>
      </w:pPr>
      <w:bookmarkStart w:id="26" w:name="_Ref89483966"/>
      <w:r w:rsidRPr="00244A7B">
        <w:rPr>
          <w:rFonts w:ascii="Verdana" w:hAnsi="Verdana"/>
          <w:b/>
          <w:sz w:val="20"/>
          <w:szCs w:val="20"/>
          <w:lang w:val="bg-BG"/>
        </w:rPr>
        <w:t>НЕУСТОЙКИ</w:t>
      </w:r>
    </w:p>
    <w:p w14:paraId="54587FCF" w14:textId="77777777" w:rsidR="00244A7B" w:rsidRPr="00244A7B" w:rsidRDefault="00244A7B" w:rsidP="00244A7B">
      <w:pPr>
        <w:ind w:left="1287"/>
        <w:jc w:val="both"/>
        <w:rPr>
          <w:rFonts w:ascii="Verdana" w:hAnsi="Verdana"/>
          <w:b/>
          <w:sz w:val="20"/>
          <w:szCs w:val="20"/>
          <w:lang w:val="bg-BG"/>
        </w:rPr>
      </w:pPr>
    </w:p>
    <w:p w14:paraId="54587FD0" w14:textId="77777777" w:rsidR="00244A7B" w:rsidRPr="00244A7B" w:rsidRDefault="00244A7B" w:rsidP="00C96441">
      <w:pPr>
        <w:numPr>
          <w:ilvl w:val="1"/>
          <w:numId w:val="37"/>
        </w:numPr>
        <w:ind w:left="0" w:firstLine="993"/>
        <w:jc w:val="both"/>
        <w:rPr>
          <w:rFonts w:ascii="Verdana" w:hAnsi="Verdana" w:cs="Arial"/>
          <w:sz w:val="20"/>
          <w:szCs w:val="20"/>
          <w:lang w:val="bg-BG"/>
        </w:rPr>
      </w:pPr>
      <w:r w:rsidRPr="00244A7B">
        <w:rPr>
          <w:rFonts w:ascii="Verdana" w:hAnsi="Verdana" w:cs="Arial"/>
          <w:sz w:val="20"/>
          <w:szCs w:val="20"/>
          <w:lang w:val="bg-BG"/>
        </w:rPr>
        <w:t xml:space="preserve">Изпълнителят дължи на Възложителя неустойка в размер на 0,5% от общата стойност на договора без ДДС(без непредвидените разходи) за всеки работен ден закъснение от </w:t>
      </w:r>
      <w:hyperlink w:anchor="графикзаизпълнение" w:history="1">
        <w:r w:rsidRPr="00244A7B">
          <w:rPr>
            <w:rFonts w:ascii="Verdana" w:hAnsi="Verdana" w:cs="Arial"/>
            <w:sz w:val="20"/>
            <w:szCs w:val="20"/>
            <w:lang w:val="bg-BG"/>
          </w:rPr>
          <w:t>срока за окончателно изпълнение на работите</w:t>
        </w:r>
      </w:hyperlink>
      <w:r w:rsidRPr="00244A7B">
        <w:rPr>
          <w:rFonts w:ascii="Verdana" w:hAnsi="Verdana" w:cs="Arial"/>
          <w:sz w:val="20"/>
          <w:szCs w:val="20"/>
          <w:lang w:val="bg-BG"/>
        </w:rPr>
        <w:t xml:space="preserve"> съгласно Срока за изпълнение на работите от Техническото предложение на Изпълнителя.</w:t>
      </w:r>
    </w:p>
    <w:p w14:paraId="54587FD1" w14:textId="77777777" w:rsidR="00244A7B" w:rsidRPr="00244A7B" w:rsidRDefault="00244A7B" w:rsidP="00C96441">
      <w:pPr>
        <w:numPr>
          <w:ilvl w:val="1"/>
          <w:numId w:val="37"/>
        </w:numPr>
        <w:ind w:left="0" w:firstLine="993"/>
        <w:jc w:val="both"/>
        <w:rPr>
          <w:rFonts w:ascii="Verdana" w:hAnsi="Verdana" w:cs="Arial"/>
          <w:sz w:val="20"/>
          <w:szCs w:val="20"/>
          <w:lang w:val="bg-BG"/>
        </w:rPr>
      </w:pPr>
      <w:r w:rsidRPr="00244A7B">
        <w:rPr>
          <w:rFonts w:ascii="Verdana" w:hAnsi="Verdana" w:cs="Arial"/>
          <w:sz w:val="20"/>
          <w:szCs w:val="20"/>
          <w:lang w:val="bg-BG"/>
        </w:rPr>
        <w:t>Максималният размер неустойка за неспазване на срока за изпълнение е 10% (десет процента) от общата стойност на договора без ДДС</w:t>
      </w:r>
      <w:r w:rsidR="001C4E43">
        <w:rPr>
          <w:rFonts w:ascii="Verdana" w:hAnsi="Verdana" w:cs="Arial"/>
          <w:sz w:val="20"/>
          <w:szCs w:val="20"/>
          <w:lang w:val="bg-BG"/>
        </w:rPr>
        <w:t xml:space="preserve"> </w:t>
      </w:r>
      <w:r w:rsidRPr="00244A7B">
        <w:rPr>
          <w:rFonts w:ascii="Verdana" w:hAnsi="Verdana" w:cs="Arial"/>
          <w:sz w:val="20"/>
          <w:szCs w:val="20"/>
          <w:lang w:val="bg-BG"/>
        </w:rPr>
        <w:t>(без непредвидените разходи).</w:t>
      </w:r>
    </w:p>
    <w:p w14:paraId="54587FD2" w14:textId="77777777" w:rsidR="00244A7B" w:rsidRPr="00244A7B" w:rsidRDefault="00244A7B" w:rsidP="00C96441">
      <w:pPr>
        <w:numPr>
          <w:ilvl w:val="1"/>
          <w:numId w:val="37"/>
        </w:numPr>
        <w:ind w:left="0" w:firstLine="993"/>
        <w:jc w:val="both"/>
        <w:rPr>
          <w:rFonts w:ascii="Verdana" w:hAnsi="Verdana" w:cs="Arial"/>
          <w:sz w:val="20"/>
          <w:szCs w:val="20"/>
          <w:lang w:val="bg-BG"/>
        </w:rPr>
      </w:pPr>
      <w:r w:rsidRPr="00244A7B">
        <w:rPr>
          <w:rFonts w:ascii="Verdana" w:hAnsi="Verdana" w:cs="Arial"/>
          <w:sz w:val="20"/>
          <w:szCs w:val="20"/>
          <w:lang w:val="bg-BG"/>
        </w:rPr>
        <w:t>В случай, че Изпълнителят неоснователно допусне закъснение с повече от 20 работни дни от срока за приключване на СМР на обекта, предмет на договора, ще се приеме, че същият е в продължително и съществено неизпълнение на Договора, при което Възложителя има право едностранно да прекрати Договора и да наложи неустойка по чл. 1.4 от този раздел. В този случай Възложителят, без да се ограничават други негови права, има право да възложи неизвършените работи на трета страна, а направените разходи, произтичащи от това и/или щети, претърпени от Възложителя следствие на неизпълнението на Изпълнителя, са за сметка на Изпълнителя.</w:t>
      </w:r>
    </w:p>
    <w:p w14:paraId="54587FD3" w14:textId="77777777" w:rsidR="00244A7B" w:rsidRPr="00244A7B" w:rsidRDefault="00244A7B" w:rsidP="00C96441">
      <w:pPr>
        <w:numPr>
          <w:ilvl w:val="1"/>
          <w:numId w:val="37"/>
        </w:numPr>
        <w:ind w:left="0" w:firstLine="993"/>
        <w:jc w:val="both"/>
        <w:rPr>
          <w:rFonts w:ascii="Verdana" w:hAnsi="Verdana" w:cs="Arial"/>
          <w:sz w:val="20"/>
          <w:szCs w:val="20"/>
          <w:lang w:val="bg-BG"/>
        </w:rPr>
      </w:pPr>
      <w:r w:rsidRPr="00244A7B">
        <w:rPr>
          <w:rFonts w:ascii="Verdana" w:hAnsi="Verdana" w:cs="Arial"/>
          <w:sz w:val="20"/>
          <w:szCs w:val="20"/>
          <w:lang w:val="bg-BG"/>
        </w:rPr>
        <w:t>В случай, че Изпълнителят едностранно прекрати настоящия договор, без да има правно основание за това, той дължи на Възложителя неустойка в размер на 20% от общата стойност на договора</w:t>
      </w:r>
      <w:r w:rsidRPr="00244A7B">
        <w:rPr>
          <w:rFonts w:ascii="Verdana" w:hAnsi="Verdana"/>
          <w:sz w:val="20"/>
          <w:szCs w:val="20"/>
        </w:rPr>
        <w:t xml:space="preserve"> </w:t>
      </w:r>
      <w:r w:rsidRPr="00244A7B">
        <w:rPr>
          <w:rFonts w:ascii="Verdana" w:hAnsi="Verdana" w:cs="Arial"/>
          <w:sz w:val="20"/>
          <w:szCs w:val="20"/>
          <w:lang w:val="bg-BG"/>
        </w:rPr>
        <w:t>без ДДС(без непредвидените разходи).</w:t>
      </w:r>
    </w:p>
    <w:p w14:paraId="54587FD4" w14:textId="77777777" w:rsidR="00244A7B" w:rsidRPr="00244A7B" w:rsidRDefault="00244A7B" w:rsidP="00C96441">
      <w:pPr>
        <w:numPr>
          <w:ilvl w:val="1"/>
          <w:numId w:val="37"/>
        </w:numPr>
        <w:ind w:left="0" w:firstLine="993"/>
        <w:jc w:val="both"/>
        <w:rPr>
          <w:rFonts w:ascii="Verdana" w:hAnsi="Verdana" w:cs="Arial"/>
          <w:sz w:val="20"/>
          <w:szCs w:val="20"/>
          <w:lang w:val="bg-BG"/>
        </w:rPr>
      </w:pPr>
      <w:r w:rsidRPr="00244A7B">
        <w:rPr>
          <w:rFonts w:ascii="Verdana" w:hAnsi="Verdana" w:cs="Arial"/>
          <w:sz w:val="20"/>
          <w:szCs w:val="20"/>
          <w:lang w:val="bg-BG"/>
        </w:rPr>
        <w:t xml:space="preserve">Задължението на Изпълнителя за отстраняване на констатираните недостатъци не отменя първоначално определените срокове за приключване на строително-монтажните работи и възстановяване на пътните настилки. </w:t>
      </w:r>
    </w:p>
    <w:p w14:paraId="54587FD5" w14:textId="77777777" w:rsidR="00244A7B" w:rsidRPr="00244A7B" w:rsidRDefault="00244A7B" w:rsidP="00C96441">
      <w:pPr>
        <w:numPr>
          <w:ilvl w:val="1"/>
          <w:numId w:val="37"/>
        </w:numPr>
        <w:ind w:left="0" w:firstLine="993"/>
        <w:jc w:val="both"/>
        <w:rPr>
          <w:rFonts w:ascii="Verdana" w:hAnsi="Verdana" w:cs="Arial"/>
          <w:sz w:val="20"/>
          <w:szCs w:val="20"/>
          <w:lang w:val="bg-BG"/>
        </w:rPr>
      </w:pPr>
      <w:r w:rsidRPr="00244A7B">
        <w:rPr>
          <w:rFonts w:ascii="Verdana" w:hAnsi="Verdana" w:cs="Arial"/>
          <w:sz w:val="20"/>
          <w:szCs w:val="20"/>
          <w:lang w:val="bg-BG"/>
        </w:rPr>
        <w:t xml:space="preserve">Изпълнителят е длъжен да отстранява за своя сметка възникнали дефекти на обекта до приключване на строително монтажните работи и подписване на </w:t>
      </w:r>
      <w:r w:rsidRPr="00244A7B">
        <w:rPr>
          <w:rFonts w:ascii="Verdana" w:hAnsi="Verdana"/>
          <w:sz w:val="20"/>
          <w:szCs w:val="20"/>
          <w:lang w:val="bg-BG"/>
        </w:rPr>
        <w:t>Констативен протокол за окончателно приключване на СМР</w:t>
      </w:r>
      <w:r w:rsidRPr="00244A7B">
        <w:rPr>
          <w:rFonts w:ascii="Verdana" w:hAnsi="Verdana" w:cs="Arial"/>
          <w:sz w:val="20"/>
          <w:szCs w:val="20"/>
          <w:lang w:val="bg-BG"/>
        </w:rPr>
        <w:t>.</w:t>
      </w:r>
    </w:p>
    <w:p w14:paraId="54587FD6" w14:textId="77777777" w:rsidR="00244A7B" w:rsidRPr="00244A7B" w:rsidRDefault="00244A7B" w:rsidP="00C96441">
      <w:pPr>
        <w:numPr>
          <w:ilvl w:val="1"/>
          <w:numId w:val="37"/>
        </w:numPr>
        <w:ind w:left="0" w:firstLine="993"/>
        <w:jc w:val="both"/>
        <w:rPr>
          <w:rFonts w:ascii="Verdana" w:hAnsi="Verdana" w:cs="Arial"/>
          <w:sz w:val="20"/>
          <w:szCs w:val="20"/>
          <w:lang w:val="bg-BG"/>
        </w:rPr>
      </w:pPr>
      <w:r w:rsidRPr="00244A7B">
        <w:rPr>
          <w:rFonts w:ascii="Verdana" w:hAnsi="Verdana" w:cs="Arial"/>
          <w:sz w:val="20"/>
          <w:szCs w:val="20"/>
          <w:lang w:val="bg-BG"/>
        </w:rPr>
        <w:t xml:space="preserve">При установяване на некачествено изпълнение на възстановителните работи по пътната и тротоарна настилка преди подписване на </w:t>
      </w:r>
      <w:r w:rsidRPr="00244A7B">
        <w:rPr>
          <w:rFonts w:ascii="Verdana" w:hAnsi="Verdana"/>
          <w:sz w:val="20"/>
          <w:szCs w:val="20"/>
          <w:lang w:val="bg-BG"/>
        </w:rPr>
        <w:t>Констативен протокол за окончателно приключване на СМР</w:t>
      </w:r>
      <w:r w:rsidRPr="00244A7B">
        <w:rPr>
          <w:rFonts w:ascii="Verdana" w:hAnsi="Verdana" w:cs="Arial"/>
          <w:sz w:val="20"/>
          <w:szCs w:val="20"/>
          <w:lang w:val="bg-BG"/>
        </w:rPr>
        <w:t>, Изпълнителят дължи неустойка в размер на 2 % от общата стойност на пътните работи в Количествено-стойностната сметка за обекта.</w:t>
      </w:r>
    </w:p>
    <w:p w14:paraId="54587FD7" w14:textId="77777777" w:rsidR="00244A7B" w:rsidRPr="00244A7B" w:rsidRDefault="00244A7B" w:rsidP="00C96441">
      <w:pPr>
        <w:numPr>
          <w:ilvl w:val="1"/>
          <w:numId w:val="37"/>
        </w:numPr>
        <w:ind w:left="0" w:firstLine="993"/>
        <w:jc w:val="both"/>
        <w:rPr>
          <w:rFonts w:ascii="Verdana" w:hAnsi="Verdana" w:cs="Arial"/>
          <w:sz w:val="20"/>
          <w:szCs w:val="20"/>
          <w:lang w:val="bg-BG"/>
        </w:rPr>
      </w:pPr>
      <w:r w:rsidRPr="00244A7B">
        <w:rPr>
          <w:rFonts w:ascii="Verdana" w:hAnsi="Verdana" w:cs="Arial"/>
          <w:sz w:val="20"/>
          <w:szCs w:val="20"/>
          <w:lang w:val="bg-BG"/>
        </w:rPr>
        <w:t>При установяване на некачествено или лошо изпълнени СМР</w:t>
      </w:r>
      <w:r w:rsidRPr="00244A7B">
        <w:rPr>
          <w:rFonts w:ascii="Verdana" w:hAnsi="Verdana" w:cs="Arial"/>
          <w:sz w:val="20"/>
          <w:szCs w:val="20"/>
          <w:lang w:val="en-US"/>
        </w:rPr>
        <w:t xml:space="preserve"> </w:t>
      </w:r>
      <w:r w:rsidRPr="00244A7B">
        <w:rPr>
          <w:rFonts w:ascii="Verdana" w:hAnsi="Verdana" w:cs="Arial"/>
          <w:sz w:val="20"/>
          <w:szCs w:val="20"/>
          <w:lang w:val="bg-BG"/>
        </w:rPr>
        <w:t xml:space="preserve"> и неспазване на предписанията на проекта, техническите изисквания или указанията на Възложителя </w:t>
      </w:r>
      <w:r w:rsidRPr="00244A7B">
        <w:rPr>
          <w:rFonts w:ascii="Verdana" w:hAnsi="Verdana" w:cs="Arial"/>
          <w:sz w:val="20"/>
          <w:szCs w:val="20"/>
          <w:lang w:val="en-US"/>
        </w:rPr>
        <w:t>(</w:t>
      </w:r>
      <w:r w:rsidRPr="00244A7B">
        <w:rPr>
          <w:rFonts w:ascii="Verdana" w:hAnsi="Verdana" w:cs="Arial"/>
          <w:sz w:val="20"/>
          <w:szCs w:val="20"/>
          <w:lang w:val="bg-BG"/>
        </w:rPr>
        <w:t>изключват се СМР по част Пътна</w:t>
      </w:r>
      <w:r w:rsidRPr="00244A7B">
        <w:rPr>
          <w:rFonts w:ascii="Verdana" w:hAnsi="Verdana" w:cs="Arial"/>
          <w:sz w:val="20"/>
          <w:szCs w:val="20"/>
          <w:lang w:val="en-US"/>
        </w:rPr>
        <w:t>)</w:t>
      </w:r>
      <w:r w:rsidRPr="00244A7B">
        <w:rPr>
          <w:rFonts w:ascii="Verdana" w:hAnsi="Verdana" w:cs="Arial"/>
          <w:sz w:val="20"/>
          <w:szCs w:val="20"/>
          <w:lang w:val="bg-BG"/>
        </w:rPr>
        <w:t xml:space="preserve"> преди подписване на </w:t>
      </w:r>
      <w:r w:rsidRPr="00244A7B">
        <w:rPr>
          <w:rFonts w:ascii="Verdana" w:hAnsi="Verdana"/>
          <w:sz w:val="20"/>
          <w:szCs w:val="20"/>
          <w:lang w:val="bg-BG"/>
        </w:rPr>
        <w:t>Констативен протокол за окончателно приключване на СМР</w:t>
      </w:r>
      <w:r w:rsidRPr="00244A7B">
        <w:rPr>
          <w:rFonts w:ascii="Verdana" w:hAnsi="Verdana" w:cs="Arial"/>
          <w:sz w:val="20"/>
          <w:szCs w:val="20"/>
          <w:lang w:val="bg-BG"/>
        </w:rPr>
        <w:t>, Изпълнителят дължи неустойка в размер на 1 % от общата стойност на строително-монтажните работи в Количествено-стойностната сметка за обекта (без да се включва част Пътна).</w:t>
      </w:r>
    </w:p>
    <w:p w14:paraId="54587FD8" w14:textId="77777777" w:rsidR="00244A7B" w:rsidRPr="00244A7B" w:rsidRDefault="00244A7B" w:rsidP="00C96441">
      <w:pPr>
        <w:numPr>
          <w:ilvl w:val="1"/>
          <w:numId w:val="37"/>
        </w:numPr>
        <w:ind w:left="0" w:firstLine="993"/>
        <w:jc w:val="both"/>
        <w:rPr>
          <w:rFonts w:ascii="Verdana" w:hAnsi="Verdana"/>
          <w:sz w:val="20"/>
          <w:szCs w:val="20"/>
          <w:lang w:val="bg-BG"/>
        </w:rPr>
      </w:pPr>
      <w:r w:rsidRPr="00244A7B">
        <w:rPr>
          <w:rFonts w:ascii="Verdana" w:hAnsi="Verdana" w:cs="Arial"/>
          <w:sz w:val="20"/>
          <w:szCs w:val="20"/>
          <w:lang w:val="bg-BG"/>
        </w:rPr>
        <w:t xml:space="preserve">Изпълнителят дължи неустойка в размер на 3 000 лева в случай, че откаже да отстрани констатираните недостатъци по чл.1.7. и чл.1.8. от настоящия раздел в указан от Възложителя срок. В този случай Възложителят има право да възложи отстраняването на работите на друг изпълнител, като заплатените от Възложителя </w:t>
      </w:r>
      <w:r w:rsidRPr="00244A7B">
        <w:rPr>
          <w:rFonts w:ascii="Verdana" w:hAnsi="Verdana"/>
          <w:sz w:val="20"/>
          <w:szCs w:val="20"/>
          <w:lang w:val="bg-BG"/>
        </w:rPr>
        <w:t>суми следва да му бъдат възстановени от Изпълнителя по настоящия договор до 3 дни от писмена покана от Възложителя. При втори отказ - ще се счита, че Изпълнителят едностранно прекратява Договора с произтичащата от това неустойка съгласно чл.1.4 от този раздел.</w:t>
      </w:r>
    </w:p>
    <w:p w14:paraId="54587FD9" w14:textId="77777777" w:rsidR="00244A7B" w:rsidRPr="00244A7B" w:rsidRDefault="00244A7B" w:rsidP="00C96441">
      <w:pPr>
        <w:numPr>
          <w:ilvl w:val="1"/>
          <w:numId w:val="37"/>
        </w:numPr>
        <w:ind w:left="0" w:firstLine="993"/>
        <w:jc w:val="both"/>
        <w:rPr>
          <w:rFonts w:ascii="Verdana" w:hAnsi="Verdana"/>
          <w:sz w:val="20"/>
          <w:szCs w:val="20"/>
          <w:lang w:val="bg-BG"/>
        </w:rPr>
      </w:pPr>
      <w:r w:rsidRPr="00244A7B">
        <w:rPr>
          <w:rFonts w:ascii="Verdana" w:hAnsi="Verdana"/>
          <w:sz w:val="20"/>
          <w:szCs w:val="20"/>
          <w:lang w:val="bg-BG"/>
        </w:rPr>
        <w:t xml:space="preserve">В случай, че Изпълнителят не представи за одобрение График за изпълнение на СМР в срока посочен в Официалната инструкция и/или съгласувания с оторизираните държавни и общински органи график в указания от Възложителя срок, Изпълнителят подлежи на санкция от 500 лв. за всеки ден закъснение. </w:t>
      </w:r>
    </w:p>
    <w:p w14:paraId="54587FDA" w14:textId="77777777" w:rsidR="00244A7B" w:rsidRPr="00244A7B" w:rsidRDefault="00244A7B" w:rsidP="00C96441">
      <w:pPr>
        <w:numPr>
          <w:ilvl w:val="1"/>
          <w:numId w:val="37"/>
        </w:numPr>
        <w:ind w:left="0" w:firstLine="993"/>
        <w:jc w:val="both"/>
        <w:rPr>
          <w:rFonts w:ascii="Verdana" w:hAnsi="Verdana"/>
          <w:sz w:val="20"/>
          <w:szCs w:val="20"/>
          <w:lang w:val="bg-BG"/>
        </w:rPr>
      </w:pPr>
      <w:r w:rsidRPr="00244A7B">
        <w:rPr>
          <w:rFonts w:ascii="Verdana" w:hAnsi="Verdana"/>
          <w:sz w:val="20"/>
          <w:szCs w:val="20"/>
          <w:lang w:val="bg-BG"/>
        </w:rPr>
        <w:t>В случай, че Изпълнителят не предаде в срок до 10 работни дни след подписване на констативния протокол за окончателно приключване на работите на Строителния надзор и/или Контролиращия служител на Възложителя всички необходими документи за съставяне на Констативен  акт за установяване годността за приемане на строеж на основание чл. 176, ал. 1 ЗУТ (приложение № 15), Изпълнителят подлежи на санкция от 300 лв. за всеки ден закъснение.</w:t>
      </w:r>
    </w:p>
    <w:p w14:paraId="54587FDB" w14:textId="77777777" w:rsidR="00244A7B" w:rsidRPr="00244A7B" w:rsidRDefault="00244A7B" w:rsidP="00C96441">
      <w:pPr>
        <w:numPr>
          <w:ilvl w:val="1"/>
          <w:numId w:val="37"/>
        </w:numPr>
        <w:ind w:left="0" w:firstLine="993"/>
        <w:jc w:val="both"/>
        <w:rPr>
          <w:rFonts w:ascii="Verdana" w:hAnsi="Verdana"/>
          <w:sz w:val="20"/>
          <w:szCs w:val="20"/>
          <w:lang w:val="bg-BG"/>
        </w:rPr>
      </w:pPr>
      <w:r w:rsidRPr="00244A7B">
        <w:rPr>
          <w:rFonts w:ascii="Verdana" w:hAnsi="Verdana"/>
          <w:sz w:val="20"/>
          <w:szCs w:val="20"/>
          <w:lang w:val="bg-BG"/>
        </w:rPr>
        <w:lastRenderedPageBreak/>
        <w:t>На Изпълнителя се налагат неустойки в случаите, когато при изпълнение на строително - монтажните работи на обекта се констатира едно или няколко от следните нарушения:</w:t>
      </w:r>
    </w:p>
    <w:p w14:paraId="54587FDC" w14:textId="77777777" w:rsidR="00244A7B" w:rsidRPr="00244A7B" w:rsidRDefault="00244A7B" w:rsidP="00C96441">
      <w:pPr>
        <w:numPr>
          <w:ilvl w:val="2"/>
          <w:numId w:val="37"/>
        </w:numPr>
        <w:ind w:left="1701" w:right="51" w:hanging="709"/>
        <w:jc w:val="both"/>
        <w:rPr>
          <w:rFonts w:ascii="Verdana" w:hAnsi="Verdana" w:cs="Arial"/>
          <w:sz w:val="20"/>
          <w:szCs w:val="20"/>
          <w:lang w:val="bg-BG"/>
        </w:rPr>
      </w:pPr>
      <w:r w:rsidRPr="00244A7B">
        <w:rPr>
          <w:rFonts w:ascii="Verdana" w:hAnsi="Verdana" w:cs="Arial"/>
          <w:sz w:val="20"/>
          <w:szCs w:val="20"/>
          <w:lang w:val="bg-BG"/>
        </w:rPr>
        <w:t>Неизпълнение на изискванията на Проекта за ВОБД по време на строителството и мерките за опазване на околната среда:</w:t>
      </w:r>
    </w:p>
    <w:p w14:paraId="54587FDD" w14:textId="77777777" w:rsidR="00244A7B" w:rsidRPr="00244A7B" w:rsidRDefault="00244A7B" w:rsidP="00C96441">
      <w:pPr>
        <w:numPr>
          <w:ilvl w:val="2"/>
          <w:numId w:val="38"/>
        </w:numPr>
        <w:ind w:right="51"/>
        <w:jc w:val="both"/>
        <w:rPr>
          <w:rFonts w:ascii="Verdana" w:hAnsi="Verdana" w:cs="Arial"/>
          <w:sz w:val="20"/>
          <w:szCs w:val="20"/>
          <w:lang w:val="bg-BG"/>
        </w:rPr>
      </w:pPr>
      <w:r w:rsidRPr="00244A7B">
        <w:rPr>
          <w:rFonts w:ascii="Verdana" w:hAnsi="Verdana" w:cs="Arial"/>
          <w:sz w:val="20"/>
          <w:szCs w:val="20"/>
          <w:lang w:val="bg-BG"/>
        </w:rPr>
        <w:t xml:space="preserve">Неосигурени всички необходими средства за сигнализация (конуси, бариери и др.). </w:t>
      </w:r>
    </w:p>
    <w:p w14:paraId="54587FDE" w14:textId="77777777" w:rsidR="00244A7B" w:rsidRPr="00244A7B" w:rsidRDefault="00244A7B" w:rsidP="00C96441">
      <w:pPr>
        <w:numPr>
          <w:ilvl w:val="2"/>
          <w:numId w:val="38"/>
        </w:numPr>
        <w:ind w:right="51"/>
        <w:jc w:val="both"/>
        <w:rPr>
          <w:rFonts w:ascii="Verdana" w:hAnsi="Verdana" w:cs="Arial"/>
          <w:sz w:val="20"/>
          <w:szCs w:val="20"/>
          <w:lang w:val="bg-BG"/>
        </w:rPr>
      </w:pPr>
      <w:r w:rsidRPr="00244A7B">
        <w:rPr>
          <w:rFonts w:ascii="Verdana" w:hAnsi="Verdana" w:cs="Arial"/>
          <w:sz w:val="20"/>
          <w:szCs w:val="20"/>
          <w:lang w:val="bg-BG"/>
        </w:rPr>
        <w:t>Поставените знаци не са ясно видими.</w:t>
      </w:r>
    </w:p>
    <w:p w14:paraId="54587FDF" w14:textId="77777777" w:rsidR="00244A7B" w:rsidRPr="00244A7B" w:rsidRDefault="00244A7B" w:rsidP="00C96441">
      <w:pPr>
        <w:numPr>
          <w:ilvl w:val="2"/>
          <w:numId w:val="38"/>
        </w:numPr>
        <w:ind w:right="51"/>
        <w:jc w:val="both"/>
        <w:rPr>
          <w:rFonts w:ascii="Verdana" w:hAnsi="Verdana" w:cs="Arial"/>
          <w:sz w:val="20"/>
          <w:szCs w:val="20"/>
          <w:lang w:val="bg-BG"/>
        </w:rPr>
      </w:pPr>
      <w:r w:rsidRPr="00244A7B">
        <w:rPr>
          <w:rFonts w:ascii="Verdana" w:hAnsi="Verdana" w:cs="Arial"/>
          <w:sz w:val="20"/>
          <w:szCs w:val="20"/>
          <w:lang w:val="bg-BG"/>
        </w:rPr>
        <w:t>Неосигурена/ немонтирана информационна табела.</w:t>
      </w:r>
    </w:p>
    <w:p w14:paraId="54587FE0" w14:textId="77777777" w:rsidR="00244A7B" w:rsidRPr="00244A7B" w:rsidRDefault="00244A7B" w:rsidP="00C96441">
      <w:pPr>
        <w:numPr>
          <w:ilvl w:val="2"/>
          <w:numId w:val="38"/>
        </w:numPr>
        <w:ind w:right="51"/>
        <w:jc w:val="both"/>
        <w:rPr>
          <w:rFonts w:ascii="Verdana" w:hAnsi="Verdana" w:cs="Arial"/>
          <w:sz w:val="20"/>
          <w:szCs w:val="20"/>
          <w:lang w:val="bg-BG"/>
        </w:rPr>
      </w:pPr>
      <w:r w:rsidRPr="00244A7B">
        <w:rPr>
          <w:rFonts w:ascii="Verdana" w:hAnsi="Verdana" w:cs="Arial"/>
          <w:sz w:val="20"/>
          <w:szCs w:val="20"/>
          <w:lang w:val="bg-BG"/>
        </w:rPr>
        <w:t>Неосигурено плътно ограждане, обезопасяване и сигнализиране на изкопите при извършване на работите, предмет на договора.</w:t>
      </w:r>
    </w:p>
    <w:p w14:paraId="54587FE1" w14:textId="77777777" w:rsidR="00244A7B" w:rsidRPr="00244A7B" w:rsidRDefault="00244A7B" w:rsidP="00C96441">
      <w:pPr>
        <w:numPr>
          <w:ilvl w:val="2"/>
          <w:numId w:val="38"/>
        </w:numPr>
        <w:ind w:right="51"/>
        <w:jc w:val="both"/>
        <w:rPr>
          <w:rFonts w:ascii="Verdana" w:hAnsi="Verdana" w:cs="Arial"/>
          <w:sz w:val="20"/>
          <w:szCs w:val="20"/>
          <w:lang w:val="bg-BG"/>
        </w:rPr>
      </w:pPr>
      <w:r w:rsidRPr="00244A7B">
        <w:rPr>
          <w:rFonts w:ascii="Verdana" w:hAnsi="Verdana" w:cs="Arial"/>
          <w:sz w:val="20"/>
          <w:szCs w:val="20"/>
          <w:lang w:val="bg-BG"/>
        </w:rPr>
        <w:t>Неосигурен безопасен маршрут за преминаване на пешеходци, неосигурени/ немонтирани пасарелки (при необходимост).</w:t>
      </w:r>
    </w:p>
    <w:p w14:paraId="54587FE2" w14:textId="77777777" w:rsidR="00244A7B" w:rsidRPr="00244A7B" w:rsidRDefault="00244A7B" w:rsidP="00C96441">
      <w:pPr>
        <w:numPr>
          <w:ilvl w:val="2"/>
          <w:numId w:val="38"/>
        </w:numPr>
        <w:ind w:right="51"/>
        <w:jc w:val="both"/>
        <w:rPr>
          <w:rFonts w:ascii="Verdana" w:hAnsi="Verdana" w:cs="Arial"/>
          <w:sz w:val="20"/>
          <w:szCs w:val="20"/>
          <w:lang w:val="bg-BG"/>
        </w:rPr>
      </w:pPr>
      <w:r w:rsidRPr="00244A7B">
        <w:rPr>
          <w:rFonts w:ascii="Verdana" w:hAnsi="Verdana" w:cs="Arial"/>
          <w:sz w:val="20"/>
          <w:szCs w:val="20"/>
          <w:lang w:val="bg-BG"/>
        </w:rPr>
        <w:t>Един или няколко работници (служители) на Изпълнителя, изпълняващи СМР на обекта в обхвата на оградената част от строителната площадка са без подходящо работно облекло - светлоотразителни жилетки или лични предпазни средства – каски, обувки (ботуши) и други.</w:t>
      </w:r>
    </w:p>
    <w:p w14:paraId="54587FE3" w14:textId="77777777" w:rsidR="00244A7B" w:rsidRPr="00244A7B" w:rsidRDefault="00244A7B" w:rsidP="00C96441">
      <w:pPr>
        <w:numPr>
          <w:ilvl w:val="2"/>
          <w:numId w:val="38"/>
        </w:numPr>
        <w:ind w:right="51"/>
        <w:jc w:val="both"/>
        <w:rPr>
          <w:rFonts w:ascii="Verdana" w:hAnsi="Verdana" w:cs="Arial"/>
          <w:sz w:val="20"/>
          <w:szCs w:val="20"/>
          <w:lang w:val="bg-BG"/>
        </w:rPr>
      </w:pPr>
      <w:r w:rsidRPr="00244A7B">
        <w:rPr>
          <w:rFonts w:ascii="Verdana" w:hAnsi="Verdana" w:cs="Arial"/>
          <w:sz w:val="20"/>
          <w:szCs w:val="20"/>
          <w:lang w:val="bg-BG"/>
        </w:rPr>
        <w:t>Неосигурена/ немонтирана стълба за влизане и излизане от изкопа.</w:t>
      </w:r>
    </w:p>
    <w:p w14:paraId="54587FE4" w14:textId="77777777" w:rsidR="00244A7B" w:rsidRPr="00244A7B" w:rsidRDefault="00244A7B" w:rsidP="00C96441">
      <w:pPr>
        <w:numPr>
          <w:ilvl w:val="2"/>
          <w:numId w:val="38"/>
        </w:numPr>
        <w:ind w:right="51"/>
        <w:jc w:val="both"/>
        <w:rPr>
          <w:rFonts w:ascii="Verdana" w:hAnsi="Verdana" w:cs="Arial"/>
          <w:sz w:val="20"/>
          <w:szCs w:val="20"/>
          <w:lang w:val="bg-BG"/>
        </w:rPr>
      </w:pPr>
      <w:r w:rsidRPr="00244A7B">
        <w:rPr>
          <w:rFonts w:ascii="Verdana" w:hAnsi="Verdana" w:cs="Arial"/>
          <w:sz w:val="20"/>
          <w:szCs w:val="20"/>
          <w:lang w:val="bg-BG"/>
        </w:rPr>
        <w:t>Разполагане на изкопната пръст на разстояние по-малко от 1 м. от горния ръб на изкопа.</w:t>
      </w:r>
    </w:p>
    <w:p w14:paraId="54587FE5" w14:textId="77777777" w:rsidR="00244A7B" w:rsidRPr="00244A7B" w:rsidRDefault="00244A7B" w:rsidP="00C96441">
      <w:pPr>
        <w:numPr>
          <w:ilvl w:val="2"/>
          <w:numId w:val="38"/>
        </w:numPr>
        <w:ind w:right="51"/>
        <w:jc w:val="both"/>
        <w:rPr>
          <w:rFonts w:ascii="Verdana" w:hAnsi="Verdana" w:cs="Arial"/>
          <w:sz w:val="20"/>
          <w:szCs w:val="20"/>
          <w:lang w:val="bg-BG"/>
        </w:rPr>
      </w:pPr>
      <w:r w:rsidRPr="00244A7B">
        <w:rPr>
          <w:rFonts w:ascii="Verdana" w:hAnsi="Verdana" w:cs="Arial"/>
          <w:sz w:val="20"/>
          <w:szCs w:val="20"/>
          <w:lang w:val="bg-BG"/>
        </w:rPr>
        <w:t xml:space="preserve">Незащитени свободни краища на положените или складирани на обекта тръби, фитинги и арматури. </w:t>
      </w:r>
    </w:p>
    <w:p w14:paraId="54587FE6" w14:textId="77777777" w:rsidR="00244A7B" w:rsidRPr="00244A7B" w:rsidRDefault="00244A7B" w:rsidP="00C96441">
      <w:pPr>
        <w:numPr>
          <w:ilvl w:val="2"/>
          <w:numId w:val="38"/>
        </w:numPr>
        <w:ind w:right="51"/>
        <w:jc w:val="both"/>
        <w:rPr>
          <w:rFonts w:ascii="Verdana" w:hAnsi="Verdana" w:cs="Arial"/>
          <w:sz w:val="20"/>
          <w:szCs w:val="20"/>
          <w:lang w:val="bg-BG"/>
        </w:rPr>
      </w:pPr>
      <w:r w:rsidRPr="00244A7B">
        <w:rPr>
          <w:rFonts w:ascii="Verdana" w:hAnsi="Verdana" w:cs="Arial"/>
          <w:sz w:val="20"/>
          <w:szCs w:val="20"/>
          <w:lang w:val="bg-BG"/>
        </w:rPr>
        <w:t>Неизпълнение на изискванията на Производителя за складиране на материали на площадката.</w:t>
      </w:r>
    </w:p>
    <w:p w14:paraId="54587FE7" w14:textId="77777777" w:rsidR="00244A7B" w:rsidRPr="00244A7B" w:rsidRDefault="00244A7B" w:rsidP="00C96441">
      <w:pPr>
        <w:numPr>
          <w:ilvl w:val="2"/>
          <w:numId w:val="38"/>
        </w:numPr>
        <w:ind w:right="51"/>
        <w:jc w:val="both"/>
        <w:rPr>
          <w:rFonts w:ascii="Verdana" w:hAnsi="Verdana" w:cs="Arial"/>
          <w:sz w:val="20"/>
          <w:szCs w:val="20"/>
          <w:lang w:val="bg-BG"/>
        </w:rPr>
      </w:pPr>
      <w:r w:rsidRPr="00244A7B">
        <w:rPr>
          <w:rFonts w:ascii="Verdana" w:hAnsi="Verdana" w:cs="Arial"/>
          <w:sz w:val="20"/>
          <w:szCs w:val="20"/>
          <w:lang w:val="bg-BG"/>
        </w:rPr>
        <w:t>Не се спазват изискванията за защита на работещите от рискове при работа с азбест.</w:t>
      </w:r>
    </w:p>
    <w:p w14:paraId="54587FE8" w14:textId="77777777" w:rsidR="00244A7B" w:rsidRPr="00244A7B" w:rsidRDefault="00244A7B" w:rsidP="00C96441">
      <w:pPr>
        <w:numPr>
          <w:ilvl w:val="2"/>
          <w:numId w:val="38"/>
        </w:numPr>
        <w:ind w:right="51"/>
        <w:jc w:val="both"/>
        <w:rPr>
          <w:rFonts w:ascii="Verdana" w:hAnsi="Verdana" w:cs="Arial"/>
          <w:sz w:val="20"/>
          <w:szCs w:val="20"/>
          <w:lang w:val="bg-BG"/>
        </w:rPr>
      </w:pPr>
      <w:r w:rsidRPr="00244A7B">
        <w:rPr>
          <w:rFonts w:ascii="Verdana" w:hAnsi="Verdana" w:cs="Arial"/>
          <w:sz w:val="20"/>
          <w:szCs w:val="20"/>
          <w:lang w:val="bg-BG"/>
        </w:rPr>
        <w:t xml:space="preserve">Не са депонирани инертните материали на определените за целта площадки. </w:t>
      </w:r>
    </w:p>
    <w:p w14:paraId="54587FE9" w14:textId="77777777" w:rsidR="00244A7B" w:rsidRPr="00244A7B" w:rsidRDefault="00244A7B" w:rsidP="00C96441">
      <w:pPr>
        <w:numPr>
          <w:ilvl w:val="2"/>
          <w:numId w:val="38"/>
        </w:numPr>
        <w:ind w:right="51"/>
        <w:jc w:val="both"/>
        <w:rPr>
          <w:rFonts w:ascii="Verdana" w:hAnsi="Verdana" w:cs="Arial"/>
          <w:sz w:val="20"/>
          <w:szCs w:val="20"/>
          <w:lang w:val="bg-BG"/>
        </w:rPr>
      </w:pPr>
      <w:r w:rsidRPr="00244A7B">
        <w:rPr>
          <w:rFonts w:ascii="Verdana" w:hAnsi="Verdana" w:cs="Arial"/>
          <w:sz w:val="20"/>
          <w:szCs w:val="20"/>
          <w:lang w:val="bg-BG"/>
        </w:rPr>
        <w:t>Непочистен обект от строителни и битови отпадъции и земни маси.</w:t>
      </w:r>
    </w:p>
    <w:p w14:paraId="54587FEA" w14:textId="77777777" w:rsidR="00244A7B" w:rsidRPr="00244A7B" w:rsidRDefault="00244A7B" w:rsidP="00C96441">
      <w:pPr>
        <w:numPr>
          <w:ilvl w:val="2"/>
          <w:numId w:val="38"/>
        </w:numPr>
        <w:ind w:right="51"/>
        <w:jc w:val="both"/>
        <w:rPr>
          <w:rFonts w:ascii="Verdana" w:hAnsi="Verdana" w:cs="Arial"/>
          <w:sz w:val="20"/>
          <w:szCs w:val="20"/>
          <w:lang w:val="bg-BG"/>
        </w:rPr>
      </w:pPr>
      <w:r w:rsidRPr="00244A7B">
        <w:rPr>
          <w:rFonts w:ascii="Verdana" w:hAnsi="Verdana" w:cs="Arial"/>
          <w:sz w:val="20"/>
          <w:szCs w:val="20"/>
          <w:lang w:val="bg-BG"/>
        </w:rPr>
        <w:t>Използва се неизправна техника с течове на гориво, масло или други опасни вещества.</w:t>
      </w:r>
    </w:p>
    <w:p w14:paraId="54587FEB" w14:textId="77777777" w:rsidR="00244A7B" w:rsidRPr="00244A7B" w:rsidRDefault="00244A7B" w:rsidP="00C96441">
      <w:pPr>
        <w:numPr>
          <w:ilvl w:val="2"/>
          <w:numId w:val="38"/>
        </w:numPr>
        <w:ind w:right="51"/>
        <w:jc w:val="both"/>
        <w:rPr>
          <w:rFonts w:ascii="Verdana" w:hAnsi="Verdana" w:cs="Arial"/>
          <w:sz w:val="20"/>
          <w:szCs w:val="20"/>
          <w:lang w:val="bg-BG"/>
        </w:rPr>
      </w:pPr>
      <w:r w:rsidRPr="00244A7B">
        <w:rPr>
          <w:rFonts w:ascii="Verdana" w:hAnsi="Verdana" w:cs="Arial"/>
          <w:sz w:val="20"/>
          <w:szCs w:val="20"/>
          <w:lang w:val="bg-BG"/>
        </w:rPr>
        <w:t>На обекта не са налични средства за овладяване на разливи от опасни вещества (абсорбенти и т.н.).</w:t>
      </w:r>
    </w:p>
    <w:p w14:paraId="54587FEC" w14:textId="77777777" w:rsidR="00244A7B" w:rsidRPr="00244A7B" w:rsidRDefault="00244A7B" w:rsidP="00C96441">
      <w:pPr>
        <w:numPr>
          <w:ilvl w:val="2"/>
          <w:numId w:val="38"/>
        </w:numPr>
        <w:ind w:right="51"/>
        <w:jc w:val="both"/>
        <w:rPr>
          <w:rFonts w:ascii="Verdana" w:hAnsi="Verdana" w:cs="Arial"/>
          <w:sz w:val="20"/>
          <w:szCs w:val="20"/>
          <w:lang w:val="bg-BG"/>
        </w:rPr>
      </w:pPr>
      <w:r w:rsidRPr="00244A7B">
        <w:rPr>
          <w:rFonts w:ascii="Verdana" w:hAnsi="Verdana" w:cs="Arial"/>
          <w:sz w:val="20"/>
          <w:szCs w:val="20"/>
          <w:lang w:val="bg-BG"/>
        </w:rPr>
        <w:t>Строителната механизация преминава и паркира в зелени площи без това да е единствена алтернатива за извършване на работите.</w:t>
      </w:r>
    </w:p>
    <w:p w14:paraId="54587FED" w14:textId="77777777" w:rsidR="00244A7B" w:rsidRPr="00244A7B" w:rsidRDefault="00244A7B" w:rsidP="00C96441">
      <w:pPr>
        <w:numPr>
          <w:ilvl w:val="2"/>
          <w:numId w:val="38"/>
        </w:numPr>
        <w:ind w:right="51"/>
        <w:jc w:val="both"/>
        <w:rPr>
          <w:rFonts w:ascii="Verdana" w:hAnsi="Verdana" w:cs="Arial"/>
          <w:sz w:val="20"/>
          <w:szCs w:val="20"/>
          <w:lang w:val="bg-BG"/>
        </w:rPr>
      </w:pPr>
      <w:r w:rsidRPr="00244A7B">
        <w:rPr>
          <w:rFonts w:ascii="Verdana" w:hAnsi="Verdana" w:cs="Arial"/>
          <w:sz w:val="20"/>
          <w:szCs w:val="20"/>
          <w:lang w:val="bg-BG"/>
        </w:rPr>
        <w:t>В изкопа се изхвърлят отпадъци (опаковки, изрезки от тръби и други).</w:t>
      </w:r>
    </w:p>
    <w:p w14:paraId="54587FEE" w14:textId="77777777" w:rsidR="00244A7B" w:rsidRPr="00244A7B" w:rsidRDefault="00244A7B" w:rsidP="00C96441">
      <w:pPr>
        <w:numPr>
          <w:ilvl w:val="2"/>
          <w:numId w:val="37"/>
        </w:numPr>
        <w:tabs>
          <w:tab w:val="left" w:pos="1843"/>
        </w:tabs>
        <w:ind w:left="1560" w:right="51" w:hanging="568"/>
        <w:jc w:val="both"/>
        <w:rPr>
          <w:rFonts w:ascii="Verdana" w:hAnsi="Verdana" w:cs="Arial"/>
          <w:sz w:val="20"/>
          <w:szCs w:val="20"/>
          <w:lang w:val="bg-BG"/>
        </w:rPr>
      </w:pPr>
      <w:r w:rsidRPr="00244A7B">
        <w:rPr>
          <w:rFonts w:ascii="Verdana" w:hAnsi="Verdana" w:cs="Arial"/>
          <w:sz w:val="20"/>
          <w:szCs w:val="20"/>
          <w:lang w:val="bg-BG"/>
        </w:rPr>
        <w:t>Отсъствие на технически ръководен персонал на строежа по време на строителните работи.</w:t>
      </w:r>
    </w:p>
    <w:p w14:paraId="54587FEF" w14:textId="77777777" w:rsidR="00244A7B" w:rsidRPr="00244A7B" w:rsidRDefault="00244A7B" w:rsidP="00C96441">
      <w:pPr>
        <w:numPr>
          <w:ilvl w:val="2"/>
          <w:numId w:val="37"/>
        </w:numPr>
        <w:tabs>
          <w:tab w:val="left" w:pos="1843"/>
        </w:tabs>
        <w:ind w:left="1701" w:right="51" w:hanging="709"/>
        <w:jc w:val="both"/>
        <w:rPr>
          <w:rFonts w:ascii="Verdana" w:hAnsi="Verdana" w:cs="Arial"/>
          <w:sz w:val="20"/>
          <w:szCs w:val="20"/>
          <w:lang w:val="bg-BG"/>
        </w:rPr>
      </w:pPr>
      <w:r w:rsidRPr="00244A7B">
        <w:rPr>
          <w:rFonts w:ascii="Verdana" w:hAnsi="Verdana" w:cs="Arial"/>
          <w:sz w:val="20"/>
          <w:szCs w:val="20"/>
          <w:lang w:val="bg-BG"/>
        </w:rPr>
        <w:t>Неизпълнение на изискванията за изкопните работи посочени в точка 3 от Раздел А1 и неизпълнено укрепване на изкопите, съгласно проекта, или неспазване на нормативните изисквания - ПИПСМР, чл. 20, ал.(2) и чл. 21, ал. (1), т.1, за неукрепени изкопи с вертикални стени, при липса на проектни указания за укрепване, за максимални дълбочини както следва:</w:t>
      </w:r>
    </w:p>
    <w:p w14:paraId="54587FF0" w14:textId="77777777" w:rsidR="00244A7B" w:rsidRPr="00244A7B" w:rsidRDefault="00244A7B" w:rsidP="00C96441">
      <w:pPr>
        <w:numPr>
          <w:ilvl w:val="0"/>
          <w:numId w:val="39"/>
        </w:numPr>
        <w:jc w:val="both"/>
        <w:rPr>
          <w:rFonts w:ascii="Verdana" w:hAnsi="Verdana" w:cs="Arial"/>
          <w:sz w:val="20"/>
          <w:szCs w:val="20"/>
          <w:lang w:val="bg-BG"/>
        </w:rPr>
      </w:pPr>
      <w:r w:rsidRPr="00244A7B">
        <w:rPr>
          <w:rFonts w:ascii="Verdana" w:hAnsi="Verdana" w:cs="Arial"/>
          <w:sz w:val="20"/>
          <w:szCs w:val="20"/>
          <w:lang w:val="bg-BG"/>
        </w:rPr>
        <w:t>В насипи, песъчливи и чакълести (едрозърнести) -1 м.;</w:t>
      </w:r>
    </w:p>
    <w:p w14:paraId="54587FF1" w14:textId="77777777" w:rsidR="00244A7B" w:rsidRPr="00244A7B" w:rsidRDefault="00244A7B" w:rsidP="00C96441">
      <w:pPr>
        <w:numPr>
          <w:ilvl w:val="0"/>
          <w:numId w:val="39"/>
        </w:numPr>
        <w:jc w:val="both"/>
        <w:rPr>
          <w:rFonts w:ascii="Verdana" w:hAnsi="Verdana" w:cs="Arial"/>
          <w:sz w:val="20"/>
          <w:szCs w:val="20"/>
          <w:lang w:val="bg-BG"/>
        </w:rPr>
      </w:pPr>
      <w:r w:rsidRPr="00244A7B">
        <w:rPr>
          <w:rFonts w:ascii="Verdana" w:hAnsi="Verdana" w:cs="Arial"/>
          <w:sz w:val="20"/>
          <w:szCs w:val="20"/>
          <w:lang w:val="bg-BG"/>
        </w:rPr>
        <w:t xml:space="preserve">Глинести пясъци -1.25 м.; </w:t>
      </w:r>
    </w:p>
    <w:p w14:paraId="54587FF2" w14:textId="77777777" w:rsidR="00244A7B" w:rsidRPr="00244A7B" w:rsidRDefault="00244A7B" w:rsidP="00C96441">
      <w:pPr>
        <w:numPr>
          <w:ilvl w:val="0"/>
          <w:numId w:val="39"/>
        </w:numPr>
        <w:jc w:val="both"/>
        <w:rPr>
          <w:rFonts w:ascii="Verdana" w:hAnsi="Verdana" w:cs="Arial"/>
          <w:sz w:val="20"/>
          <w:szCs w:val="20"/>
          <w:lang w:val="bg-BG"/>
        </w:rPr>
      </w:pPr>
      <w:r w:rsidRPr="00244A7B">
        <w:rPr>
          <w:rFonts w:ascii="Verdana" w:hAnsi="Verdana" w:cs="Arial"/>
          <w:sz w:val="20"/>
          <w:szCs w:val="20"/>
          <w:lang w:val="bg-BG"/>
        </w:rPr>
        <w:t xml:space="preserve">Песъчливи глини и глини -1.50 м; </w:t>
      </w:r>
    </w:p>
    <w:p w14:paraId="54587FF3" w14:textId="77777777" w:rsidR="00244A7B" w:rsidRPr="00244A7B" w:rsidRDefault="00244A7B" w:rsidP="00C96441">
      <w:pPr>
        <w:numPr>
          <w:ilvl w:val="0"/>
          <w:numId w:val="39"/>
        </w:numPr>
        <w:jc w:val="both"/>
        <w:rPr>
          <w:rFonts w:ascii="Verdana" w:hAnsi="Verdana" w:cs="Arial"/>
          <w:sz w:val="20"/>
          <w:szCs w:val="20"/>
          <w:lang w:val="bg-BG"/>
        </w:rPr>
      </w:pPr>
      <w:r w:rsidRPr="00244A7B">
        <w:rPr>
          <w:rFonts w:ascii="Verdana" w:hAnsi="Verdana" w:cs="Arial"/>
          <w:sz w:val="20"/>
          <w:szCs w:val="20"/>
          <w:lang w:val="bg-BG"/>
        </w:rPr>
        <w:t>Особено плътни нескални -2 м.</w:t>
      </w:r>
    </w:p>
    <w:p w14:paraId="54587FF4" w14:textId="77777777" w:rsidR="00244A7B" w:rsidRPr="00244A7B" w:rsidRDefault="00244A7B" w:rsidP="00C96441">
      <w:pPr>
        <w:numPr>
          <w:ilvl w:val="2"/>
          <w:numId w:val="37"/>
        </w:numPr>
        <w:tabs>
          <w:tab w:val="left" w:pos="1418"/>
          <w:tab w:val="left" w:pos="1843"/>
        </w:tabs>
        <w:ind w:left="0" w:right="51" w:firstLine="992"/>
        <w:jc w:val="both"/>
        <w:rPr>
          <w:rFonts w:ascii="Verdana" w:hAnsi="Verdana" w:cs="Arial"/>
          <w:sz w:val="20"/>
          <w:szCs w:val="20"/>
          <w:lang w:val="bg-BG"/>
        </w:rPr>
      </w:pPr>
      <w:r w:rsidRPr="00244A7B">
        <w:rPr>
          <w:rFonts w:ascii="Verdana" w:hAnsi="Verdana" w:cs="Arial"/>
          <w:sz w:val="20"/>
          <w:szCs w:val="20"/>
          <w:lang w:val="bg-BG"/>
        </w:rPr>
        <w:t>Неизпълнение на изискванията за СМР по водопроводната мрежа, описани в точка 4 от Раздел А1 и в случай, че Изпълнителят предприеме спиране на водата без да уведоми контролиращия служител по договора.</w:t>
      </w:r>
    </w:p>
    <w:p w14:paraId="54587FF5" w14:textId="77777777" w:rsidR="00244A7B" w:rsidRPr="00244A7B" w:rsidRDefault="00244A7B" w:rsidP="00C96441">
      <w:pPr>
        <w:numPr>
          <w:ilvl w:val="2"/>
          <w:numId w:val="37"/>
        </w:numPr>
        <w:ind w:left="0" w:right="51" w:firstLine="992"/>
        <w:jc w:val="both"/>
        <w:rPr>
          <w:rFonts w:ascii="Verdana" w:hAnsi="Verdana" w:cs="Arial"/>
          <w:sz w:val="20"/>
          <w:szCs w:val="20"/>
          <w:lang w:val="bg-BG"/>
        </w:rPr>
      </w:pPr>
      <w:r w:rsidRPr="00244A7B">
        <w:rPr>
          <w:rFonts w:ascii="Verdana" w:hAnsi="Verdana" w:cs="Arial"/>
          <w:sz w:val="20"/>
          <w:szCs w:val="20"/>
          <w:lang w:val="bg-BG"/>
        </w:rPr>
        <w:t xml:space="preserve">Неизпълнение на изискванията за СМР по канализационната мрежа, описани в точка 5 от Раздел А1. </w:t>
      </w:r>
    </w:p>
    <w:p w14:paraId="54587FF6" w14:textId="77777777" w:rsidR="00244A7B" w:rsidRPr="00244A7B" w:rsidRDefault="00244A7B" w:rsidP="00C96441">
      <w:pPr>
        <w:numPr>
          <w:ilvl w:val="2"/>
          <w:numId w:val="37"/>
        </w:numPr>
        <w:ind w:left="0" w:right="51" w:firstLine="992"/>
        <w:jc w:val="both"/>
        <w:rPr>
          <w:rFonts w:ascii="Verdana" w:hAnsi="Verdana" w:cs="Arial"/>
          <w:sz w:val="20"/>
          <w:szCs w:val="20"/>
          <w:lang w:val="bg-BG"/>
        </w:rPr>
      </w:pPr>
      <w:r w:rsidRPr="00244A7B">
        <w:rPr>
          <w:rFonts w:ascii="Verdana" w:hAnsi="Verdana" w:cs="Arial"/>
          <w:sz w:val="20"/>
          <w:szCs w:val="20"/>
          <w:lang w:val="bg-BG"/>
        </w:rPr>
        <w:lastRenderedPageBreak/>
        <w:t>Неизпълнение на изискванията за обратно насипване и възстановяване на пътните настилки и околно пространство, описани в точка 6 от раздел А1</w:t>
      </w:r>
      <w:r w:rsidRPr="00244A7B">
        <w:rPr>
          <w:rFonts w:ascii="Verdana" w:hAnsi="Verdana" w:cs="Arial"/>
          <w:sz w:val="20"/>
          <w:szCs w:val="20"/>
        </w:rPr>
        <w:t>.</w:t>
      </w:r>
    </w:p>
    <w:p w14:paraId="54587FF7" w14:textId="77777777" w:rsidR="00244A7B" w:rsidRPr="00244A7B" w:rsidRDefault="00244A7B" w:rsidP="00C96441">
      <w:pPr>
        <w:numPr>
          <w:ilvl w:val="2"/>
          <w:numId w:val="37"/>
        </w:numPr>
        <w:ind w:left="0" w:right="51" w:firstLine="992"/>
        <w:jc w:val="both"/>
        <w:rPr>
          <w:rFonts w:ascii="Verdana" w:hAnsi="Verdana" w:cs="Arial"/>
          <w:sz w:val="20"/>
          <w:szCs w:val="20"/>
          <w:lang w:val="bg-BG"/>
        </w:rPr>
      </w:pPr>
      <w:r w:rsidRPr="00244A7B">
        <w:rPr>
          <w:rFonts w:ascii="Verdana" w:hAnsi="Verdana" w:cs="Arial"/>
          <w:sz w:val="20"/>
          <w:szCs w:val="20"/>
          <w:lang w:val="bg-BG"/>
        </w:rPr>
        <w:t>Неизпълнение на изискванията за управление на отпадъците /строителните отпадъци и земни маси/, описани в точка 10 от раздел А1</w:t>
      </w:r>
      <w:r w:rsidRPr="00244A7B">
        <w:rPr>
          <w:rFonts w:ascii="Verdana" w:hAnsi="Verdana" w:cs="Arial"/>
          <w:sz w:val="20"/>
          <w:szCs w:val="20"/>
        </w:rPr>
        <w:t>.</w:t>
      </w:r>
    </w:p>
    <w:p w14:paraId="54587FF8" w14:textId="77777777" w:rsidR="00244A7B" w:rsidRPr="00244A7B" w:rsidRDefault="00244A7B" w:rsidP="00C96441">
      <w:pPr>
        <w:numPr>
          <w:ilvl w:val="2"/>
          <w:numId w:val="37"/>
        </w:numPr>
        <w:ind w:left="0" w:right="51" w:firstLine="992"/>
        <w:jc w:val="both"/>
        <w:rPr>
          <w:rFonts w:ascii="Verdana" w:hAnsi="Verdana" w:cs="Arial"/>
          <w:sz w:val="20"/>
          <w:szCs w:val="20"/>
          <w:lang w:val="bg-BG"/>
        </w:rPr>
      </w:pPr>
      <w:r w:rsidRPr="00244A7B">
        <w:rPr>
          <w:rFonts w:ascii="Verdana" w:hAnsi="Verdana" w:cs="Arial"/>
          <w:sz w:val="20"/>
          <w:szCs w:val="20"/>
          <w:lang w:val="bg-BG"/>
        </w:rPr>
        <w:t>Неизпълнение на изискванията на Възложителя при аварийни ситуации, описани в точка 8 от раздел А2</w:t>
      </w:r>
      <w:r w:rsidRPr="00244A7B">
        <w:rPr>
          <w:rFonts w:ascii="Verdana" w:hAnsi="Verdana" w:cs="Arial"/>
          <w:sz w:val="20"/>
          <w:szCs w:val="20"/>
        </w:rPr>
        <w:t>.</w:t>
      </w:r>
    </w:p>
    <w:p w14:paraId="54587FF9" w14:textId="77777777" w:rsidR="00244A7B" w:rsidRPr="00244A7B" w:rsidRDefault="00244A7B" w:rsidP="00C96441">
      <w:pPr>
        <w:numPr>
          <w:ilvl w:val="2"/>
          <w:numId w:val="37"/>
        </w:numPr>
        <w:ind w:left="0" w:right="51" w:firstLine="992"/>
        <w:jc w:val="both"/>
        <w:rPr>
          <w:rFonts w:ascii="Verdana" w:hAnsi="Verdana" w:cs="Arial"/>
          <w:sz w:val="20"/>
          <w:szCs w:val="20"/>
          <w:lang w:val="bg-BG"/>
        </w:rPr>
      </w:pPr>
      <w:r w:rsidRPr="00244A7B">
        <w:rPr>
          <w:rFonts w:ascii="Verdana" w:hAnsi="Verdana" w:cs="Arial"/>
          <w:sz w:val="20"/>
          <w:szCs w:val="20"/>
          <w:lang w:val="bg-BG"/>
        </w:rPr>
        <w:t>В случай на констатирани несъответствия в качеството и вида на влаганите материали, както и несъответствия в технологията за изпълнение на видовете работи и предписанията на Работния проект.</w:t>
      </w:r>
    </w:p>
    <w:p w14:paraId="54587FFA" w14:textId="77777777" w:rsidR="00244A7B" w:rsidRPr="00244A7B" w:rsidRDefault="00244A7B" w:rsidP="00C96441">
      <w:pPr>
        <w:numPr>
          <w:ilvl w:val="1"/>
          <w:numId w:val="37"/>
        </w:numPr>
        <w:ind w:left="0" w:firstLine="993"/>
        <w:jc w:val="both"/>
        <w:rPr>
          <w:rFonts w:ascii="Verdana" w:hAnsi="Verdana"/>
          <w:sz w:val="20"/>
          <w:szCs w:val="20"/>
          <w:lang w:val="bg-BG"/>
        </w:rPr>
      </w:pPr>
      <w:r w:rsidRPr="00244A7B">
        <w:rPr>
          <w:rFonts w:ascii="Verdana" w:hAnsi="Verdana"/>
          <w:sz w:val="20"/>
          <w:szCs w:val="20"/>
          <w:lang w:val="bg-BG"/>
        </w:rPr>
        <w:t>Размерът на неустойките, които ще бъдат налагани на Изпълнителя при констатиране от страна на Възложителя, на което и да е от визираните в точка 1.12. от този раздел нарушения се определя по следната таблица:</w:t>
      </w:r>
    </w:p>
    <w:tbl>
      <w:tblPr>
        <w:tblW w:w="9147" w:type="dxa"/>
        <w:jc w:val="center"/>
        <w:tblCellMar>
          <w:left w:w="70" w:type="dxa"/>
          <w:right w:w="70" w:type="dxa"/>
        </w:tblCellMar>
        <w:tblLook w:val="00A0" w:firstRow="1" w:lastRow="0" w:firstColumn="1" w:lastColumn="0" w:noHBand="0" w:noVBand="0"/>
      </w:tblPr>
      <w:tblGrid>
        <w:gridCol w:w="4058"/>
        <w:gridCol w:w="1559"/>
        <w:gridCol w:w="1516"/>
        <w:gridCol w:w="2015"/>
      </w:tblGrid>
      <w:tr w:rsidR="00244A7B" w:rsidRPr="00244A7B" w14:paraId="54587FFF" w14:textId="77777777" w:rsidTr="00EE65E5">
        <w:trPr>
          <w:trHeight w:val="1210"/>
          <w:jc w:val="center"/>
        </w:trPr>
        <w:tc>
          <w:tcPr>
            <w:tcW w:w="4058" w:type="dxa"/>
            <w:tcBorders>
              <w:top w:val="single" w:sz="8" w:space="0" w:color="auto"/>
              <w:left w:val="single" w:sz="8" w:space="0" w:color="auto"/>
              <w:bottom w:val="single" w:sz="4" w:space="0" w:color="auto"/>
              <w:right w:val="single" w:sz="4" w:space="0" w:color="auto"/>
            </w:tcBorders>
            <w:noWrap/>
            <w:vAlign w:val="center"/>
          </w:tcPr>
          <w:p w14:paraId="54587FFB" w14:textId="77777777" w:rsidR="00244A7B" w:rsidRPr="00244A7B" w:rsidRDefault="00244A7B" w:rsidP="00244A7B">
            <w:pPr>
              <w:tabs>
                <w:tab w:val="left" w:pos="192"/>
              </w:tabs>
              <w:spacing w:after="120"/>
              <w:ind w:left="192" w:right="49"/>
              <w:jc w:val="center"/>
              <w:rPr>
                <w:rFonts w:ascii="Verdana" w:hAnsi="Verdana"/>
                <w:sz w:val="20"/>
                <w:szCs w:val="20"/>
                <w:lang w:val="bg-BG" w:eastAsia="bg-BG"/>
              </w:rPr>
            </w:pPr>
            <w:r w:rsidRPr="00244A7B">
              <w:rPr>
                <w:rFonts w:ascii="Verdana" w:hAnsi="Verdana"/>
                <w:sz w:val="20"/>
                <w:szCs w:val="20"/>
                <w:lang w:val="bg-BG" w:eastAsia="bg-BG"/>
              </w:rPr>
              <w:t>Точки от Раздел В: Специфични условия на договора</w:t>
            </w:r>
          </w:p>
        </w:tc>
        <w:tc>
          <w:tcPr>
            <w:tcW w:w="1559" w:type="dxa"/>
            <w:tcBorders>
              <w:top w:val="single" w:sz="8" w:space="0" w:color="auto"/>
              <w:left w:val="nil"/>
              <w:bottom w:val="single" w:sz="4" w:space="0" w:color="auto"/>
              <w:right w:val="single" w:sz="4" w:space="0" w:color="auto"/>
            </w:tcBorders>
            <w:vAlign w:val="center"/>
          </w:tcPr>
          <w:p w14:paraId="54587FFC" w14:textId="77777777" w:rsidR="00244A7B" w:rsidRPr="00244A7B" w:rsidRDefault="00244A7B" w:rsidP="00244A7B">
            <w:pPr>
              <w:tabs>
                <w:tab w:val="left" w:pos="1701"/>
              </w:tabs>
              <w:spacing w:after="120"/>
              <w:ind w:left="172" w:right="49"/>
              <w:jc w:val="center"/>
              <w:rPr>
                <w:rFonts w:ascii="Verdana" w:hAnsi="Verdana"/>
                <w:sz w:val="20"/>
                <w:szCs w:val="20"/>
                <w:lang w:val="bg-BG" w:eastAsia="bg-BG"/>
              </w:rPr>
            </w:pPr>
            <w:r w:rsidRPr="00244A7B">
              <w:rPr>
                <w:rFonts w:ascii="Verdana" w:hAnsi="Verdana"/>
                <w:sz w:val="20"/>
                <w:szCs w:val="20"/>
                <w:lang w:val="bg-BG" w:eastAsia="bg-BG"/>
              </w:rPr>
              <w:t>неустойка при 1-во нарушение (лв.)</w:t>
            </w:r>
          </w:p>
        </w:tc>
        <w:tc>
          <w:tcPr>
            <w:tcW w:w="1515" w:type="dxa"/>
            <w:tcBorders>
              <w:top w:val="single" w:sz="8" w:space="0" w:color="auto"/>
              <w:left w:val="nil"/>
              <w:bottom w:val="single" w:sz="4" w:space="0" w:color="auto"/>
              <w:right w:val="single" w:sz="4" w:space="0" w:color="auto"/>
            </w:tcBorders>
            <w:vAlign w:val="center"/>
          </w:tcPr>
          <w:p w14:paraId="54587FFD" w14:textId="77777777" w:rsidR="00244A7B" w:rsidRPr="00244A7B" w:rsidRDefault="00244A7B" w:rsidP="00244A7B">
            <w:pPr>
              <w:tabs>
                <w:tab w:val="left" w:pos="1701"/>
              </w:tabs>
              <w:spacing w:after="120"/>
              <w:ind w:left="167" w:right="49"/>
              <w:jc w:val="center"/>
              <w:rPr>
                <w:rFonts w:ascii="Verdana" w:hAnsi="Verdana"/>
                <w:sz w:val="20"/>
                <w:szCs w:val="20"/>
                <w:lang w:val="bg-BG" w:eastAsia="bg-BG"/>
              </w:rPr>
            </w:pPr>
            <w:r w:rsidRPr="00244A7B">
              <w:rPr>
                <w:rFonts w:ascii="Verdana" w:hAnsi="Verdana"/>
                <w:sz w:val="20"/>
                <w:szCs w:val="20"/>
                <w:lang w:val="bg-BG" w:eastAsia="bg-BG"/>
              </w:rPr>
              <w:t>неустойка при 2-ро нарушение (лв.)</w:t>
            </w:r>
          </w:p>
        </w:tc>
        <w:tc>
          <w:tcPr>
            <w:tcW w:w="2015" w:type="dxa"/>
            <w:tcBorders>
              <w:top w:val="single" w:sz="8" w:space="0" w:color="auto"/>
              <w:left w:val="nil"/>
              <w:bottom w:val="single" w:sz="4" w:space="0" w:color="auto"/>
              <w:right w:val="single" w:sz="8" w:space="0" w:color="auto"/>
            </w:tcBorders>
            <w:vAlign w:val="center"/>
          </w:tcPr>
          <w:p w14:paraId="54587FFE" w14:textId="77777777" w:rsidR="00244A7B" w:rsidRPr="00244A7B" w:rsidRDefault="00244A7B" w:rsidP="00244A7B">
            <w:pPr>
              <w:tabs>
                <w:tab w:val="left" w:pos="1701"/>
              </w:tabs>
              <w:spacing w:after="120"/>
              <w:ind w:left="106" w:right="49" w:firstLine="14"/>
              <w:jc w:val="center"/>
              <w:rPr>
                <w:rFonts w:ascii="Verdana" w:hAnsi="Verdana"/>
                <w:sz w:val="20"/>
                <w:szCs w:val="20"/>
                <w:lang w:val="bg-BG" w:eastAsia="bg-BG"/>
              </w:rPr>
            </w:pPr>
            <w:r w:rsidRPr="00244A7B">
              <w:rPr>
                <w:rFonts w:ascii="Verdana" w:hAnsi="Verdana"/>
                <w:sz w:val="20"/>
                <w:szCs w:val="20"/>
                <w:lang w:val="bg-BG" w:eastAsia="bg-BG"/>
              </w:rPr>
              <w:t>неустойка при 3-то и всяко следващо нарушение (лв.)</w:t>
            </w:r>
          </w:p>
        </w:tc>
      </w:tr>
      <w:tr w:rsidR="00244A7B" w:rsidRPr="00244A7B" w14:paraId="54588004" w14:textId="77777777" w:rsidTr="00EE65E5">
        <w:trPr>
          <w:trHeight w:val="569"/>
          <w:jc w:val="center"/>
        </w:trPr>
        <w:tc>
          <w:tcPr>
            <w:tcW w:w="4058" w:type="dxa"/>
            <w:tcBorders>
              <w:top w:val="single" w:sz="4" w:space="0" w:color="auto"/>
              <w:left w:val="single" w:sz="4" w:space="0" w:color="auto"/>
              <w:bottom w:val="single" w:sz="4" w:space="0" w:color="auto"/>
              <w:right w:val="single" w:sz="4" w:space="0" w:color="auto"/>
            </w:tcBorders>
            <w:noWrap/>
            <w:vAlign w:val="center"/>
          </w:tcPr>
          <w:p w14:paraId="54588000" w14:textId="77777777" w:rsidR="00244A7B" w:rsidRPr="00244A7B" w:rsidRDefault="00244A7B" w:rsidP="00244A7B">
            <w:pPr>
              <w:tabs>
                <w:tab w:val="left" w:pos="475"/>
              </w:tabs>
              <w:spacing w:after="120"/>
              <w:ind w:left="475" w:right="49"/>
              <w:rPr>
                <w:rFonts w:ascii="Verdana" w:hAnsi="Verdana"/>
                <w:sz w:val="20"/>
                <w:szCs w:val="20"/>
                <w:lang w:val="bg-BG" w:eastAsia="bg-BG"/>
              </w:rPr>
            </w:pPr>
            <w:r w:rsidRPr="00244A7B">
              <w:rPr>
                <w:rFonts w:ascii="Verdana" w:hAnsi="Verdana"/>
                <w:sz w:val="20"/>
                <w:szCs w:val="20"/>
                <w:lang w:val="bg-BG" w:eastAsia="bg-BG"/>
              </w:rPr>
              <w:t>точка</w:t>
            </w:r>
            <w:r w:rsidRPr="00244A7B">
              <w:rPr>
                <w:rFonts w:ascii="Verdana" w:hAnsi="Verdana"/>
                <w:sz w:val="20"/>
                <w:szCs w:val="20"/>
                <w:lang w:eastAsia="bg-BG"/>
              </w:rPr>
              <w:t>1.12.1</w:t>
            </w:r>
            <w:r w:rsidRPr="00244A7B">
              <w:rPr>
                <w:rFonts w:ascii="Verdana" w:hAnsi="Verdana"/>
                <w:sz w:val="20"/>
                <w:szCs w:val="20"/>
                <w:lang w:val="bg-BG" w:eastAsia="bg-BG"/>
              </w:rPr>
              <w:t xml:space="preserve"> и 1.12.2</w:t>
            </w:r>
          </w:p>
        </w:tc>
        <w:tc>
          <w:tcPr>
            <w:tcW w:w="1559" w:type="dxa"/>
            <w:tcBorders>
              <w:top w:val="single" w:sz="4" w:space="0" w:color="auto"/>
              <w:left w:val="nil"/>
              <w:bottom w:val="single" w:sz="4" w:space="0" w:color="auto"/>
              <w:right w:val="single" w:sz="4" w:space="0" w:color="auto"/>
            </w:tcBorders>
            <w:noWrap/>
            <w:vAlign w:val="center"/>
          </w:tcPr>
          <w:p w14:paraId="54588001" w14:textId="77777777" w:rsidR="00244A7B" w:rsidRPr="00244A7B" w:rsidRDefault="00244A7B" w:rsidP="00244A7B">
            <w:pPr>
              <w:tabs>
                <w:tab w:val="left" w:pos="1701"/>
              </w:tabs>
              <w:spacing w:after="120"/>
              <w:ind w:left="229" w:right="258"/>
              <w:jc w:val="right"/>
              <w:rPr>
                <w:rFonts w:ascii="Verdana" w:hAnsi="Verdana"/>
                <w:sz w:val="20"/>
                <w:szCs w:val="20"/>
                <w:lang w:val="bg-BG" w:eastAsia="bg-BG"/>
              </w:rPr>
            </w:pPr>
            <w:r w:rsidRPr="00244A7B">
              <w:rPr>
                <w:rFonts w:ascii="Verdana" w:hAnsi="Verdana"/>
                <w:sz w:val="20"/>
                <w:szCs w:val="20"/>
                <w:lang w:val="bg-BG" w:eastAsia="bg-BG"/>
              </w:rPr>
              <w:t>500</w:t>
            </w:r>
          </w:p>
        </w:tc>
        <w:tc>
          <w:tcPr>
            <w:tcW w:w="1515" w:type="dxa"/>
            <w:tcBorders>
              <w:top w:val="single" w:sz="4" w:space="0" w:color="auto"/>
              <w:left w:val="nil"/>
              <w:bottom w:val="single" w:sz="4" w:space="0" w:color="auto"/>
              <w:right w:val="single" w:sz="4" w:space="0" w:color="auto"/>
            </w:tcBorders>
            <w:noWrap/>
            <w:vAlign w:val="center"/>
          </w:tcPr>
          <w:p w14:paraId="54588002" w14:textId="77777777" w:rsidR="00244A7B" w:rsidRPr="00244A7B" w:rsidRDefault="00244A7B" w:rsidP="00244A7B">
            <w:pPr>
              <w:tabs>
                <w:tab w:val="left" w:pos="1701"/>
              </w:tabs>
              <w:spacing w:after="120"/>
              <w:ind w:left="168" w:right="178" w:firstLine="1"/>
              <w:jc w:val="right"/>
              <w:rPr>
                <w:rFonts w:ascii="Verdana" w:hAnsi="Verdana"/>
                <w:sz w:val="20"/>
                <w:szCs w:val="20"/>
                <w:lang w:val="bg-BG" w:eastAsia="bg-BG"/>
              </w:rPr>
            </w:pPr>
            <w:r w:rsidRPr="00244A7B">
              <w:rPr>
                <w:rFonts w:ascii="Verdana" w:hAnsi="Verdana"/>
                <w:sz w:val="20"/>
                <w:szCs w:val="20"/>
                <w:lang w:val="bg-BG" w:eastAsia="bg-BG"/>
              </w:rPr>
              <w:t>1000</w:t>
            </w:r>
          </w:p>
        </w:tc>
        <w:tc>
          <w:tcPr>
            <w:tcW w:w="2015" w:type="dxa"/>
            <w:tcBorders>
              <w:top w:val="single" w:sz="4" w:space="0" w:color="auto"/>
              <w:left w:val="nil"/>
              <w:bottom w:val="single" w:sz="4" w:space="0" w:color="auto"/>
              <w:right w:val="single" w:sz="4" w:space="0" w:color="auto"/>
            </w:tcBorders>
            <w:noWrap/>
            <w:vAlign w:val="center"/>
          </w:tcPr>
          <w:p w14:paraId="54588003" w14:textId="77777777" w:rsidR="00244A7B" w:rsidRPr="00244A7B" w:rsidRDefault="00244A7B" w:rsidP="00244A7B">
            <w:pPr>
              <w:tabs>
                <w:tab w:val="left" w:pos="1701"/>
              </w:tabs>
              <w:spacing w:after="120"/>
              <w:ind w:left="248" w:right="240"/>
              <w:jc w:val="right"/>
              <w:rPr>
                <w:rFonts w:ascii="Verdana" w:hAnsi="Verdana"/>
                <w:sz w:val="20"/>
                <w:szCs w:val="20"/>
                <w:lang w:val="bg-BG" w:eastAsia="bg-BG"/>
              </w:rPr>
            </w:pPr>
            <w:r w:rsidRPr="00244A7B">
              <w:rPr>
                <w:rFonts w:ascii="Verdana" w:hAnsi="Verdana"/>
                <w:sz w:val="20"/>
                <w:szCs w:val="20"/>
                <w:lang w:val="bg-BG" w:eastAsia="bg-BG"/>
              </w:rPr>
              <w:t>3000</w:t>
            </w:r>
          </w:p>
        </w:tc>
      </w:tr>
      <w:tr w:rsidR="00244A7B" w:rsidRPr="00244A7B" w14:paraId="54588009" w14:textId="77777777" w:rsidTr="00EE65E5">
        <w:trPr>
          <w:trHeight w:val="745"/>
          <w:jc w:val="center"/>
        </w:trPr>
        <w:tc>
          <w:tcPr>
            <w:tcW w:w="4058" w:type="dxa"/>
            <w:tcBorders>
              <w:top w:val="single" w:sz="4" w:space="0" w:color="auto"/>
              <w:left w:val="single" w:sz="4" w:space="0" w:color="auto"/>
              <w:bottom w:val="single" w:sz="4" w:space="0" w:color="auto"/>
              <w:right w:val="single" w:sz="4" w:space="0" w:color="auto"/>
            </w:tcBorders>
            <w:vAlign w:val="center"/>
          </w:tcPr>
          <w:p w14:paraId="54588005" w14:textId="77777777" w:rsidR="00244A7B" w:rsidRPr="00244A7B" w:rsidRDefault="00244A7B" w:rsidP="00244A7B">
            <w:pPr>
              <w:tabs>
                <w:tab w:val="left" w:pos="475"/>
              </w:tabs>
              <w:spacing w:after="120"/>
              <w:ind w:left="475" w:right="49"/>
              <w:rPr>
                <w:rFonts w:ascii="Verdana" w:hAnsi="Verdana"/>
                <w:sz w:val="20"/>
                <w:szCs w:val="20"/>
                <w:lang w:val="bg-BG" w:eastAsia="bg-BG"/>
              </w:rPr>
            </w:pPr>
            <w:r w:rsidRPr="00244A7B">
              <w:rPr>
                <w:rFonts w:ascii="Verdana" w:hAnsi="Verdana"/>
                <w:sz w:val="20"/>
                <w:szCs w:val="20"/>
                <w:lang w:val="bg-BG" w:eastAsia="bg-BG"/>
              </w:rPr>
              <w:t xml:space="preserve">Точки  1.12.3, 1.12.4, 1.12.5, 1.12.6, 1.12.7, 1.12.8 и 1.12.9 </w:t>
            </w:r>
          </w:p>
        </w:tc>
        <w:tc>
          <w:tcPr>
            <w:tcW w:w="1559" w:type="dxa"/>
            <w:tcBorders>
              <w:top w:val="single" w:sz="4" w:space="0" w:color="auto"/>
              <w:left w:val="single" w:sz="4" w:space="0" w:color="auto"/>
              <w:bottom w:val="single" w:sz="4" w:space="0" w:color="auto"/>
              <w:right w:val="single" w:sz="4" w:space="0" w:color="auto"/>
            </w:tcBorders>
            <w:noWrap/>
            <w:vAlign w:val="center"/>
          </w:tcPr>
          <w:p w14:paraId="54588006" w14:textId="77777777" w:rsidR="00244A7B" w:rsidRPr="00244A7B" w:rsidRDefault="00244A7B" w:rsidP="00244A7B">
            <w:pPr>
              <w:tabs>
                <w:tab w:val="left" w:pos="1701"/>
              </w:tabs>
              <w:spacing w:after="120"/>
              <w:ind w:left="229" w:right="258"/>
              <w:jc w:val="right"/>
              <w:rPr>
                <w:rFonts w:ascii="Verdana" w:hAnsi="Verdana"/>
                <w:sz w:val="20"/>
                <w:szCs w:val="20"/>
                <w:lang w:val="bg-BG" w:eastAsia="bg-BG"/>
              </w:rPr>
            </w:pPr>
            <w:r w:rsidRPr="00244A7B">
              <w:rPr>
                <w:rFonts w:ascii="Verdana" w:hAnsi="Verdana"/>
                <w:sz w:val="20"/>
                <w:szCs w:val="20"/>
                <w:lang w:val="bg-BG" w:eastAsia="bg-BG"/>
              </w:rPr>
              <w:t>1000</w:t>
            </w:r>
          </w:p>
        </w:tc>
        <w:tc>
          <w:tcPr>
            <w:tcW w:w="1515" w:type="dxa"/>
            <w:tcBorders>
              <w:top w:val="single" w:sz="4" w:space="0" w:color="auto"/>
              <w:left w:val="single" w:sz="4" w:space="0" w:color="auto"/>
              <w:bottom w:val="single" w:sz="4" w:space="0" w:color="auto"/>
              <w:right w:val="single" w:sz="4" w:space="0" w:color="auto"/>
            </w:tcBorders>
            <w:noWrap/>
            <w:vAlign w:val="center"/>
          </w:tcPr>
          <w:p w14:paraId="54588007" w14:textId="77777777" w:rsidR="00244A7B" w:rsidRPr="00244A7B" w:rsidRDefault="00244A7B" w:rsidP="00244A7B">
            <w:pPr>
              <w:tabs>
                <w:tab w:val="left" w:pos="1701"/>
              </w:tabs>
              <w:spacing w:after="120"/>
              <w:ind w:left="168" w:right="178" w:firstLine="1"/>
              <w:jc w:val="right"/>
              <w:rPr>
                <w:rFonts w:ascii="Verdana" w:hAnsi="Verdana"/>
                <w:sz w:val="20"/>
                <w:szCs w:val="20"/>
                <w:lang w:val="bg-BG" w:eastAsia="bg-BG"/>
              </w:rPr>
            </w:pPr>
            <w:r w:rsidRPr="00244A7B">
              <w:rPr>
                <w:rFonts w:ascii="Verdana" w:hAnsi="Verdana"/>
                <w:sz w:val="20"/>
                <w:szCs w:val="20"/>
                <w:lang w:val="bg-BG" w:eastAsia="bg-BG"/>
              </w:rPr>
              <w:t>2000</w:t>
            </w:r>
          </w:p>
        </w:tc>
        <w:tc>
          <w:tcPr>
            <w:tcW w:w="2015" w:type="dxa"/>
            <w:tcBorders>
              <w:top w:val="single" w:sz="4" w:space="0" w:color="auto"/>
              <w:left w:val="single" w:sz="4" w:space="0" w:color="auto"/>
              <w:bottom w:val="single" w:sz="4" w:space="0" w:color="auto"/>
              <w:right w:val="single" w:sz="4" w:space="0" w:color="auto"/>
            </w:tcBorders>
            <w:noWrap/>
            <w:vAlign w:val="center"/>
          </w:tcPr>
          <w:p w14:paraId="54588008" w14:textId="77777777" w:rsidR="00244A7B" w:rsidRPr="00244A7B" w:rsidRDefault="00244A7B" w:rsidP="00244A7B">
            <w:pPr>
              <w:tabs>
                <w:tab w:val="left" w:pos="1701"/>
              </w:tabs>
              <w:spacing w:after="120"/>
              <w:ind w:left="248" w:right="240"/>
              <w:jc w:val="right"/>
              <w:rPr>
                <w:rFonts w:ascii="Verdana" w:hAnsi="Verdana"/>
                <w:sz w:val="20"/>
                <w:szCs w:val="20"/>
                <w:lang w:val="bg-BG" w:eastAsia="bg-BG"/>
              </w:rPr>
            </w:pPr>
            <w:r w:rsidRPr="00244A7B">
              <w:rPr>
                <w:rFonts w:ascii="Verdana" w:hAnsi="Verdana"/>
                <w:sz w:val="20"/>
                <w:szCs w:val="20"/>
                <w:lang w:val="bg-BG" w:eastAsia="bg-BG"/>
              </w:rPr>
              <w:t>4000</w:t>
            </w:r>
          </w:p>
        </w:tc>
      </w:tr>
    </w:tbl>
    <w:p w14:paraId="5458800A" w14:textId="77777777" w:rsidR="00244A7B" w:rsidRPr="00244A7B" w:rsidRDefault="00244A7B" w:rsidP="00244A7B">
      <w:pPr>
        <w:ind w:left="1560"/>
        <w:jc w:val="both"/>
        <w:rPr>
          <w:rFonts w:ascii="Verdana" w:hAnsi="Verdana"/>
          <w:sz w:val="20"/>
          <w:szCs w:val="20"/>
          <w:lang w:val="bg-BG"/>
        </w:rPr>
      </w:pPr>
    </w:p>
    <w:p w14:paraId="5458800B" w14:textId="77777777" w:rsidR="00244A7B" w:rsidRPr="00244A7B" w:rsidRDefault="00244A7B" w:rsidP="00C96441">
      <w:pPr>
        <w:numPr>
          <w:ilvl w:val="1"/>
          <w:numId w:val="37"/>
        </w:numPr>
        <w:ind w:left="0" w:firstLine="993"/>
        <w:jc w:val="both"/>
        <w:rPr>
          <w:rFonts w:ascii="Verdana" w:hAnsi="Verdana"/>
          <w:sz w:val="20"/>
          <w:szCs w:val="20"/>
          <w:lang w:val="bg-BG"/>
        </w:rPr>
      </w:pPr>
      <w:r w:rsidRPr="00244A7B">
        <w:rPr>
          <w:rFonts w:ascii="Verdana" w:hAnsi="Verdana"/>
          <w:sz w:val="20"/>
          <w:szCs w:val="20"/>
          <w:lang w:val="bg-BG"/>
        </w:rPr>
        <w:t>Констатирането на нарушения по чл. 1.12. от този раздел се удостоверява с нарочно съставен Констативен протокол, изготвен и подписан от Инвеститорския контрол и/или Ръководителя проект на обекта, като копие от същия се предоставя за сведение на Изпълнителя, заедно със снимков материал за доказателство. В констативния протокол се посочва срок, в който Изпълнителят трябва да отстрани констатираните нарушения.</w:t>
      </w:r>
    </w:p>
    <w:p w14:paraId="5458800C" w14:textId="77777777" w:rsidR="00244A7B" w:rsidRPr="00244A7B" w:rsidRDefault="00244A7B" w:rsidP="00C96441">
      <w:pPr>
        <w:numPr>
          <w:ilvl w:val="1"/>
          <w:numId w:val="37"/>
        </w:numPr>
        <w:ind w:left="0" w:firstLine="993"/>
        <w:jc w:val="both"/>
        <w:rPr>
          <w:rFonts w:ascii="Verdana" w:hAnsi="Verdana"/>
          <w:sz w:val="20"/>
          <w:szCs w:val="20"/>
          <w:lang w:val="bg-BG"/>
        </w:rPr>
      </w:pPr>
      <w:r w:rsidRPr="00244A7B">
        <w:rPr>
          <w:rFonts w:ascii="Verdana" w:hAnsi="Verdana"/>
          <w:sz w:val="20"/>
          <w:szCs w:val="20"/>
          <w:lang w:val="bg-BG"/>
        </w:rPr>
        <w:t xml:space="preserve"> Наложените неустойки по чл.1.13 от настоящия раздел, не отменят задължението на Изпълнителя да отстрани за своя сметка констатираното нарушение в срока, посочен в Констативния протокол по чл. 1.14 от настоящия раздел., както и задължението му за по - нататъшно спазване на изискванията на проекта, техническото задание и предписанията на Възложителя.</w:t>
      </w:r>
    </w:p>
    <w:p w14:paraId="5458800D" w14:textId="77777777" w:rsidR="00244A7B" w:rsidRPr="00244A7B" w:rsidRDefault="00244A7B" w:rsidP="00C96441">
      <w:pPr>
        <w:numPr>
          <w:ilvl w:val="2"/>
          <w:numId w:val="37"/>
        </w:numPr>
        <w:ind w:left="0" w:right="51" w:firstLine="993"/>
        <w:jc w:val="both"/>
        <w:rPr>
          <w:rFonts w:ascii="Verdana" w:hAnsi="Verdana" w:cs="Arial"/>
          <w:sz w:val="20"/>
          <w:szCs w:val="20"/>
          <w:lang w:val="bg-BG"/>
        </w:rPr>
      </w:pPr>
      <w:r w:rsidRPr="00244A7B">
        <w:rPr>
          <w:rFonts w:ascii="Verdana" w:hAnsi="Verdana" w:cs="Arial"/>
          <w:sz w:val="20"/>
          <w:szCs w:val="20"/>
          <w:lang w:val="bg-BG"/>
        </w:rPr>
        <w:t>В случай, че Изпълнителят допусне продължителност на прекъсване на водоподаването по-дълга от одобрената продължителност, Изпълнителят подлежи на санкция от 2 000 лв. за първия и втория започнат час закъснение и 1 000 лв. за всеки следващ просрочен час над определения от Възложителя. Доставените на строежа водоноски в този случай са за сметка на Изпълнителя.</w:t>
      </w:r>
    </w:p>
    <w:p w14:paraId="5458800E" w14:textId="77777777" w:rsidR="00244A7B" w:rsidRPr="00244A7B" w:rsidRDefault="00244A7B" w:rsidP="00C96441">
      <w:pPr>
        <w:numPr>
          <w:ilvl w:val="2"/>
          <w:numId w:val="37"/>
        </w:numPr>
        <w:ind w:left="0" w:right="51" w:firstLine="993"/>
        <w:jc w:val="both"/>
        <w:rPr>
          <w:rFonts w:ascii="Verdana" w:hAnsi="Verdana" w:cs="Arial"/>
          <w:sz w:val="20"/>
          <w:szCs w:val="20"/>
          <w:lang w:val="bg-BG"/>
        </w:rPr>
      </w:pPr>
      <w:r w:rsidRPr="00244A7B">
        <w:rPr>
          <w:rFonts w:ascii="Verdana" w:hAnsi="Verdana" w:cs="Arial"/>
          <w:sz w:val="20"/>
          <w:szCs w:val="20"/>
          <w:lang w:val="bg-BG"/>
        </w:rPr>
        <w:t>Наложени на Възложителя санкции от общински или държавни органи по отношение на ненавреме обявената отмяна или отлагане на планирано спиране на водоподаването са изцяло за сметка на Изпълнителя.</w:t>
      </w:r>
    </w:p>
    <w:p w14:paraId="5458800F" w14:textId="77777777" w:rsidR="00244A7B" w:rsidRPr="00244A7B" w:rsidRDefault="00244A7B" w:rsidP="00C96441">
      <w:pPr>
        <w:numPr>
          <w:ilvl w:val="1"/>
          <w:numId w:val="37"/>
        </w:numPr>
        <w:ind w:left="0" w:firstLine="993"/>
        <w:jc w:val="both"/>
        <w:rPr>
          <w:rFonts w:ascii="Verdana" w:hAnsi="Verdana"/>
          <w:sz w:val="20"/>
          <w:szCs w:val="20"/>
          <w:lang w:val="bg-BG"/>
        </w:rPr>
      </w:pPr>
      <w:r w:rsidRPr="00244A7B">
        <w:rPr>
          <w:rFonts w:ascii="Verdana" w:hAnsi="Verdana"/>
          <w:sz w:val="20"/>
          <w:szCs w:val="20"/>
          <w:lang w:val="bg-BG"/>
        </w:rPr>
        <w:t>В случай, че Изпълнителят не предостави пълна екзекутивна документация в посочения срок в точка 3.1  от раздел А2, Изпълнителят подлежи на неустойка в размер от 200 лева на ден за всеки просрочен ден</w:t>
      </w:r>
      <w:r w:rsidRPr="00244A7B" w:rsidDel="003F2567">
        <w:rPr>
          <w:rFonts w:ascii="Verdana" w:hAnsi="Verdana"/>
          <w:sz w:val="20"/>
          <w:szCs w:val="20"/>
          <w:lang w:val="bg-BG"/>
        </w:rPr>
        <w:t>.</w:t>
      </w:r>
    </w:p>
    <w:p w14:paraId="54588010" w14:textId="77777777" w:rsidR="00244A7B" w:rsidRPr="00244A7B" w:rsidRDefault="00244A7B" w:rsidP="00C96441">
      <w:pPr>
        <w:numPr>
          <w:ilvl w:val="1"/>
          <w:numId w:val="37"/>
        </w:numPr>
        <w:ind w:left="0" w:firstLine="993"/>
        <w:jc w:val="both"/>
        <w:rPr>
          <w:rFonts w:ascii="Verdana" w:hAnsi="Verdana"/>
          <w:sz w:val="20"/>
          <w:szCs w:val="20"/>
          <w:lang w:val="bg-BG"/>
        </w:rPr>
      </w:pPr>
      <w:r w:rsidRPr="00244A7B">
        <w:rPr>
          <w:rFonts w:ascii="Verdana" w:hAnsi="Verdana"/>
          <w:sz w:val="20"/>
          <w:szCs w:val="20"/>
          <w:lang w:val="bg-BG"/>
        </w:rPr>
        <w:t xml:space="preserve"> В случай, че констатирано нарушение, за което Изпълнителят е санкциониран, не бъде отстранено в указания срок, то Изпълнителят подлежи на следващата неустойка, съобразно посоченото в чл. 1.13. от този раздел.</w:t>
      </w:r>
    </w:p>
    <w:p w14:paraId="54588011" w14:textId="77777777" w:rsidR="00244A7B" w:rsidRPr="00244A7B" w:rsidRDefault="00244A7B" w:rsidP="00C96441">
      <w:pPr>
        <w:numPr>
          <w:ilvl w:val="1"/>
          <w:numId w:val="37"/>
        </w:numPr>
        <w:ind w:left="0" w:firstLine="993"/>
        <w:jc w:val="both"/>
        <w:rPr>
          <w:rFonts w:ascii="Verdana" w:hAnsi="Verdana"/>
          <w:sz w:val="20"/>
          <w:szCs w:val="20"/>
          <w:lang w:val="bg-BG"/>
        </w:rPr>
      </w:pPr>
      <w:r w:rsidRPr="00244A7B">
        <w:rPr>
          <w:rFonts w:ascii="Verdana" w:hAnsi="Verdana"/>
          <w:sz w:val="20"/>
          <w:szCs w:val="20"/>
          <w:lang w:val="bg-BG"/>
        </w:rPr>
        <w:t>При констатиране на повече от три нарушения по чл.1.12 от този раздел всяко следващо се санкционира с размер на санкцията за трето нарушение. При констатиране на повече от пет нарушения, за които Изпълнителя е санкциониран, настоящия Договор ще се счита за едностранно прекратен от страна на Изпълнителя с произтичащата от това неустойка съгласно чл. 1.4 от този раздел.</w:t>
      </w:r>
    </w:p>
    <w:p w14:paraId="54588012" w14:textId="77777777" w:rsidR="00244A7B" w:rsidRPr="00244A7B" w:rsidRDefault="00244A7B" w:rsidP="00C96441">
      <w:pPr>
        <w:numPr>
          <w:ilvl w:val="1"/>
          <w:numId w:val="37"/>
        </w:numPr>
        <w:ind w:left="0" w:firstLine="993"/>
        <w:jc w:val="both"/>
        <w:rPr>
          <w:rFonts w:ascii="Verdana" w:hAnsi="Verdana"/>
          <w:sz w:val="20"/>
          <w:szCs w:val="20"/>
          <w:lang w:val="bg-BG"/>
        </w:rPr>
      </w:pPr>
      <w:r w:rsidRPr="00244A7B">
        <w:rPr>
          <w:rFonts w:ascii="Verdana" w:hAnsi="Verdana"/>
          <w:sz w:val="20"/>
          <w:szCs w:val="20"/>
          <w:lang w:val="bg-BG"/>
        </w:rPr>
        <w:lastRenderedPageBreak/>
        <w:t xml:space="preserve"> В случай, че Изпълнителят не отстрани недостатъците в работата си, появили се в гаранционните срокове определени в Наредба №2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и в настоящия договор, в срок указан от Възложителя, Възложителят има право да възложи изпълнението на работите на друг изпълнител, като заплатените от Възложителя суми следва да му бъдат възстановени от Изпълнителя по настоящия договор до 3 дни от писмена покана от Възложителя или да се удържат от гаранцията за изпълнение.</w:t>
      </w:r>
    </w:p>
    <w:p w14:paraId="54588013" w14:textId="77777777" w:rsidR="00244A7B" w:rsidRPr="00244A7B" w:rsidRDefault="00244A7B" w:rsidP="00C96441">
      <w:pPr>
        <w:numPr>
          <w:ilvl w:val="1"/>
          <w:numId w:val="37"/>
        </w:numPr>
        <w:ind w:left="0" w:firstLine="993"/>
        <w:jc w:val="both"/>
        <w:rPr>
          <w:rFonts w:ascii="Verdana" w:hAnsi="Verdana"/>
          <w:sz w:val="20"/>
          <w:szCs w:val="20"/>
          <w:lang w:val="bg-BG"/>
        </w:rPr>
      </w:pPr>
      <w:r w:rsidRPr="00244A7B">
        <w:rPr>
          <w:rFonts w:ascii="Verdana" w:hAnsi="Verdana"/>
          <w:sz w:val="20"/>
          <w:szCs w:val="20"/>
          <w:lang w:val="bg-BG"/>
        </w:rPr>
        <w:t>Ако Изпълнителят не изпълни задълженията си съгласно т.7, от Раздел А: ”Техническо задание – предмет на договора” - Раздел А2: ДРУГИ СПЕЦИФИЧНИ ИЗИСКВАНИЯ ПРИ ИЗПЪЛНЕНИЕ НА ДОГОВОРА, то той подлежи на санкция в  размер на 500 лв. за всеки отделен случай.</w:t>
      </w:r>
    </w:p>
    <w:p w14:paraId="54588014" w14:textId="77777777" w:rsidR="00244A7B" w:rsidRPr="00244A7B" w:rsidRDefault="00244A7B" w:rsidP="00C96441">
      <w:pPr>
        <w:numPr>
          <w:ilvl w:val="1"/>
          <w:numId w:val="37"/>
        </w:numPr>
        <w:ind w:left="0" w:firstLine="993"/>
        <w:jc w:val="both"/>
        <w:rPr>
          <w:rFonts w:ascii="Verdana" w:hAnsi="Verdana"/>
          <w:sz w:val="20"/>
          <w:szCs w:val="20"/>
          <w:lang w:val="bg-BG"/>
        </w:rPr>
      </w:pPr>
      <w:r w:rsidRPr="00244A7B">
        <w:rPr>
          <w:rFonts w:ascii="Verdana" w:hAnsi="Verdana"/>
          <w:sz w:val="20"/>
          <w:szCs w:val="20"/>
          <w:lang w:val="bg-BG"/>
        </w:rPr>
        <w:t xml:space="preserve">Възложителят има право да поиска смяна на техническия ръководител или работник на обекта при констатиране на повече от три нарушения. </w:t>
      </w:r>
    </w:p>
    <w:p w14:paraId="54588015" w14:textId="77777777" w:rsidR="00244A7B" w:rsidRPr="00244A7B" w:rsidRDefault="00244A7B" w:rsidP="00C96441">
      <w:pPr>
        <w:numPr>
          <w:ilvl w:val="1"/>
          <w:numId w:val="37"/>
        </w:numPr>
        <w:ind w:left="0" w:firstLine="993"/>
        <w:jc w:val="both"/>
        <w:rPr>
          <w:rFonts w:ascii="Verdana" w:hAnsi="Verdana"/>
          <w:sz w:val="20"/>
          <w:szCs w:val="20"/>
          <w:lang w:val="bg-BG"/>
        </w:rPr>
      </w:pPr>
      <w:r w:rsidRPr="00244A7B">
        <w:rPr>
          <w:rFonts w:ascii="Verdana" w:hAnsi="Verdana"/>
          <w:sz w:val="20"/>
          <w:szCs w:val="20"/>
          <w:lang w:val="bg-BG"/>
        </w:rPr>
        <w:t xml:space="preserve"> Неустойките съгласно този раздел се приспадат от дължимите на Изпълнителя суми.</w:t>
      </w:r>
    </w:p>
    <w:p w14:paraId="54588016" w14:textId="77777777" w:rsidR="00266053" w:rsidRPr="00365176" w:rsidRDefault="00266053" w:rsidP="00C96441">
      <w:pPr>
        <w:numPr>
          <w:ilvl w:val="0"/>
          <w:numId w:val="36"/>
        </w:numPr>
        <w:spacing w:before="120" w:after="120"/>
        <w:jc w:val="both"/>
        <w:rPr>
          <w:rFonts w:ascii="Verdana" w:hAnsi="Verdana"/>
          <w:snapToGrid w:val="0"/>
          <w:sz w:val="20"/>
          <w:szCs w:val="20"/>
          <w:lang w:val="bg-BG"/>
        </w:rPr>
      </w:pPr>
      <w:r w:rsidRPr="003239E0">
        <w:rPr>
          <w:rFonts w:ascii="Verdana" w:hAnsi="Verdana"/>
          <w:b/>
          <w:snapToGrid w:val="0"/>
          <w:color w:val="000000"/>
          <w:sz w:val="20"/>
          <w:szCs w:val="20"/>
          <w:lang w:val="bg-BG"/>
        </w:rPr>
        <w:t>САНКЦИИ</w:t>
      </w:r>
      <w:r w:rsidRPr="003239E0">
        <w:rPr>
          <w:rFonts w:ascii="Verdana" w:hAnsi="Verdana"/>
          <w:b/>
          <w:bCs/>
          <w:snapToGrid w:val="0"/>
          <w:color w:val="000000"/>
          <w:sz w:val="20"/>
          <w:szCs w:val="20"/>
          <w:lang w:val="bg-BG"/>
        </w:rPr>
        <w:t>, НАЛАГАНИ НА “СОФИЙСКА ВОДА” АД</w:t>
      </w:r>
    </w:p>
    <w:p w14:paraId="54588017" w14:textId="77777777" w:rsidR="00266053" w:rsidRPr="00365176" w:rsidRDefault="00266053" w:rsidP="00C96441">
      <w:pPr>
        <w:numPr>
          <w:ilvl w:val="1"/>
          <w:numId w:val="36"/>
        </w:numPr>
        <w:spacing w:before="120" w:after="120"/>
        <w:ind w:left="851" w:firstLine="0"/>
        <w:jc w:val="both"/>
        <w:rPr>
          <w:rFonts w:ascii="Verdana" w:hAnsi="Verdana"/>
          <w:snapToGrid w:val="0"/>
          <w:sz w:val="20"/>
          <w:szCs w:val="20"/>
          <w:lang w:val="bg-BG"/>
        </w:rPr>
      </w:pPr>
      <w:r w:rsidRPr="00365176">
        <w:rPr>
          <w:rFonts w:ascii="Verdana" w:hAnsi="Verdana"/>
          <w:snapToGrid w:val="0"/>
          <w:color w:val="000000"/>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54588018" w14:textId="77777777" w:rsidR="00891542" w:rsidRDefault="00891542" w:rsidP="00C96441">
      <w:pPr>
        <w:numPr>
          <w:ilvl w:val="0"/>
          <w:numId w:val="36"/>
        </w:numPr>
        <w:spacing w:before="120" w:after="120"/>
        <w:jc w:val="both"/>
        <w:rPr>
          <w:rFonts w:ascii="Verdana" w:hAnsi="Verdana"/>
          <w:b/>
          <w:bCs/>
          <w:sz w:val="20"/>
          <w:szCs w:val="20"/>
          <w:lang w:val="bg-BG"/>
        </w:rPr>
      </w:pPr>
      <w:r w:rsidRPr="0099345F">
        <w:rPr>
          <w:rFonts w:ascii="Verdana" w:hAnsi="Verdana"/>
          <w:b/>
          <w:bCs/>
          <w:sz w:val="20"/>
          <w:szCs w:val="20"/>
          <w:lang w:val="bg-BG"/>
        </w:rPr>
        <w:t>ГАРАНЦИЯ ЗА ИЗПЪЛНЕНИЕ НА ДОГОВОРА</w:t>
      </w:r>
    </w:p>
    <w:p w14:paraId="54588019" w14:textId="77777777" w:rsidR="00B63FF8" w:rsidRPr="00365176" w:rsidRDefault="00B63FF8" w:rsidP="00C96441">
      <w:pPr>
        <w:numPr>
          <w:ilvl w:val="1"/>
          <w:numId w:val="36"/>
        </w:numPr>
        <w:spacing w:before="120" w:after="120"/>
        <w:ind w:left="1134" w:hanging="567"/>
        <w:jc w:val="both"/>
        <w:rPr>
          <w:rFonts w:ascii="Verdana" w:hAnsi="Verdana"/>
          <w:b/>
          <w:bCs/>
          <w:sz w:val="20"/>
          <w:szCs w:val="20"/>
          <w:lang w:val="bg-BG"/>
        </w:rPr>
      </w:pPr>
      <w:r w:rsidRPr="00365176">
        <w:rPr>
          <w:rFonts w:ascii="Verdana" w:hAnsi="Verdana"/>
          <w:spacing w:val="-4"/>
          <w:sz w:val="20"/>
          <w:szCs w:val="20"/>
          <w:lang w:val="bg-BG"/>
        </w:rPr>
        <w:t>Размер на гаранцията за изпълнение на договора – 5% от стойността на договора.</w:t>
      </w:r>
    </w:p>
    <w:p w14:paraId="5458801A" w14:textId="77777777" w:rsidR="00B63FF8" w:rsidRPr="00B63FF8" w:rsidRDefault="00B63FF8" w:rsidP="00C96441">
      <w:pPr>
        <w:numPr>
          <w:ilvl w:val="1"/>
          <w:numId w:val="36"/>
        </w:numPr>
        <w:spacing w:before="120" w:after="120"/>
        <w:ind w:left="1134" w:hanging="567"/>
        <w:jc w:val="both"/>
        <w:rPr>
          <w:rFonts w:ascii="Verdana" w:hAnsi="Verdana"/>
          <w:spacing w:val="-4"/>
          <w:sz w:val="20"/>
          <w:szCs w:val="20"/>
          <w:lang w:val="bg-BG"/>
        </w:rPr>
      </w:pPr>
      <w:r w:rsidRPr="00B63FF8">
        <w:rPr>
          <w:rFonts w:ascii="Verdana" w:hAnsi="Verdana"/>
          <w:spacing w:val="-4"/>
          <w:sz w:val="20"/>
          <w:szCs w:val="20"/>
          <w:lang w:val="bg-BG"/>
        </w:rPr>
        <w:t>Пълният размер на гаранцията се задържа за срока на договора.  След датата на подписване на Констативен протокол за окончателно приключване на СМР по договора,  по нареждане на Контролиращия служител 70% от гаранцията се освобождават.  Останалите 30% от стойността на гаранцията се задържат за срок от 5 години, считано от датата на Констативния протокол за окончателно приключване на работите. При констатирани дефекти, гаранцията се задържа допълнително до отстраняването им от Изпълнителя, като в случай че гаранцията е банкова, последната се усвоява от Възложителят и усвоената сума се задържа до отстраняване на констатираните дефекти.</w:t>
      </w:r>
    </w:p>
    <w:p w14:paraId="5458801B" w14:textId="46C9B8E0" w:rsidR="00B63FF8" w:rsidRPr="00B63FF8" w:rsidRDefault="00B63FF8" w:rsidP="00C96441">
      <w:pPr>
        <w:numPr>
          <w:ilvl w:val="1"/>
          <w:numId w:val="36"/>
        </w:numPr>
        <w:spacing w:before="120" w:after="120"/>
        <w:ind w:left="1134" w:hanging="567"/>
        <w:jc w:val="both"/>
        <w:rPr>
          <w:rFonts w:ascii="Verdana" w:hAnsi="Verdana"/>
          <w:spacing w:val="-4"/>
          <w:sz w:val="20"/>
          <w:szCs w:val="20"/>
          <w:lang w:val="bg-BG"/>
        </w:rPr>
      </w:pPr>
      <w:r w:rsidRPr="00B63FF8">
        <w:rPr>
          <w:rFonts w:ascii="Verdana" w:hAnsi="Verdana"/>
          <w:spacing w:val="-4"/>
          <w:sz w:val="20"/>
          <w:szCs w:val="20"/>
          <w:lang w:val="bg-BG"/>
        </w:rPr>
        <w:t xml:space="preserve"> В случай, че е наложена </w:t>
      </w:r>
      <w:r w:rsidR="001C4E43" w:rsidRPr="00B63FF8">
        <w:rPr>
          <w:rFonts w:ascii="Verdana" w:hAnsi="Verdana"/>
          <w:spacing w:val="-4"/>
          <w:sz w:val="20"/>
          <w:szCs w:val="20"/>
          <w:lang w:val="bg-BG"/>
        </w:rPr>
        <w:t>неустойка</w:t>
      </w:r>
      <w:r w:rsidR="001C4E43">
        <w:rPr>
          <w:rFonts w:ascii="Verdana" w:hAnsi="Verdana"/>
          <w:spacing w:val="-4"/>
          <w:sz w:val="20"/>
          <w:szCs w:val="20"/>
          <w:lang w:val="bg-BG"/>
        </w:rPr>
        <w:t xml:space="preserve"> </w:t>
      </w:r>
      <w:r w:rsidRPr="00B63FF8">
        <w:rPr>
          <w:rFonts w:ascii="Verdana" w:hAnsi="Verdana"/>
          <w:spacing w:val="-4"/>
          <w:sz w:val="20"/>
          <w:szCs w:val="20"/>
          <w:lang w:val="bg-BG"/>
        </w:rPr>
        <w:t xml:space="preserve">съгласно изискванията на настоящия Договор, </w:t>
      </w:r>
      <w:r w:rsidR="001C4E43">
        <w:rPr>
          <w:rFonts w:ascii="Verdana" w:hAnsi="Verdana"/>
          <w:spacing w:val="-4"/>
          <w:sz w:val="20"/>
          <w:szCs w:val="20"/>
          <w:lang w:val="bg-BG"/>
        </w:rPr>
        <w:t>тя</w:t>
      </w:r>
      <w:r w:rsidR="001C4E43" w:rsidRPr="00B63FF8">
        <w:rPr>
          <w:rFonts w:ascii="Verdana" w:hAnsi="Verdana"/>
          <w:spacing w:val="-4"/>
          <w:sz w:val="20"/>
          <w:szCs w:val="20"/>
          <w:lang w:val="bg-BG"/>
        </w:rPr>
        <w:t xml:space="preserve"> </w:t>
      </w:r>
      <w:r w:rsidR="001C4E43">
        <w:rPr>
          <w:rFonts w:ascii="Verdana" w:hAnsi="Verdana"/>
          <w:spacing w:val="-4"/>
          <w:sz w:val="20"/>
          <w:szCs w:val="20"/>
          <w:lang w:val="bg-BG"/>
        </w:rPr>
        <w:t>може</w:t>
      </w:r>
      <w:r w:rsidR="001C4E43" w:rsidRPr="00B63FF8">
        <w:rPr>
          <w:rFonts w:ascii="Verdana" w:hAnsi="Verdana"/>
          <w:spacing w:val="-4"/>
          <w:sz w:val="20"/>
          <w:szCs w:val="20"/>
          <w:lang w:val="bg-BG"/>
        </w:rPr>
        <w:t xml:space="preserve"> </w:t>
      </w:r>
      <w:r w:rsidRPr="00B63FF8">
        <w:rPr>
          <w:rFonts w:ascii="Verdana" w:hAnsi="Verdana"/>
          <w:spacing w:val="-4"/>
          <w:sz w:val="20"/>
          <w:szCs w:val="20"/>
          <w:lang w:val="bg-BG"/>
        </w:rPr>
        <w:t xml:space="preserve">да </w:t>
      </w:r>
      <w:r w:rsidR="001C4E43">
        <w:rPr>
          <w:rFonts w:ascii="Verdana" w:hAnsi="Verdana"/>
          <w:spacing w:val="-4"/>
          <w:sz w:val="20"/>
          <w:szCs w:val="20"/>
          <w:lang w:val="bg-BG"/>
        </w:rPr>
        <w:t>бъде</w:t>
      </w:r>
      <w:r w:rsidR="001C4E43" w:rsidRPr="00B63FF8">
        <w:rPr>
          <w:rFonts w:ascii="Verdana" w:hAnsi="Verdana"/>
          <w:spacing w:val="-4"/>
          <w:sz w:val="20"/>
          <w:szCs w:val="20"/>
          <w:lang w:val="bg-BG"/>
        </w:rPr>
        <w:t xml:space="preserve"> приспаднат</w:t>
      </w:r>
      <w:r w:rsidR="001C4E43">
        <w:rPr>
          <w:rFonts w:ascii="Verdana" w:hAnsi="Verdana"/>
          <w:spacing w:val="-4"/>
          <w:sz w:val="20"/>
          <w:szCs w:val="20"/>
          <w:lang w:val="bg-BG"/>
        </w:rPr>
        <w:t>а</w:t>
      </w:r>
      <w:r w:rsidR="001C4E43" w:rsidRPr="00B63FF8">
        <w:rPr>
          <w:rFonts w:ascii="Verdana" w:hAnsi="Verdana"/>
          <w:spacing w:val="-4"/>
          <w:sz w:val="20"/>
          <w:szCs w:val="20"/>
          <w:lang w:val="bg-BG"/>
        </w:rPr>
        <w:t xml:space="preserve"> </w:t>
      </w:r>
      <w:r w:rsidRPr="00B63FF8">
        <w:rPr>
          <w:rFonts w:ascii="Verdana" w:hAnsi="Verdana"/>
          <w:spacing w:val="-4"/>
          <w:sz w:val="20"/>
          <w:szCs w:val="20"/>
          <w:lang w:val="bg-BG"/>
        </w:rPr>
        <w:t>от дължими на Изпълнителя суми, Възложителят има право да приспадне съответната сума от гаранцията за изпълнение на договора, внесена от Изпълнителя.</w:t>
      </w:r>
    </w:p>
    <w:p w14:paraId="5458801C" w14:textId="77777777" w:rsidR="00B63FF8" w:rsidRPr="00B63FF8" w:rsidRDefault="00B63FF8" w:rsidP="00C96441">
      <w:pPr>
        <w:numPr>
          <w:ilvl w:val="1"/>
          <w:numId w:val="36"/>
        </w:numPr>
        <w:spacing w:before="120" w:after="120"/>
        <w:ind w:left="1134" w:hanging="567"/>
        <w:jc w:val="both"/>
        <w:rPr>
          <w:rFonts w:ascii="Verdana" w:hAnsi="Verdana"/>
          <w:spacing w:val="-4"/>
          <w:sz w:val="20"/>
          <w:szCs w:val="20"/>
          <w:lang w:val="bg-BG"/>
        </w:rPr>
      </w:pPr>
      <w:r w:rsidRPr="00B63FF8">
        <w:rPr>
          <w:rFonts w:ascii="Verdana" w:hAnsi="Verdana"/>
          <w:spacing w:val="-4"/>
          <w:sz w:val="20"/>
          <w:szCs w:val="20"/>
          <w:lang w:val="bg-BG"/>
        </w:rPr>
        <w:t xml:space="preserve"> В случай, че стойността на гаранцията за изпълнение се окаже недостатъчна, Изпълнителят се задължава в срок от 5 работни дни да заплати стойността на дължимата неустойка и да допълни своята гаранция за изпълнение до нейния пълен размер.</w:t>
      </w:r>
    </w:p>
    <w:p w14:paraId="5458801D" w14:textId="77777777" w:rsidR="00B63FF8" w:rsidRPr="00B63FF8" w:rsidRDefault="00B63FF8" w:rsidP="00C96441">
      <w:pPr>
        <w:numPr>
          <w:ilvl w:val="1"/>
          <w:numId w:val="36"/>
        </w:numPr>
        <w:spacing w:before="120" w:after="120"/>
        <w:ind w:left="1134" w:hanging="567"/>
        <w:jc w:val="both"/>
        <w:rPr>
          <w:rFonts w:ascii="Verdana" w:hAnsi="Verdana"/>
          <w:spacing w:val="-4"/>
          <w:sz w:val="20"/>
          <w:szCs w:val="20"/>
          <w:lang w:val="bg-BG"/>
        </w:rPr>
      </w:pPr>
      <w:r w:rsidRPr="00B63FF8">
        <w:rPr>
          <w:rFonts w:ascii="Verdana" w:hAnsi="Verdana"/>
          <w:spacing w:val="-4"/>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Изпълнителя.</w:t>
      </w:r>
    </w:p>
    <w:p w14:paraId="5458801E" w14:textId="77777777" w:rsidR="00891542" w:rsidRPr="0099345F" w:rsidRDefault="00891542" w:rsidP="00C96441">
      <w:pPr>
        <w:numPr>
          <w:ilvl w:val="1"/>
          <w:numId w:val="36"/>
        </w:numPr>
        <w:spacing w:before="120" w:after="120"/>
        <w:ind w:left="1134" w:hanging="567"/>
        <w:jc w:val="both"/>
        <w:rPr>
          <w:rFonts w:ascii="Verdana" w:hAnsi="Verdana"/>
          <w:b/>
          <w:bCs/>
          <w:sz w:val="20"/>
          <w:szCs w:val="20"/>
          <w:lang w:val="bg-BG"/>
        </w:rPr>
      </w:pPr>
      <w:r w:rsidRPr="0099345F">
        <w:rPr>
          <w:rFonts w:ascii="Verdana" w:hAnsi="Verdana"/>
          <w:spacing w:val="-4"/>
          <w:sz w:val="20"/>
          <w:szCs w:val="20"/>
          <w:lang w:val="bg-BG"/>
        </w:rPr>
        <w:t>Възложите</w:t>
      </w:r>
      <w:r w:rsidR="006F0522">
        <w:rPr>
          <w:rFonts w:ascii="Verdana" w:hAnsi="Verdana"/>
          <w:spacing w:val="-4"/>
          <w:sz w:val="20"/>
          <w:szCs w:val="20"/>
          <w:lang w:val="bg-BG"/>
        </w:rPr>
        <w:t>лят не дължи лихви на Изпълнителя</w:t>
      </w:r>
      <w:r w:rsidRPr="0099345F">
        <w:rPr>
          <w:rFonts w:ascii="Verdana" w:hAnsi="Verdana"/>
          <w:spacing w:val="-4"/>
          <w:sz w:val="20"/>
          <w:szCs w:val="20"/>
          <w:lang w:val="bg-BG"/>
        </w:rPr>
        <w:t xml:space="preserve"> за периода, през който гаранцията е престояла при него. </w:t>
      </w:r>
    </w:p>
    <w:p w14:paraId="5458801F" w14:textId="77777777" w:rsidR="00891542" w:rsidRPr="0099345F" w:rsidRDefault="00891542" w:rsidP="00C96441">
      <w:pPr>
        <w:numPr>
          <w:ilvl w:val="1"/>
          <w:numId w:val="36"/>
        </w:numPr>
        <w:spacing w:before="120" w:after="120"/>
        <w:ind w:left="1134" w:hanging="567"/>
        <w:jc w:val="both"/>
        <w:rPr>
          <w:rFonts w:ascii="Verdana" w:hAnsi="Verdana"/>
          <w:sz w:val="20"/>
          <w:szCs w:val="20"/>
          <w:lang w:val="bg-BG"/>
        </w:rPr>
      </w:pPr>
      <w:r w:rsidRPr="0099345F">
        <w:rPr>
          <w:rFonts w:ascii="Verdana" w:hAnsi="Verdana" w:cs="Tahoma"/>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доставчика, като възложителят не се ангажира с изготвяне на </w:t>
      </w:r>
      <w:r w:rsidRPr="0099345F">
        <w:rPr>
          <w:rFonts w:ascii="Verdana" w:hAnsi="Verdana" w:cs="Tahoma"/>
          <w:sz w:val="20"/>
          <w:szCs w:val="20"/>
          <w:lang w:val="bg-BG"/>
        </w:rPr>
        <w:lastRenderedPageBreak/>
        <w:t xml:space="preserve">допълнителни потвърждения, изпращане на междубанкови SWIFT съобщения и заплащане на свързаните с това такси, в случай че </w:t>
      </w:r>
      <w:r w:rsidR="00B56EDD">
        <w:rPr>
          <w:rFonts w:ascii="Verdana" w:hAnsi="Verdana" w:cs="Tahoma"/>
          <w:sz w:val="20"/>
          <w:szCs w:val="20"/>
          <w:lang w:val="bg-BG"/>
        </w:rPr>
        <w:t>обслужващата банка на Изпълнителя</w:t>
      </w:r>
      <w:r w:rsidRPr="0099345F">
        <w:rPr>
          <w:rFonts w:ascii="Verdana" w:hAnsi="Verdana" w:cs="Tahoma"/>
          <w:sz w:val="20"/>
          <w:szCs w:val="20"/>
          <w:lang w:val="bg-BG"/>
        </w:rPr>
        <w:t xml:space="preserve"> има някакви допълнителни специфични изисквания.</w:t>
      </w:r>
    </w:p>
    <w:bookmarkEnd w:id="26"/>
    <w:p w14:paraId="54588020" w14:textId="77777777" w:rsidR="00BF4354" w:rsidRDefault="00BF4354" w:rsidP="00EE65E5">
      <w:pPr>
        <w:spacing w:before="120" w:after="120"/>
        <w:ind w:left="1134" w:hanging="567"/>
        <w:rPr>
          <w:rFonts w:ascii="Verdana" w:hAnsi="Verdana"/>
          <w:sz w:val="20"/>
          <w:szCs w:val="20"/>
          <w:lang w:val="bg-BG"/>
        </w:rPr>
      </w:pPr>
    </w:p>
    <w:p w14:paraId="54588021" w14:textId="77777777" w:rsidR="00BF4354" w:rsidRDefault="00BF4354" w:rsidP="00EE65E5">
      <w:pPr>
        <w:spacing w:before="120" w:after="120"/>
        <w:ind w:left="1134" w:hanging="567"/>
        <w:rPr>
          <w:rFonts w:ascii="Verdana" w:hAnsi="Verdana"/>
          <w:sz w:val="20"/>
          <w:szCs w:val="20"/>
          <w:lang w:val="bg-BG"/>
        </w:rPr>
      </w:pPr>
    </w:p>
    <w:p w14:paraId="54588022" w14:textId="77777777" w:rsidR="00BF4354" w:rsidRDefault="00BF4354" w:rsidP="003239E0">
      <w:pPr>
        <w:rPr>
          <w:rFonts w:ascii="Verdana" w:hAnsi="Verdana"/>
          <w:sz w:val="20"/>
          <w:szCs w:val="20"/>
          <w:lang w:val="bg-BG"/>
        </w:rPr>
      </w:pPr>
    </w:p>
    <w:p w14:paraId="54588023" w14:textId="77777777" w:rsidR="00BF4354" w:rsidRDefault="00BF4354" w:rsidP="003239E0">
      <w:pPr>
        <w:rPr>
          <w:rFonts w:ascii="Verdana" w:hAnsi="Verdana"/>
          <w:sz w:val="20"/>
          <w:szCs w:val="20"/>
          <w:lang w:val="bg-BG"/>
        </w:rPr>
      </w:pPr>
    </w:p>
    <w:p w14:paraId="54588024" w14:textId="77777777" w:rsidR="00BF4354" w:rsidRDefault="00BF4354" w:rsidP="003239E0">
      <w:pPr>
        <w:rPr>
          <w:rFonts w:ascii="Verdana" w:hAnsi="Verdana"/>
          <w:sz w:val="20"/>
          <w:szCs w:val="20"/>
          <w:lang w:val="bg-BG"/>
        </w:rPr>
      </w:pPr>
    </w:p>
    <w:p w14:paraId="54588025" w14:textId="77777777" w:rsidR="00BF4354" w:rsidRDefault="00BF4354" w:rsidP="003239E0">
      <w:pPr>
        <w:rPr>
          <w:rFonts w:ascii="Verdana" w:hAnsi="Verdana"/>
          <w:sz w:val="20"/>
          <w:szCs w:val="20"/>
          <w:lang w:val="bg-BG"/>
        </w:rPr>
      </w:pPr>
    </w:p>
    <w:p w14:paraId="54588026" w14:textId="77777777" w:rsidR="00BF4354" w:rsidRDefault="00BF4354" w:rsidP="003239E0">
      <w:pPr>
        <w:rPr>
          <w:rFonts w:ascii="Verdana" w:hAnsi="Verdana"/>
          <w:sz w:val="20"/>
          <w:szCs w:val="20"/>
          <w:lang w:val="bg-BG"/>
        </w:rPr>
      </w:pPr>
    </w:p>
    <w:p w14:paraId="54588027" w14:textId="77777777" w:rsidR="00BF4354" w:rsidRDefault="00BF4354" w:rsidP="003239E0">
      <w:pPr>
        <w:rPr>
          <w:rFonts w:ascii="Verdana" w:hAnsi="Verdana"/>
          <w:sz w:val="20"/>
          <w:szCs w:val="20"/>
          <w:lang w:val="bg-BG"/>
        </w:rPr>
      </w:pPr>
    </w:p>
    <w:p w14:paraId="54588028" w14:textId="77777777" w:rsidR="00BF4354" w:rsidRDefault="00BF4354" w:rsidP="003239E0">
      <w:pPr>
        <w:rPr>
          <w:rFonts w:ascii="Verdana" w:hAnsi="Verdana"/>
          <w:sz w:val="20"/>
          <w:szCs w:val="20"/>
          <w:lang w:val="bg-BG"/>
        </w:rPr>
      </w:pPr>
    </w:p>
    <w:p w14:paraId="54588029" w14:textId="77777777" w:rsidR="00BF4354" w:rsidRDefault="00BF4354" w:rsidP="003239E0">
      <w:pPr>
        <w:rPr>
          <w:rFonts w:ascii="Verdana" w:hAnsi="Verdana"/>
          <w:sz w:val="20"/>
          <w:szCs w:val="20"/>
          <w:lang w:val="bg-BG"/>
        </w:rPr>
      </w:pPr>
    </w:p>
    <w:p w14:paraId="5458802A" w14:textId="77777777" w:rsidR="00BF4354" w:rsidRDefault="00BF4354" w:rsidP="003239E0">
      <w:pPr>
        <w:rPr>
          <w:rFonts w:ascii="Verdana" w:hAnsi="Verdana"/>
          <w:sz w:val="20"/>
          <w:szCs w:val="20"/>
          <w:lang w:val="bg-BG"/>
        </w:rPr>
      </w:pPr>
    </w:p>
    <w:p w14:paraId="5458802B" w14:textId="77777777" w:rsidR="00BF4354" w:rsidRDefault="00BF4354" w:rsidP="003239E0">
      <w:pPr>
        <w:rPr>
          <w:rFonts w:ascii="Verdana" w:hAnsi="Verdana"/>
          <w:sz w:val="20"/>
          <w:szCs w:val="20"/>
          <w:lang w:val="bg-BG"/>
        </w:rPr>
      </w:pPr>
    </w:p>
    <w:p w14:paraId="5458802C" w14:textId="77777777" w:rsidR="00BF4354" w:rsidRDefault="00BF4354" w:rsidP="003239E0">
      <w:pPr>
        <w:rPr>
          <w:rFonts w:ascii="Verdana" w:hAnsi="Verdana"/>
          <w:sz w:val="20"/>
          <w:szCs w:val="20"/>
          <w:lang w:val="bg-BG"/>
        </w:rPr>
      </w:pPr>
    </w:p>
    <w:p w14:paraId="5458802D" w14:textId="77777777" w:rsidR="00BF4354" w:rsidRDefault="00BF4354" w:rsidP="003239E0">
      <w:pPr>
        <w:rPr>
          <w:rFonts w:ascii="Verdana" w:hAnsi="Verdana"/>
          <w:sz w:val="20"/>
          <w:szCs w:val="20"/>
          <w:lang w:val="bg-BG"/>
        </w:rPr>
      </w:pPr>
    </w:p>
    <w:p w14:paraId="5458802E" w14:textId="77777777" w:rsidR="00BF4354" w:rsidRDefault="00BF4354" w:rsidP="003239E0">
      <w:pPr>
        <w:rPr>
          <w:rFonts w:ascii="Verdana" w:hAnsi="Verdana"/>
          <w:sz w:val="20"/>
          <w:szCs w:val="20"/>
          <w:lang w:val="bg-BG"/>
        </w:rPr>
      </w:pPr>
    </w:p>
    <w:p w14:paraId="5458802F" w14:textId="77777777" w:rsidR="00BF4354" w:rsidRDefault="00BF4354" w:rsidP="003239E0">
      <w:pPr>
        <w:rPr>
          <w:rFonts w:ascii="Verdana" w:hAnsi="Verdana"/>
          <w:sz w:val="20"/>
          <w:szCs w:val="20"/>
          <w:lang w:val="bg-BG"/>
        </w:rPr>
      </w:pPr>
    </w:p>
    <w:p w14:paraId="54588030" w14:textId="77777777" w:rsidR="00BF4354" w:rsidRDefault="00BF4354" w:rsidP="003239E0">
      <w:pPr>
        <w:rPr>
          <w:rFonts w:ascii="Verdana" w:hAnsi="Verdana"/>
          <w:sz w:val="20"/>
          <w:szCs w:val="20"/>
          <w:lang w:val="bg-BG"/>
        </w:rPr>
      </w:pPr>
    </w:p>
    <w:p w14:paraId="54588031" w14:textId="77777777" w:rsidR="00BF4354" w:rsidRDefault="00BF4354" w:rsidP="003239E0">
      <w:pPr>
        <w:rPr>
          <w:rFonts w:ascii="Verdana" w:hAnsi="Verdana"/>
          <w:sz w:val="20"/>
          <w:szCs w:val="20"/>
          <w:lang w:val="bg-BG"/>
        </w:rPr>
      </w:pPr>
    </w:p>
    <w:p w14:paraId="54588032" w14:textId="77777777" w:rsidR="00BF4354" w:rsidRDefault="00BF4354" w:rsidP="003239E0">
      <w:pPr>
        <w:rPr>
          <w:rFonts w:ascii="Verdana" w:hAnsi="Verdana"/>
          <w:sz w:val="20"/>
          <w:szCs w:val="20"/>
          <w:lang w:val="bg-BG"/>
        </w:rPr>
      </w:pPr>
    </w:p>
    <w:p w14:paraId="54588033" w14:textId="77777777" w:rsidR="00BF4354" w:rsidRDefault="00BF4354" w:rsidP="003239E0">
      <w:pPr>
        <w:rPr>
          <w:rFonts w:ascii="Verdana" w:hAnsi="Verdana"/>
          <w:sz w:val="20"/>
          <w:szCs w:val="20"/>
          <w:lang w:val="bg-BG"/>
        </w:rPr>
      </w:pPr>
    </w:p>
    <w:p w14:paraId="54588034" w14:textId="77777777" w:rsidR="00BF4354" w:rsidRDefault="00BF4354" w:rsidP="003239E0">
      <w:pPr>
        <w:rPr>
          <w:rFonts w:ascii="Verdana" w:hAnsi="Verdana"/>
          <w:sz w:val="20"/>
          <w:szCs w:val="20"/>
          <w:lang w:val="bg-BG"/>
        </w:rPr>
      </w:pPr>
    </w:p>
    <w:p w14:paraId="54588035" w14:textId="77777777" w:rsidR="00BF4354" w:rsidRDefault="00BF4354" w:rsidP="003239E0">
      <w:pPr>
        <w:rPr>
          <w:rFonts w:ascii="Verdana" w:hAnsi="Verdana"/>
          <w:sz w:val="20"/>
          <w:szCs w:val="20"/>
          <w:lang w:val="bg-BG"/>
        </w:rPr>
      </w:pPr>
    </w:p>
    <w:p w14:paraId="54588036" w14:textId="77777777" w:rsidR="00BF4354" w:rsidRDefault="00BF4354" w:rsidP="003239E0">
      <w:pPr>
        <w:rPr>
          <w:rFonts w:ascii="Verdana" w:hAnsi="Verdana"/>
          <w:sz w:val="20"/>
          <w:szCs w:val="20"/>
          <w:lang w:val="bg-BG"/>
        </w:rPr>
      </w:pPr>
    </w:p>
    <w:p w14:paraId="54588037" w14:textId="77777777" w:rsidR="00BF4354" w:rsidRDefault="00BF4354" w:rsidP="003239E0">
      <w:pPr>
        <w:rPr>
          <w:rFonts w:ascii="Verdana" w:hAnsi="Verdana"/>
          <w:sz w:val="20"/>
          <w:szCs w:val="20"/>
          <w:lang w:val="bg-BG"/>
        </w:rPr>
      </w:pPr>
    </w:p>
    <w:p w14:paraId="54588038" w14:textId="77777777" w:rsidR="00BF4354" w:rsidRDefault="00BF4354" w:rsidP="003239E0">
      <w:pPr>
        <w:rPr>
          <w:rFonts w:ascii="Verdana" w:hAnsi="Verdana"/>
          <w:sz w:val="20"/>
          <w:szCs w:val="20"/>
          <w:lang w:val="bg-BG"/>
        </w:rPr>
      </w:pPr>
    </w:p>
    <w:p w14:paraId="54588039" w14:textId="77777777" w:rsidR="00BF4354" w:rsidRDefault="00BF4354" w:rsidP="003239E0">
      <w:pPr>
        <w:rPr>
          <w:rFonts w:ascii="Verdana" w:hAnsi="Verdana"/>
          <w:sz w:val="20"/>
          <w:szCs w:val="20"/>
          <w:lang w:val="bg-BG"/>
        </w:rPr>
      </w:pPr>
    </w:p>
    <w:p w14:paraId="5458803A" w14:textId="77777777" w:rsidR="00BF4354" w:rsidRDefault="00BF4354" w:rsidP="003239E0">
      <w:pPr>
        <w:rPr>
          <w:rFonts w:ascii="Verdana" w:hAnsi="Verdana"/>
          <w:sz w:val="20"/>
          <w:szCs w:val="20"/>
          <w:lang w:val="bg-BG"/>
        </w:rPr>
      </w:pPr>
    </w:p>
    <w:p w14:paraId="5458803B" w14:textId="77777777" w:rsidR="00BF4354" w:rsidRDefault="00BF4354" w:rsidP="003239E0">
      <w:pPr>
        <w:rPr>
          <w:rFonts w:ascii="Verdana" w:hAnsi="Verdana"/>
          <w:sz w:val="20"/>
          <w:szCs w:val="20"/>
          <w:lang w:val="bg-BG"/>
        </w:rPr>
      </w:pPr>
    </w:p>
    <w:p w14:paraId="5458803C" w14:textId="77777777" w:rsidR="00BF4354" w:rsidRDefault="00BF4354" w:rsidP="003239E0">
      <w:pPr>
        <w:rPr>
          <w:rFonts w:ascii="Verdana" w:hAnsi="Verdana"/>
          <w:sz w:val="20"/>
          <w:szCs w:val="20"/>
          <w:lang w:val="bg-BG"/>
        </w:rPr>
      </w:pPr>
    </w:p>
    <w:p w14:paraId="5458803D" w14:textId="77777777" w:rsidR="00BF4354" w:rsidRDefault="00BF4354" w:rsidP="003239E0">
      <w:pPr>
        <w:rPr>
          <w:rFonts w:ascii="Verdana" w:hAnsi="Verdana"/>
          <w:sz w:val="20"/>
          <w:szCs w:val="20"/>
          <w:lang w:val="bg-BG"/>
        </w:rPr>
      </w:pPr>
    </w:p>
    <w:p w14:paraId="5458803E" w14:textId="77777777" w:rsidR="00BF4354" w:rsidRDefault="00BF4354" w:rsidP="003239E0">
      <w:pPr>
        <w:rPr>
          <w:rFonts w:ascii="Verdana" w:hAnsi="Verdana"/>
          <w:sz w:val="20"/>
          <w:szCs w:val="20"/>
          <w:lang w:val="bg-BG"/>
        </w:rPr>
      </w:pPr>
    </w:p>
    <w:p w14:paraId="5458803F" w14:textId="77777777" w:rsidR="00BF4354" w:rsidRDefault="00BF4354" w:rsidP="003239E0">
      <w:pPr>
        <w:rPr>
          <w:rFonts w:ascii="Verdana" w:hAnsi="Verdana"/>
          <w:sz w:val="20"/>
          <w:szCs w:val="20"/>
          <w:lang w:val="bg-BG"/>
        </w:rPr>
      </w:pPr>
    </w:p>
    <w:p w14:paraId="54588040" w14:textId="77777777" w:rsidR="00BF4354" w:rsidRDefault="00BF4354" w:rsidP="003239E0">
      <w:pPr>
        <w:rPr>
          <w:rFonts w:ascii="Verdana" w:hAnsi="Verdana"/>
          <w:sz w:val="20"/>
          <w:szCs w:val="20"/>
          <w:lang w:val="bg-BG"/>
        </w:rPr>
      </w:pPr>
    </w:p>
    <w:p w14:paraId="54588041" w14:textId="77777777" w:rsidR="00BF4354" w:rsidRDefault="00BF4354" w:rsidP="003239E0">
      <w:pPr>
        <w:rPr>
          <w:rFonts w:ascii="Verdana" w:hAnsi="Verdana"/>
          <w:sz w:val="20"/>
          <w:szCs w:val="20"/>
          <w:lang w:val="bg-BG"/>
        </w:rPr>
      </w:pPr>
    </w:p>
    <w:p w14:paraId="54588042" w14:textId="77777777" w:rsidR="00BF4354" w:rsidRDefault="00BF4354" w:rsidP="003239E0">
      <w:pPr>
        <w:rPr>
          <w:rFonts w:ascii="Verdana" w:hAnsi="Verdana"/>
          <w:sz w:val="20"/>
          <w:szCs w:val="20"/>
          <w:lang w:val="bg-BG"/>
        </w:rPr>
      </w:pPr>
    </w:p>
    <w:p w14:paraId="54588043" w14:textId="77777777" w:rsidR="00BF4354" w:rsidRDefault="00BF4354" w:rsidP="003239E0">
      <w:pPr>
        <w:rPr>
          <w:rFonts w:ascii="Verdana" w:hAnsi="Verdana"/>
          <w:sz w:val="20"/>
          <w:szCs w:val="20"/>
          <w:lang w:val="bg-BG"/>
        </w:rPr>
      </w:pPr>
    </w:p>
    <w:p w14:paraId="54588044" w14:textId="77777777" w:rsidR="00BF4354" w:rsidRDefault="00BF4354" w:rsidP="003239E0">
      <w:pPr>
        <w:rPr>
          <w:rFonts w:ascii="Verdana" w:hAnsi="Verdana"/>
          <w:sz w:val="20"/>
          <w:szCs w:val="20"/>
          <w:lang w:val="bg-BG"/>
        </w:rPr>
      </w:pPr>
    </w:p>
    <w:p w14:paraId="54588045" w14:textId="77777777" w:rsidR="00BF4354" w:rsidRDefault="00BF4354" w:rsidP="003239E0">
      <w:pPr>
        <w:rPr>
          <w:rFonts w:ascii="Verdana" w:hAnsi="Verdana"/>
          <w:sz w:val="20"/>
          <w:szCs w:val="20"/>
          <w:lang w:val="bg-BG"/>
        </w:rPr>
      </w:pPr>
    </w:p>
    <w:p w14:paraId="54588046" w14:textId="77777777" w:rsidR="00BF4354" w:rsidRDefault="00BF4354" w:rsidP="003239E0">
      <w:pPr>
        <w:rPr>
          <w:rFonts w:ascii="Verdana" w:hAnsi="Verdana"/>
          <w:sz w:val="20"/>
          <w:szCs w:val="20"/>
          <w:lang w:val="bg-BG"/>
        </w:rPr>
      </w:pPr>
    </w:p>
    <w:p w14:paraId="54588047" w14:textId="77777777" w:rsidR="00BF4354" w:rsidRPr="003239E0" w:rsidRDefault="00BF4354" w:rsidP="003239E0">
      <w:pPr>
        <w:rPr>
          <w:rFonts w:ascii="Verdana" w:hAnsi="Verdana"/>
          <w:sz w:val="20"/>
          <w:szCs w:val="20"/>
          <w:lang w:val="bg-BG"/>
        </w:rPr>
      </w:pPr>
    </w:p>
    <w:p w14:paraId="54588048" w14:textId="77777777" w:rsidR="003239E0" w:rsidRPr="003239E0" w:rsidRDefault="003239E0" w:rsidP="003239E0">
      <w:pPr>
        <w:rPr>
          <w:rFonts w:ascii="Verdana" w:hAnsi="Verdana"/>
          <w:sz w:val="20"/>
          <w:szCs w:val="20"/>
          <w:lang w:val="bg-BG"/>
        </w:rPr>
      </w:pPr>
    </w:p>
    <w:p w14:paraId="54588049" w14:textId="77777777" w:rsidR="003239E0" w:rsidRPr="003239E0" w:rsidRDefault="003239E0" w:rsidP="003239E0">
      <w:pPr>
        <w:rPr>
          <w:rFonts w:ascii="Verdana" w:hAnsi="Verdana"/>
          <w:sz w:val="20"/>
          <w:szCs w:val="20"/>
          <w:lang w:val="bg-BG"/>
        </w:rPr>
      </w:pPr>
    </w:p>
    <w:bookmarkEnd w:id="23"/>
    <w:bookmarkEnd w:id="24"/>
    <w:bookmarkEnd w:id="25"/>
    <w:p w14:paraId="5458804A" w14:textId="77777777" w:rsidR="00EE65E5" w:rsidRPr="001D0DDA" w:rsidRDefault="00EE65E5" w:rsidP="00EE65E5">
      <w:pPr>
        <w:keepNext/>
        <w:jc w:val="center"/>
        <w:outlineLvl w:val="0"/>
        <w:rPr>
          <w:rFonts w:ascii="Verdana" w:hAnsi="Verdana"/>
          <w:b/>
          <w:bCs/>
          <w:sz w:val="20"/>
          <w:szCs w:val="20"/>
          <w:lang w:val="ru-RU"/>
        </w:rPr>
      </w:pPr>
      <w:r w:rsidRPr="001D0DDA">
        <w:rPr>
          <w:rFonts w:ascii="Verdana" w:hAnsi="Verdana"/>
          <w:b/>
          <w:bCs/>
          <w:sz w:val="20"/>
          <w:szCs w:val="20"/>
          <w:lang w:val="ru-RU"/>
        </w:rPr>
        <w:t xml:space="preserve">РАЗДЕЛ Г: ОБЩИ УСЛОВИЯ НА ДОГОВОРА ЗА </w:t>
      </w:r>
      <w:r>
        <w:rPr>
          <w:rFonts w:ascii="Verdana" w:hAnsi="Verdana"/>
          <w:b/>
          <w:bCs/>
          <w:sz w:val="20"/>
          <w:szCs w:val="20"/>
          <w:lang w:val="ru-RU"/>
        </w:rPr>
        <w:t>СТРОИТЕЛСТВО</w:t>
      </w:r>
    </w:p>
    <w:p w14:paraId="5458804B" w14:textId="77777777" w:rsidR="00EE65E5" w:rsidRDefault="00EE65E5" w:rsidP="00EE65E5">
      <w:pPr>
        <w:spacing w:before="60" w:after="60"/>
        <w:rPr>
          <w:rFonts w:ascii="Verdana" w:hAnsi="Verdana"/>
          <w:bCs/>
          <w:sz w:val="20"/>
          <w:szCs w:val="20"/>
          <w:lang w:val="bg-BG"/>
        </w:rPr>
      </w:pPr>
    </w:p>
    <w:p w14:paraId="5458804C" w14:textId="77777777" w:rsidR="00EE65E5" w:rsidRDefault="00EE65E5" w:rsidP="00EE65E5">
      <w:pPr>
        <w:spacing w:before="60" w:after="60"/>
        <w:rPr>
          <w:rFonts w:ascii="Verdana" w:hAnsi="Verdana"/>
          <w:bCs/>
          <w:sz w:val="20"/>
          <w:szCs w:val="20"/>
          <w:lang w:val="bg-BG"/>
        </w:rPr>
      </w:pPr>
    </w:p>
    <w:p w14:paraId="5458804D" w14:textId="77777777" w:rsidR="00EE65E5" w:rsidRDefault="00EE65E5" w:rsidP="00EE65E5">
      <w:pPr>
        <w:spacing w:before="60" w:after="60"/>
        <w:rPr>
          <w:rFonts w:ascii="Verdana" w:hAnsi="Verdana"/>
          <w:bCs/>
          <w:sz w:val="20"/>
          <w:szCs w:val="20"/>
          <w:lang w:val="bg-BG"/>
        </w:rPr>
      </w:pPr>
    </w:p>
    <w:p w14:paraId="5458804E" w14:textId="77777777" w:rsidR="00EE65E5" w:rsidRDefault="00EE65E5" w:rsidP="00EE65E5">
      <w:pPr>
        <w:spacing w:before="60" w:after="60"/>
        <w:rPr>
          <w:rFonts w:ascii="Verdana" w:hAnsi="Verdana"/>
          <w:bCs/>
          <w:sz w:val="20"/>
          <w:szCs w:val="20"/>
          <w:lang w:val="bg-BG"/>
        </w:rPr>
      </w:pPr>
    </w:p>
    <w:p w14:paraId="5458804F" w14:textId="77777777" w:rsidR="00EE65E5" w:rsidRDefault="00EE65E5" w:rsidP="00EE65E5">
      <w:pPr>
        <w:spacing w:before="60" w:after="60"/>
        <w:rPr>
          <w:rFonts w:ascii="Verdana" w:hAnsi="Verdana"/>
          <w:bCs/>
          <w:sz w:val="20"/>
          <w:szCs w:val="20"/>
          <w:lang w:val="bg-BG"/>
        </w:rPr>
      </w:pPr>
    </w:p>
    <w:p w14:paraId="54588050" w14:textId="77777777" w:rsidR="00EE65E5" w:rsidRDefault="00EE65E5" w:rsidP="00EE65E5">
      <w:pPr>
        <w:spacing w:before="60" w:after="60"/>
        <w:rPr>
          <w:rFonts w:ascii="Verdana" w:hAnsi="Verdana"/>
          <w:bCs/>
          <w:sz w:val="20"/>
          <w:szCs w:val="20"/>
          <w:lang w:val="bg-BG"/>
        </w:rPr>
      </w:pPr>
    </w:p>
    <w:p w14:paraId="54588051" w14:textId="77777777" w:rsidR="00EE65E5" w:rsidRDefault="00EE65E5" w:rsidP="00EE65E5">
      <w:pPr>
        <w:spacing w:before="60" w:after="60"/>
        <w:rPr>
          <w:rFonts w:ascii="Verdana" w:hAnsi="Verdana"/>
          <w:bCs/>
          <w:sz w:val="20"/>
          <w:szCs w:val="20"/>
          <w:lang w:val="bg-BG"/>
        </w:rPr>
      </w:pPr>
    </w:p>
    <w:p w14:paraId="54588052" w14:textId="77777777" w:rsidR="00EE65E5" w:rsidRDefault="00EE65E5" w:rsidP="00EE65E5">
      <w:pPr>
        <w:spacing w:before="60" w:after="60"/>
        <w:rPr>
          <w:rFonts w:ascii="Verdana" w:hAnsi="Verdana"/>
          <w:bCs/>
          <w:sz w:val="20"/>
          <w:szCs w:val="20"/>
          <w:lang w:val="bg-BG"/>
        </w:rPr>
      </w:pPr>
    </w:p>
    <w:p w14:paraId="54588053" w14:textId="77777777" w:rsidR="00EE65E5" w:rsidRDefault="00EE65E5" w:rsidP="00EE65E5">
      <w:pPr>
        <w:spacing w:before="60" w:after="60"/>
        <w:rPr>
          <w:rFonts w:ascii="Verdana" w:hAnsi="Verdana"/>
          <w:bCs/>
          <w:sz w:val="20"/>
          <w:szCs w:val="20"/>
          <w:lang w:val="bg-BG"/>
        </w:rPr>
      </w:pPr>
    </w:p>
    <w:p w14:paraId="54588054" w14:textId="77777777" w:rsidR="00EE65E5" w:rsidRDefault="00EE65E5" w:rsidP="00EE65E5">
      <w:pPr>
        <w:spacing w:before="60" w:after="60"/>
        <w:rPr>
          <w:rFonts w:ascii="Verdana" w:hAnsi="Verdana"/>
          <w:bCs/>
          <w:sz w:val="20"/>
          <w:szCs w:val="20"/>
          <w:lang w:val="bg-BG"/>
        </w:rPr>
      </w:pPr>
    </w:p>
    <w:p w14:paraId="54588055" w14:textId="77777777" w:rsidR="00EE65E5" w:rsidRDefault="00EE65E5" w:rsidP="00EE65E5">
      <w:pPr>
        <w:spacing w:before="60" w:after="60"/>
        <w:rPr>
          <w:rFonts w:ascii="Verdana" w:hAnsi="Verdana"/>
          <w:bCs/>
          <w:sz w:val="20"/>
          <w:szCs w:val="20"/>
          <w:lang w:val="bg-BG"/>
        </w:rPr>
      </w:pPr>
    </w:p>
    <w:p w14:paraId="54588056" w14:textId="77777777" w:rsidR="00EE65E5" w:rsidRDefault="00EE65E5" w:rsidP="00EE65E5">
      <w:pPr>
        <w:spacing w:before="60" w:after="60"/>
        <w:rPr>
          <w:rFonts w:ascii="Verdana" w:hAnsi="Verdana"/>
          <w:bCs/>
          <w:sz w:val="20"/>
          <w:szCs w:val="20"/>
          <w:lang w:val="bg-BG"/>
        </w:rPr>
      </w:pPr>
    </w:p>
    <w:p w14:paraId="54588057" w14:textId="77777777" w:rsidR="00EE65E5" w:rsidRDefault="00EE65E5" w:rsidP="00EE65E5">
      <w:pPr>
        <w:spacing w:before="60" w:after="60"/>
        <w:rPr>
          <w:rFonts w:ascii="Verdana" w:hAnsi="Verdana"/>
          <w:bCs/>
          <w:sz w:val="20"/>
          <w:szCs w:val="20"/>
          <w:lang w:val="bg-BG"/>
        </w:rPr>
      </w:pPr>
    </w:p>
    <w:p w14:paraId="54588058" w14:textId="77777777" w:rsidR="00EE65E5" w:rsidRDefault="00EE65E5" w:rsidP="00EE65E5">
      <w:pPr>
        <w:spacing w:before="60" w:after="60"/>
        <w:rPr>
          <w:rFonts w:ascii="Verdana" w:hAnsi="Verdana"/>
          <w:bCs/>
          <w:sz w:val="20"/>
          <w:szCs w:val="20"/>
          <w:lang w:val="bg-BG"/>
        </w:rPr>
      </w:pPr>
    </w:p>
    <w:p w14:paraId="54588059" w14:textId="77777777" w:rsidR="00EE65E5" w:rsidRDefault="00EE65E5" w:rsidP="00EE65E5">
      <w:pPr>
        <w:spacing w:before="60" w:after="60"/>
        <w:rPr>
          <w:rFonts w:ascii="Verdana" w:hAnsi="Verdana"/>
          <w:bCs/>
          <w:sz w:val="20"/>
          <w:szCs w:val="20"/>
          <w:lang w:val="bg-BG"/>
        </w:rPr>
      </w:pPr>
    </w:p>
    <w:p w14:paraId="5458805A" w14:textId="77777777" w:rsidR="00EE65E5" w:rsidRDefault="00EE65E5" w:rsidP="00EE65E5">
      <w:pPr>
        <w:spacing w:before="60" w:after="60"/>
        <w:rPr>
          <w:rFonts w:ascii="Verdana" w:hAnsi="Verdana"/>
          <w:bCs/>
          <w:sz w:val="20"/>
          <w:szCs w:val="20"/>
          <w:lang w:val="bg-BG"/>
        </w:rPr>
      </w:pPr>
    </w:p>
    <w:p w14:paraId="5458805B" w14:textId="77777777" w:rsidR="00EE65E5" w:rsidRDefault="00EE65E5" w:rsidP="00EE65E5">
      <w:pPr>
        <w:spacing w:before="60" w:after="60"/>
        <w:rPr>
          <w:rFonts w:ascii="Verdana" w:hAnsi="Verdana"/>
          <w:bCs/>
          <w:sz w:val="20"/>
          <w:szCs w:val="20"/>
          <w:lang w:val="bg-BG"/>
        </w:rPr>
      </w:pPr>
    </w:p>
    <w:p w14:paraId="5458805C" w14:textId="77777777" w:rsidR="00EE65E5" w:rsidRDefault="00EE65E5" w:rsidP="00EE65E5">
      <w:pPr>
        <w:spacing w:before="60" w:after="60"/>
        <w:rPr>
          <w:rFonts w:ascii="Verdana" w:hAnsi="Verdana"/>
          <w:bCs/>
          <w:sz w:val="20"/>
          <w:szCs w:val="20"/>
          <w:lang w:val="bg-BG"/>
        </w:rPr>
      </w:pPr>
    </w:p>
    <w:p w14:paraId="5458805D" w14:textId="77777777" w:rsidR="00EE65E5" w:rsidRDefault="00EE65E5" w:rsidP="00EE65E5">
      <w:pPr>
        <w:spacing w:before="60" w:after="60"/>
        <w:rPr>
          <w:rFonts w:ascii="Verdana" w:hAnsi="Verdana"/>
          <w:bCs/>
          <w:sz w:val="20"/>
          <w:szCs w:val="20"/>
          <w:lang w:val="bg-BG"/>
        </w:rPr>
      </w:pPr>
    </w:p>
    <w:p w14:paraId="5458805E" w14:textId="77777777" w:rsidR="00EE65E5" w:rsidRDefault="00EE65E5" w:rsidP="00EE65E5">
      <w:pPr>
        <w:spacing w:before="60" w:after="60"/>
        <w:rPr>
          <w:rFonts w:ascii="Verdana" w:hAnsi="Verdana"/>
          <w:bCs/>
          <w:sz w:val="20"/>
          <w:szCs w:val="20"/>
          <w:lang w:val="bg-BG"/>
        </w:rPr>
      </w:pPr>
    </w:p>
    <w:p w14:paraId="5458805F" w14:textId="77777777" w:rsidR="00EE65E5" w:rsidRDefault="00EE65E5" w:rsidP="00EE65E5">
      <w:pPr>
        <w:spacing w:before="60" w:after="60"/>
        <w:rPr>
          <w:rFonts w:ascii="Verdana" w:hAnsi="Verdana"/>
          <w:bCs/>
          <w:sz w:val="20"/>
          <w:szCs w:val="20"/>
          <w:lang w:val="bg-BG"/>
        </w:rPr>
      </w:pPr>
    </w:p>
    <w:p w14:paraId="54588060" w14:textId="77777777" w:rsidR="00EE65E5" w:rsidRDefault="00EE65E5" w:rsidP="00EE65E5">
      <w:pPr>
        <w:spacing w:before="60" w:after="60"/>
        <w:rPr>
          <w:rFonts w:ascii="Verdana" w:hAnsi="Verdana"/>
          <w:bCs/>
          <w:sz w:val="20"/>
          <w:szCs w:val="20"/>
          <w:lang w:val="bg-BG"/>
        </w:rPr>
      </w:pPr>
    </w:p>
    <w:p w14:paraId="54588061" w14:textId="77777777" w:rsidR="00EE65E5" w:rsidRPr="00D8445B" w:rsidRDefault="00EE65E5" w:rsidP="00EE65E5">
      <w:pPr>
        <w:rPr>
          <w:rFonts w:ascii="Verdana" w:hAnsi="Verdana"/>
          <w:b/>
          <w:bCs/>
          <w:sz w:val="20"/>
          <w:szCs w:val="20"/>
          <w:lang w:val="bg-BG"/>
        </w:rPr>
      </w:pPr>
      <w:r w:rsidRPr="00D8445B">
        <w:rPr>
          <w:rFonts w:ascii="Verdana" w:hAnsi="Verdana"/>
          <w:b/>
          <w:bCs/>
          <w:sz w:val="20"/>
          <w:szCs w:val="20"/>
          <w:lang w:val="bg-BG"/>
        </w:rPr>
        <w:t>РАЗДЕЛ Г: ОБЩИ УСЛОВИЯ НА ДОГОВОРА ЗА СТРОИТЕЛСТВО</w:t>
      </w:r>
    </w:p>
    <w:p w14:paraId="54588062" w14:textId="77777777" w:rsidR="00EE65E5" w:rsidRPr="00D8445B" w:rsidRDefault="00EE65E5" w:rsidP="00EE65E5">
      <w:pPr>
        <w:spacing w:before="120" w:after="360"/>
        <w:rPr>
          <w:rFonts w:ascii="Verdana" w:hAnsi="Verdana"/>
          <w:b/>
          <w:bCs/>
          <w:sz w:val="20"/>
          <w:szCs w:val="20"/>
          <w:lang w:val="bg-BG"/>
        </w:rPr>
      </w:pPr>
      <w:r w:rsidRPr="00D8445B">
        <w:rPr>
          <w:rFonts w:ascii="Verdana" w:hAnsi="Verdana"/>
          <w:b/>
          <w:bCs/>
          <w:sz w:val="20"/>
          <w:szCs w:val="20"/>
          <w:lang w:val="bg-BG"/>
        </w:rPr>
        <w:t>Съдържание:</w:t>
      </w:r>
    </w:p>
    <w:p w14:paraId="54588063" w14:textId="77777777" w:rsidR="00EE65E5" w:rsidRPr="00D8445B" w:rsidRDefault="00EE65E5" w:rsidP="00EE65E5">
      <w:pPr>
        <w:keepLines/>
        <w:pBdr>
          <w:bottom w:val="single" w:sz="4" w:space="1" w:color="auto"/>
        </w:pBdr>
        <w:tabs>
          <w:tab w:val="left" w:pos="1080"/>
          <w:tab w:val="left" w:pos="1260"/>
          <w:tab w:val="left" w:pos="1440"/>
          <w:tab w:val="left" w:pos="2700"/>
        </w:tabs>
        <w:spacing w:after="120"/>
        <w:jc w:val="both"/>
        <w:rPr>
          <w:rFonts w:ascii="Verdana" w:hAnsi="Verdana"/>
          <w:b/>
          <w:bCs/>
          <w:sz w:val="20"/>
          <w:szCs w:val="20"/>
          <w:lang w:val="bg-BG"/>
        </w:rPr>
      </w:pPr>
      <w:r w:rsidRPr="00D8445B">
        <w:rPr>
          <w:rFonts w:ascii="Verdana" w:hAnsi="Verdana"/>
          <w:b/>
          <w:bCs/>
          <w:sz w:val="20"/>
          <w:szCs w:val="20"/>
          <w:lang w:val="bg-BG"/>
        </w:rPr>
        <w:t xml:space="preserve">Член </w:t>
      </w:r>
      <w:r w:rsidRPr="00D8445B">
        <w:rPr>
          <w:rFonts w:ascii="Verdana" w:hAnsi="Verdana"/>
          <w:b/>
          <w:bCs/>
          <w:sz w:val="20"/>
          <w:szCs w:val="20"/>
          <w:lang w:val="bg-BG"/>
        </w:rPr>
        <w:tab/>
        <w:t>Наименование</w:t>
      </w:r>
    </w:p>
    <w:p w14:paraId="54588064"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ДЕФИНИЦИИ</w:t>
      </w:r>
    </w:p>
    <w:p w14:paraId="54588065"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ОБЩИ ПОЛОЖЕНИЯ</w:t>
      </w:r>
    </w:p>
    <w:p w14:paraId="54588066" w14:textId="77777777" w:rsidR="00EE65E5" w:rsidRPr="00D8445B" w:rsidRDefault="00EE65E5" w:rsidP="00EE65E5">
      <w:pPr>
        <w:numPr>
          <w:ilvl w:val="0"/>
          <w:numId w:val="17"/>
        </w:numPr>
        <w:tabs>
          <w:tab w:val="clear" w:pos="720"/>
          <w:tab w:val="num" w:pos="1080"/>
        </w:tabs>
        <w:spacing w:after="120"/>
        <w:ind w:left="1080" w:hanging="1080"/>
        <w:rPr>
          <w:rFonts w:ascii="Verdana" w:hAnsi="Verdana"/>
          <w:b/>
          <w:sz w:val="20"/>
          <w:szCs w:val="20"/>
          <w:lang w:val="bg-BG"/>
        </w:rPr>
      </w:pPr>
      <w:r w:rsidRPr="00D8445B">
        <w:rPr>
          <w:rFonts w:ascii="Verdana" w:hAnsi="Verdana"/>
          <w:sz w:val="20"/>
          <w:szCs w:val="20"/>
          <w:lang w:val="bg-BG"/>
        </w:rPr>
        <w:t xml:space="preserve">ПРАВА И ЗАДЪЛЖЕНИЯ НА </w:t>
      </w:r>
      <w:hyperlink w:anchor="изпълнител" w:history="1">
        <w:r w:rsidRPr="00D8445B">
          <w:rPr>
            <w:rFonts w:ascii="Verdana" w:hAnsi="Verdana"/>
            <w:sz w:val="20"/>
            <w:szCs w:val="20"/>
            <w:lang w:val="bg-BG"/>
          </w:rPr>
          <w:t>ИЗПЪЛНИТЕЛЯ</w:t>
        </w:r>
      </w:hyperlink>
    </w:p>
    <w:p w14:paraId="54588067"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 xml:space="preserve">ПРАВА И ЗАДЪЛЖЕНИЯ НА ВЪЗЛОЖИТЕЛЯ </w:t>
      </w:r>
    </w:p>
    <w:p w14:paraId="54588068"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НЕУСТОЙКИ</w:t>
      </w:r>
    </w:p>
    <w:p w14:paraId="54588069"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ПЛАЩАНЕ, ДДС И ГАРАНЦИЯ ЗА ИЗПЪЛНЕНИЕ</w:t>
      </w:r>
    </w:p>
    <w:p w14:paraId="5458806A"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ИНТЕЛЕКТУАЛНА СОБСТВЕНОСТ</w:t>
      </w:r>
    </w:p>
    <w:p w14:paraId="5458806B"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КОНФИДЕНЦИАЛНОСТ</w:t>
      </w:r>
    </w:p>
    <w:p w14:paraId="5458806C" w14:textId="77777777" w:rsidR="00EE65E5" w:rsidRPr="00D8445B" w:rsidRDefault="00EE65E5" w:rsidP="00EE65E5">
      <w:pPr>
        <w:numPr>
          <w:ilvl w:val="0"/>
          <w:numId w:val="17"/>
        </w:numPr>
        <w:tabs>
          <w:tab w:val="clear" w:pos="720"/>
          <w:tab w:val="num" w:pos="1080"/>
        </w:tabs>
        <w:spacing w:after="120"/>
        <w:ind w:left="1080" w:hanging="1080"/>
        <w:rPr>
          <w:rFonts w:ascii="Verdana" w:hAnsi="Verdana"/>
          <w:b/>
          <w:sz w:val="20"/>
          <w:szCs w:val="20"/>
          <w:lang w:val="bg-BG"/>
        </w:rPr>
      </w:pPr>
      <w:r w:rsidRPr="00D8445B">
        <w:rPr>
          <w:rFonts w:ascii="Verdana" w:hAnsi="Verdana"/>
          <w:sz w:val="20"/>
          <w:szCs w:val="20"/>
          <w:lang w:val="bg-BG"/>
        </w:rPr>
        <w:t>ПУБЛИЧНОСТ</w:t>
      </w:r>
    </w:p>
    <w:p w14:paraId="5458806D"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НОРМАТИВНИ И ВЪТРЕШНИ ПРАВИЛА</w:t>
      </w:r>
    </w:p>
    <w:p w14:paraId="5458806E"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ЗАПОЗНАВАНЕ С УСЛОВИЯТА НА ОБЕКТИТЕ</w:t>
      </w:r>
    </w:p>
    <w:p w14:paraId="5458806F"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ИНСПЕКТИРАНЕ И ДОСТЪП ДО ОБЕКТИ И СЪОРЪЖЕНИЯ – ПЛАН ЗА ВРЕМЕННА ОРГАНИЗАЦИЯ НА ДВИЖЕНИЕТО</w:t>
      </w:r>
    </w:p>
    <w:p w14:paraId="54588070"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ПРЕДОСТАВЕНИ АКТИВИ</w:t>
      </w:r>
    </w:p>
    <w:p w14:paraId="54588071"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 xml:space="preserve">СЛУЖИТЕЛИ НА </w:t>
      </w:r>
      <w:hyperlink w:anchor="изпълнител" w:history="1">
        <w:r w:rsidRPr="00D8445B">
          <w:rPr>
            <w:rFonts w:ascii="Verdana" w:hAnsi="Verdana"/>
            <w:sz w:val="20"/>
            <w:szCs w:val="20"/>
            <w:lang w:val="bg-BG"/>
          </w:rPr>
          <w:t>ИЗПЪЛНИТЕЛЯ</w:t>
        </w:r>
      </w:hyperlink>
    </w:p>
    <w:p w14:paraId="54588072"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УВЕДОМЯВАНЕ ЗА ИНЦИДЕНТИ</w:t>
      </w:r>
    </w:p>
    <w:p w14:paraId="54588073"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 xml:space="preserve">ОПАСНИ МАТЕРИАЛИ </w:t>
      </w:r>
    </w:p>
    <w:p w14:paraId="54588074"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 xml:space="preserve">ТЕСТВАНЕ </w:t>
      </w:r>
    </w:p>
    <w:p w14:paraId="54588075"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 xml:space="preserve">ГАРАНЦИИ </w:t>
      </w:r>
    </w:p>
    <w:p w14:paraId="54588076"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 xml:space="preserve">ФОРС МАЖОР </w:t>
      </w:r>
    </w:p>
    <w:p w14:paraId="54588077"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ОТГОВОРНОСТ И ЗАСТРАХОВАНЕ</w:t>
      </w:r>
    </w:p>
    <w:p w14:paraId="54588078"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ПРЕОТСТЪПВАНЕ И ПРЕХВЪРЛЯНЕ НА ЗАДЪЛЖЕНИЯ</w:t>
      </w:r>
    </w:p>
    <w:p w14:paraId="54588079"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lastRenderedPageBreak/>
        <w:t>ПРЕКРАТЯВАНЕ</w:t>
      </w:r>
    </w:p>
    <w:p w14:paraId="5458807A"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РАЗДЕЛНОСТ</w:t>
      </w:r>
    </w:p>
    <w:p w14:paraId="5458807B" w14:textId="77777777" w:rsidR="00EE65E5" w:rsidRPr="00D8445B" w:rsidRDefault="00EE65E5" w:rsidP="00EE65E5">
      <w:pPr>
        <w:numPr>
          <w:ilvl w:val="0"/>
          <w:numId w:val="17"/>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ПРИЛОЖИМО ПРАВО</w:t>
      </w:r>
    </w:p>
    <w:p w14:paraId="5458807C" w14:textId="77777777" w:rsidR="00EE65E5" w:rsidRPr="00D8445B" w:rsidRDefault="00EE65E5" w:rsidP="00EE65E5">
      <w:pPr>
        <w:tabs>
          <w:tab w:val="right" w:pos="9000"/>
        </w:tabs>
        <w:spacing w:after="240" w:line="360" w:lineRule="auto"/>
        <w:jc w:val="center"/>
        <w:rPr>
          <w:rFonts w:ascii="Verdana" w:hAnsi="Verdana"/>
          <w:b/>
          <w:sz w:val="20"/>
          <w:szCs w:val="20"/>
          <w:lang w:val="bg-BG"/>
        </w:rPr>
      </w:pPr>
    </w:p>
    <w:p w14:paraId="5458807D" w14:textId="77777777" w:rsidR="00EE65E5" w:rsidRPr="00D8445B" w:rsidRDefault="00EE65E5" w:rsidP="00EE65E5">
      <w:pPr>
        <w:tabs>
          <w:tab w:val="right" w:pos="9000"/>
        </w:tabs>
        <w:spacing w:after="240" w:line="360" w:lineRule="auto"/>
        <w:jc w:val="center"/>
        <w:rPr>
          <w:rFonts w:ascii="Verdana" w:hAnsi="Verdana"/>
          <w:b/>
          <w:sz w:val="20"/>
          <w:szCs w:val="20"/>
          <w:lang w:val="bg-BG"/>
        </w:rPr>
      </w:pPr>
    </w:p>
    <w:p w14:paraId="5458807E" w14:textId="77777777" w:rsidR="00EE65E5" w:rsidRPr="00D8445B" w:rsidRDefault="00EE65E5" w:rsidP="00EE65E5">
      <w:pPr>
        <w:tabs>
          <w:tab w:val="right" w:pos="9000"/>
        </w:tabs>
        <w:spacing w:after="240" w:line="360" w:lineRule="auto"/>
        <w:jc w:val="center"/>
        <w:rPr>
          <w:rFonts w:ascii="Verdana" w:hAnsi="Verdana"/>
          <w:b/>
          <w:sz w:val="20"/>
          <w:szCs w:val="20"/>
          <w:lang w:val="bg-BG"/>
        </w:rPr>
        <w:sectPr w:rsidR="00EE65E5" w:rsidRPr="00D8445B" w:rsidSect="00D8445B">
          <w:pgSz w:w="11909" w:h="16834" w:code="9"/>
          <w:pgMar w:top="1440" w:right="1440" w:bottom="1440" w:left="1440" w:header="709" w:footer="278" w:gutter="0"/>
          <w:cols w:space="708"/>
        </w:sectPr>
      </w:pPr>
    </w:p>
    <w:p w14:paraId="5458807F" w14:textId="77777777" w:rsidR="00EE65E5" w:rsidRPr="00D8445B" w:rsidRDefault="00EE65E5" w:rsidP="00EE65E5">
      <w:pPr>
        <w:tabs>
          <w:tab w:val="right" w:pos="9000"/>
        </w:tabs>
        <w:spacing w:after="240" w:line="360" w:lineRule="auto"/>
        <w:jc w:val="center"/>
        <w:rPr>
          <w:rFonts w:ascii="Verdana" w:hAnsi="Verdana"/>
          <w:b/>
          <w:sz w:val="20"/>
          <w:szCs w:val="20"/>
          <w:lang w:val="bg-BG"/>
        </w:rPr>
      </w:pPr>
      <w:r w:rsidRPr="00D8445B">
        <w:rPr>
          <w:rFonts w:ascii="Verdana" w:hAnsi="Verdana"/>
          <w:b/>
          <w:sz w:val="20"/>
          <w:szCs w:val="20"/>
          <w:lang w:val="bg-BG"/>
        </w:rPr>
        <w:lastRenderedPageBreak/>
        <w:t>Общи условия на договора за строителство</w:t>
      </w:r>
    </w:p>
    <w:p w14:paraId="54588080" w14:textId="77777777" w:rsidR="00EE65E5" w:rsidRPr="00D8445B" w:rsidRDefault="00EE65E5" w:rsidP="00EE65E5">
      <w:pPr>
        <w:tabs>
          <w:tab w:val="left" w:pos="0"/>
        </w:tabs>
        <w:spacing w:after="240"/>
        <w:rPr>
          <w:rFonts w:ascii="Verdana" w:hAnsi="Verdana"/>
          <w:b/>
          <w:bCs/>
          <w:i/>
          <w:iCs/>
          <w:sz w:val="20"/>
          <w:szCs w:val="20"/>
          <w:lang w:val="bg-BG"/>
        </w:rPr>
      </w:pPr>
      <w:r w:rsidRPr="00D8445B">
        <w:rPr>
          <w:rFonts w:ascii="Verdana" w:hAnsi="Verdana"/>
          <w:b/>
          <w:bCs/>
          <w:i/>
          <w:iCs/>
          <w:sz w:val="20"/>
          <w:szCs w:val="20"/>
          <w:lang w:val="bg-BG"/>
        </w:rPr>
        <w:t>Общите условия на договора за строителство, са както следва:</w:t>
      </w:r>
    </w:p>
    <w:p w14:paraId="54588081" w14:textId="77777777" w:rsidR="00EE65E5" w:rsidRPr="00D8445B" w:rsidRDefault="00EE65E5" w:rsidP="00EE65E5">
      <w:pPr>
        <w:numPr>
          <w:ilvl w:val="0"/>
          <w:numId w:val="12"/>
        </w:numPr>
        <w:spacing w:after="240"/>
        <w:jc w:val="both"/>
        <w:outlineLvl w:val="0"/>
        <w:rPr>
          <w:rFonts w:ascii="Verdana" w:hAnsi="Verdana"/>
          <w:sz w:val="20"/>
          <w:szCs w:val="20"/>
          <w:lang w:val="bg-BG"/>
        </w:rPr>
      </w:pPr>
      <w:r w:rsidRPr="00D8445B">
        <w:rPr>
          <w:rFonts w:ascii="Verdana" w:hAnsi="Verdana"/>
          <w:b/>
          <w:sz w:val="20"/>
          <w:szCs w:val="20"/>
          <w:lang w:val="bg-BG"/>
        </w:rPr>
        <w:t xml:space="preserve">ДЕФИНИЦИИ </w:t>
      </w:r>
    </w:p>
    <w:p w14:paraId="54588082" w14:textId="77777777" w:rsidR="00EE65E5" w:rsidRPr="00D8445B" w:rsidRDefault="00EE65E5" w:rsidP="00EE65E5">
      <w:pPr>
        <w:keepLines/>
        <w:tabs>
          <w:tab w:val="left" w:pos="1440"/>
        </w:tabs>
        <w:spacing w:after="240"/>
        <w:jc w:val="both"/>
        <w:rPr>
          <w:rFonts w:ascii="Verdana" w:hAnsi="Verdana"/>
          <w:sz w:val="20"/>
          <w:szCs w:val="20"/>
          <w:lang w:val="bg-BG"/>
        </w:rPr>
      </w:pPr>
      <w:r w:rsidRPr="00D8445B">
        <w:rPr>
          <w:rFonts w:ascii="Verdana" w:hAnsi="Verdana"/>
          <w:sz w:val="20"/>
          <w:szCs w:val="20"/>
          <w:lang w:val="bg-BG"/>
        </w:rPr>
        <w:t xml:space="preserve">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 </w:t>
      </w:r>
    </w:p>
    <w:p w14:paraId="54588083" w14:textId="77777777" w:rsidR="00EE65E5" w:rsidRPr="00D8445B" w:rsidRDefault="00EE65E5" w:rsidP="00EE65E5">
      <w:pPr>
        <w:keepLines/>
        <w:tabs>
          <w:tab w:val="left" w:pos="1440"/>
        </w:tabs>
        <w:spacing w:after="240"/>
        <w:jc w:val="both"/>
        <w:rPr>
          <w:rFonts w:ascii="Verdana" w:hAnsi="Verdana"/>
          <w:sz w:val="20"/>
          <w:szCs w:val="20"/>
          <w:lang w:val="bg-BG"/>
        </w:rPr>
      </w:pPr>
      <w:r w:rsidRPr="00D8445B">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54588084"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“Възложител”</w:t>
      </w:r>
      <w:r w:rsidRPr="00D8445B">
        <w:rPr>
          <w:rFonts w:ascii="Verdana" w:hAnsi="Verdana"/>
          <w:sz w:val="20"/>
          <w:szCs w:val="20"/>
          <w:lang w:val="bg-BG"/>
        </w:rPr>
        <w:t xml:space="preserve"> означава “Софийска вода” АД, което възлага изпълнението на Работите, предмет на този договор.</w:t>
      </w:r>
    </w:p>
    <w:p w14:paraId="54588085"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Контролиращ</w:t>
      </w:r>
      <w:r w:rsidRPr="00D8445B">
        <w:rPr>
          <w:rFonts w:ascii="Verdana" w:hAnsi="Verdana"/>
          <w:sz w:val="20"/>
          <w:szCs w:val="20"/>
          <w:lang w:val="bg-BG"/>
        </w:rPr>
        <w:t xml:space="preserve"> </w:t>
      </w:r>
      <w:r w:rsidRPr="00D8445B">
        <w:rPr>
          <w:rFonts w:ascii="Verdana" w:hAnsi="Verdana"/>
          <w:b/>
          <w:bCs/>
          <w:sz w:val="20"/>
          <w:szCs w:val="20"/>
          <w:lang w:val="bg-BG"/>
        </w:rPr>
        <w:t>служител</w:t>
      </w:r>
      <w:r w:rsidRPr="00D8445B">
        <w:rPr>
          <w:rFonts w:ascii="Verdana" w:hAnsi="Verdana"/>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54588086"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w:t>
      </w:r>
      <w:bookmarkStart w:id="27" w:name="инвеститорскиконтрол"/>
      <w:r w:rsidRPr="00D8445B">
        <w:rPr>
          <w:rFonts w:ascii="Verdana" w:hAnsi="Verdana"/>
          <w:b/>
          <w:bCs/>
          <w:sz w:val="20"/>
          <w:szCs w:val="20"/>
          <w:lang w:val="bg-BG"/>
        </w:rPr>
        <w:t>Инвеститорски контрол</w:t>
      </w:r>
      <w:bookmarkEnd w:id="27"/>
      <w:r w:rsidRPr="00D8445B">
        <w:rPr>
          <w:rFonts w:ascii="Verdana" w:hAnsi="Verdana"/>
          <w:b/>
          <w:bCs/>
          <w:sz w:val="20"/>
          <w:szCs w:val="20"/>
          <w:lang w:val="bg-BG"/>
        </w:rPr>
        <w:t xml:space="preserve">” </w:t>
      </w:r>
      <w:r w:rsidRPr="00D8445B">
        <w:rPr>
          <w:rFonts w:ascii="Verdana" w:hAnsi="Verdana"/>
          <w:sz w:val="20"/>
          <w:szCs w:val="20"/>
          <w:lang w:val="bg-BG"/>
        </w:rPr>
        <w:t xml:space="preserve">означава представител на Контролиращия служител, който ще извършва инвеститорски контрол върху изпълнението на договора от името на Контролиращия служител. </w:t>
      </w:r>
    </w:p>
    <w:p w14:paraId="54588087"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Изпълнител</w:t>
      </w:r>
      <w:r w:rsidRPr="00D8445B">
        <w:rPr>
          <w:rFonts w:ascii="Verdana" w:hAnsi="Verdana"/>
          <w:sz w:val="20"/>
          <w:szCs w:val="20"/>
          <w:lang w:val="bg-BG"/>
        </w:rPr>
        <w:t>” означава физическото или юридическо лице, както и техни обединения, определено в договора и неговите представители и правоприемници.</w:t>
      </w:r>
    </w:p>
    <w:p w14:paraId="54588088"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“Отговорно лице”</w:t>
      </w:r>
      <w:r w:rsidRPr="00D8445B">
        <w:rPr>
          <w:rFonts w:ascii="Verdana" w:hAnsi="Verdana"/>
          <w:sz w:val="20"/>
          <w:szCs w:val="20"/>
          <w:lang w:val="bg-BG"/>
        </w:rPr>
        <w:t xml:space="preserve"> означава лицето, определено от Изпълнителя, за което Възложителят е уведомен и което действа от името на Изпълнителя, и като представител на Изпълнителя за целите на този договор.</w:t>
      </w:r>
    </w:p>
    <w:p w14:paraId="54588089"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Договор</w:t>
      </w:r>
      <w:r w:rsidRPr="00D8445B">
        <w:rPr>
          <w:rFonts w:ascii="Verdana" w:hAnsi="Verdana"/>
          <w:sz w:val="20"/>
          <w:szCs w:val="20"/>
          <w:lang w:val="bg-BG"/>
        </w:rPr>
        <w:t>” означава цялостното съглашение между Възложителя и Изпълнителя, състоящо се от посочените по – долу части, като в случай на несъответствие при тълкуване имат предимство в следния ред:</w:t>
      </w:r>
    </w:p>
    <w:p w14:paraId="5458808A" w14:textId="77777777" w:rsidR="00EE65E5" w:rsidRPr="00D8445B" w:rsidRDefault="00E60EA9" w:rsidP="00C96441">
      <w:pPr>
        <w:numPr>
          <w:ilvl w:val="0"/>
          <w:numId w:val="40"/>
        </w:numPr>
        <w:tabs>
          <w:tab w:val="num" w:pos="1080"/>
        </w:tabs>
        <w:ind w:left="1080"/>
        <w:jc w:val="both"/>
        <w:rPr>
          <w:rFonts w:ascii="Verdana" w:hAnsi="Verdana"/>
          <w:sz w:val="20"/>
          <w:szCs w:val="20"/>
          <w:lang w:val="bg-BG"/>
        </w:rPr>
      </w:pPr>
      <w:hyperlink w:anchor="_ПРОЕКТО-ДОГОВОР" w:tooltip="Договор" w:history="1">
        <w:r w:rsidR="00EE65E5" w:rsidRPr="00D8445B">
          <w:rPr>
            <w:rFonts w:ascii="Verdana" w:hAnsi="Verdana"/>
            <w:sz w:val="20"/>
            <w:szCs w:val="20"/>
            <w:lang w:val="bg-BG"/>
          </w:rPr>
          <w:t>Договор</w:t>
        </w:r>
      </w:hyperlink>
      <w:r w:rsidR="00EE65E5" w:rsidRPr="00D8445B">
        <w:rPr>
          <w:rFonts w:ascii="Verdana" w:hAnsi="Verdana"/>
          <w:sz w:val="20"/>
          <w:szCs w:val="20"/>
          <w:lang w:val="bg-BG"/>
        </w:rPr>
        <w:t>;</w:t>
      </w:r>
    </w:p>
    <w:p w14:paraId="5458808B" w14:textId="77777777" w:rsidR="00EE65E5" w:rsidRPr="00D8445B" w:rsidRDefault="00EE65E5" w:rsidP="00C96441">
      <w:pPr>
        <w:numPr>
          <w:ilvl w:val="0"/>
          <w:numId w:val="40"/>
        </w:numPr>
        <w:tabs>
          <w:tab w:val="num" w:pos="1080"/>
        </w:tabs>
        <w:ind w:left="1080"/>
        <w:jc w:val="both"/>
        <w:rPr>
          <w:rFonts w:ascii="Verdana" w:hAnsi="Verdana"/>
          <w:sz w:val="20"/>
          <w:szCs w:val="20"/>
          <w:lang w:val="bg-BG"/>
        </w:rPr>
      </w:pPr>
      <w:r w:rsidRPr="00D8445B">
        <w:rPr>
          <w:rFonts w:ascii="Verdana" w:hAnsi="Verdana"/>
          <w:sz w:val="20"/>
          <w:szCs w:val="20"/>
          <w:lang w:val="bg-BG"/>
        </w:rPr>
        <w:t xml:space="preserve">Раздел А: Техническо задание – предмет на договора (вкл. </w:t>
      </w:r>
      <w:hyperlink w:anchor="COVEROVER15K" w:tooltip="Работен проект" w:history="1">
        <w:r w:rsidRPr="00D8445B">
          <w:rPr>
            <w:rFonts w:ascii="Verdana" w:hAnsi="Verdana"/>
            <w:sz w:val="20"/>
            <w:szCs w:val="20"/>
            <w:lang w:val="bg-BG"/>
          </w:rPr>
          <w:t>Работен проект</w:t>
        </w:r>
      </w:hyperlink>
      <w:r w:rsidRPr="00D8445B">
        <w:rPr>
          <w:rFonts w:ascii="Verdana" w:hAnsi="Verdana"/>
          <w:sz w:val="20"/>
          <w:szCs w:val="20"/>
          <w:lang w:val="bg-BG"/>
        </w:rPr>
        <w:t xml:space="preserve"> и </w:t>
      </w:r>
      <w:hyperlink w:anchor="графикзаизпълнение" w:history="1">
        <w:r w:rsidRPr="00D8445B">
          <w:rPr>
            <w:rFonts w:ascii="Verdana" w:hAnsi="Verdana"/>
            <w:sz w:val="20"/>
            <w:szCs w:val="20"/>
            <w:lang w:val="bg-BG"/>
          </w:rPr>
          <w:t>График за изпълнение на работите</w:t>
        </w:r>
      </w:hyperlink>
      <w:r w:rsidRPr="00D8445B">
        <w:rPr>
          <w:rFonts w:ascii="Verdana" w:hAnsi="Verdana"/>
          <w:sz w:val="20"/>
          <w:szCs w:val="20"/>
          <w:lang w:val="bg-BG"/>
        </w:rPr>
        <w:t xml:space="preserve">) </w:t>
      </w:r>
    </w:p>
    <w:p w14:paraId="5458808C" w14:textId="77777777" w:rsidR="00EE65E5" w:rsidRPr="00D8445B" w:rsidRDefault="00EE65E5" w:rsidP="00C96441">
      <w:pPr>
        <w:numPr>
          <w:ilvl w:val="0"/>
          <w:numId w:val="40"/>
        </w:numPr>
        <w:tabs>
          <w:tab w:val="num" w:pos="1080"/>
        </w:tabs>
        <w:ind w:left="1080"/>
        <w:jc w:val="both"/>
        <w:rPr>
          <w:rFonts w:ascii="Verdana" w:hAnsi="Verdana"/>
          <w:sz w:val="20"/>
          <w:szCs w:val="20"/>
          <w:lang w:val="bg-BG"/>
        </w:rPr>
      </w:pPr>
      <w:r w:rsidRPr="00D8445B">
        <w:rPr>
          <w:rFonts w:ascii="Verdana" w:hAnsi="Verdana"/>
          <w:sz w:val="20"/>
          <w:szCs w:val="20"/>
          <w:lang w:val="bg-BG"/>
        </w:rPr>
        <w:t>Раздел Б: Цени и данни;</w:t>
      </w:r>
    </w:p>
    <w:p w14:paraId="5458808D" w14:textId="77777777" w:rsidR="00EE65E5" w:rsidRPr="00D8445B" w:rsidRDefault="00EE65E5" w:rsidP="00C96441">
      <w:pPr>
        <w:numPr>
          <w:ilvl w:val="0"/>
          <w:numId w:val="40"/>
        </w:numPr>
        <w:tabs>
          <w:tab w:val="num" w:pos="1080"/>
        </w:tabs>
        <w:ind w:left="1080"/>
        <w:jc w:val="both"/>
        <w:rPr>
          <w:rFonts w:ascii="Verdana" w:hAnsi="Verdana"/>
          <w:sz w:val="20"/>
          <w:szCs w:val="20"/>
          <w:lang w:val="bg-BG"/>
        </w:rPr>
      </w:pPr>
      <w:r w:rsidRPr="00D8445B">
        <w:rPr>
          <w:rFonts w:ascii="Verdana" w:hAnsi="Verdana"/>
          <w:sz w:val="20"/>
          <w:szCs w:val="20"/>
          <w:lang w:val="bg-BG"/>
        </w:rPr>
        <w:t>Раздел В: Специфични условия;</w:t>
      </w:r>
    </w:p>
    <w:p w14:paraId="5458808E" w14:textId="77777777" w:rsidR="00EE65E5" w:rsidRPr="00D8445B" w:rsidRDefault="00EE65E5" w:rsidP="00C96441">
      <w:pPr>
        <w:numPr>
          <w:ilvl w:val="0"/>
          <w:numId w:val="40"/>
        </w:numPr>
        <w:tabs>
          <w:tab w:val="num" w:pos="1080"/>
        </w:tabs>
        <w:ind w:left="1080"/>
        <w:jc w:val="both"/>
        <w:rPr>
          <w:rFonts w:ascii="Verdana" w:hAnsi="Verdana"/>
          <w:sz w:val="20"/>
          <w:szCs w:val="20"/>
          <w:lang w:val="bg-BG"/>
        </w:rPr>
      </w:pPr>
      <w:r w:rsidRPr="00D8445B">
        <w:rPr>
          <w:rFonts w:ascii="Verdana" w:hAnsi="Verdana"/>
          <w:sz w:val="20"/>
          <w:szCs w:val="20"/>
          <w:lang w:val="bg-BG"/>
        </w:rPr>
        <w:t>Раздел Г: Общи условия;</w:t>
      </w:r>
    </w:p>
    <w:p w14:paraId="5458808F" w14:textId="77777777" w:rsidR="00EE65E5" w:rsidRPr="00D8445B" w:rsidRDefault="00EE65E5" w:rsidP="00EE65E5">
      <w:pPr>
        <w:ind w:left="720"/>
        <w:jc w:val="both"/>
        <w:rPr>
          <w:rFonts w:ascii="Verdana" w:hAnsi="Verdana"/>
          <w:sz w:val="20"/>
          <w:szCs w:val="20"/>
          <w:lang w:val="bg-BG"/>
        </w:rPr>
      </w:pPr>
    </w:p>
    <w:p w14:paraId="54588090"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“Дата на влизане в сила на договора”</w:t>
      </w:r>
      <w:r w:rsidRPr="00D8445B">
        <w:rPr>
          <w:rFonts w:ascii="Verdana" w:hAnsi="Verdana"/>
          <w:sz w:val="20"/>
          <w:szCs w:val="20"/>
          <w:lang w:val="bg-BG"/>
        </w:rPr>
        <w:t xml:space="preserve"> означава датата на подписване на договора, освен ако не е уговорено друго.</w:t>
      </w:r>
    </w:p>
    <w:p w14:paraId="54588091"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Цена</w:t>
      </w:r>
      <w:r w:rsidRPr="00D8445B">
        <w:rPr>
          <w:rFonts w:ascii="Verdana" w:hAnsi="Verdana"/>
          <w:sz w:val="20"/>
          <w:szCs w:val="20"/>
          <w:lang w:val="bg-BG"/>
        </w:rPr>
        <w:t xml:space="preserve"> </w:t>
      </w:r>
      <w:r w:rsidRPr="00D8445B">
        <w:rPr>
          <w:rFonts w:ascii="Verdana" w:hAnsi="Verdana"/>
          <w:b/>
          <w:bCs/>
          <w:sz w:val="20"/>
          <w:szCs w:val="20"/>
          <w:lang w:val="bg-BG"/>
        </w:rPr>
        <w:t>по</w:t>
      </w:r>
      <w:r w:rsidRPr="00D8445B">
        <w:rPr>
          <w:rFonts w:ascii="Verdana" w:hAnsi="Verdana"/>
          <w:sz w:val="20"/>
          <w:szCs w:val="20"/>
          <w:lang w:val="bg-BG"/>
        </w:rPr>
        <w:t xml:space="preserve"> </w:t>
      </w:r>
      <w:r w:rsidRPr="00D8445B">
        <w:rPr>
          <w:rFonts w:ascii="Verdana" w:hAnsi="Verdana"/>
          <w:b/>
          <w:bCs/>
          <w:sz w:val="20"/>
          <w:szCs w:val="20"/>
          <w:lang w:val="bg-BG"/>
        </w:rPr>
        <w:t>договора</w:t>
      </w:r>
      <w:r w:rsidRPr="00D8445B">
        <w:rPr>
          <w:rFonts w:ascii="Verdana" w:hAnsi="Verdana"/>
          <w:sz w:val="20"/>
          <w:szCs w:val="20"/>
          <w:lang w:val="bg-BG"/>
        </w:rPr>
        <w:t xml:space="preserve">” означава цената, изчислена съгласно Раздел Б: Цени и данни. </w:t>
      </w:r>
    </w:p>
    <w:p w14:paraId="54588092" w14:textId="77777777" w:rsidR="00EE65E5" w:rsidRPr="00D8445B" w:rsidRDefault="00EE65E5" w:rsidP="00EE65E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sz w:val="20"/>
          <w:szCs w:val="20"/>
          <w:lang w:val="bg-BG"/>
        </w:rPr>
        <w:t>Максимална стойност на договора</w:t>
      </w:r>
      <w:r w:rsidRPr="00D8445B">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54588093"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“Срок на договора”</w:t>
      </w:r>
      <w:r w:rsidRPr="00D8445B">
        <w:rPr>
          <w:rFonts w:ascii="Verdana" w:hAnsi="Verdana"/>
          <w:sz w:val="20"/>
          <w:szCs w:val="20"/>
          <w:lang w:val="bg-BG"/>
        </w:rPr>
        <w:t xml:space="preserve"> означава предвидената продължителност на договора.</w:t>
      </w:r>
    </w:p>
    <w:p w14:paraId="54588094"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lastRenderedPageBreak/>
        <w:t xml:space="preserve">“Официална инструкция” </w:t>
      </w:r>
      <w:r w:rsidRPr="00D8445B">
        <w:rPr>
          <w:rFonts w:ascii="Verdana" w:hAnsi="Verdana"/>
          <w:sz w:val="20"/>
          <w:szCs w:val="20"/>
          <w:lang w:val="bg-BG"/>
        </w:rPr>
        <w:t>означава възлагане, чрез което Възложителят определя началната дата на изпълнението на конкретни работи, съобразно Раздел А:  Техническо задание.</w:t>
      </w:r>
    </w:p>
    <w:p w14:paraId="54588095"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“Работи”</w:t>
      </w:r>
      <w:r w:rsidRPr="00D8445B">
        <w:rPr>
          <w:rFonts w:ascii="Verdana" w:hAnsi="Verdana"/>
          <w:sz w:val="20"/>
          <w:szCs w:val="20"/>
          <w:lang w:val="bg-BG"/>
        </w:rPr>
        <w:t xml:space="preserve"> означава строителни и монтажни работи (СМР), описани в Раздел А: Техническо задание.</w:t>
      </w:r>
    </w:p>
    <w:p w14:paraId="54588096"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Обект</w:t>
      </w:r>
      <w:r w:rsidRPr="00D8445B">
        <w:rPr>
          <w:rFonts w:ascii="Verdana" w:hAnsi="Verdana"/>
          <w:sz w:val="20"/>
          <w:szCs w:val="20"/>
          <w:lang w:val="bg-BG"/>
        </w:rPr>
        <w:t>” означава всяко местоположение (земя, улица, сграда или съоръжение), на който се осъществяват Работите, както и всяко друго място, предоставено от Възложителя за целите на договора.</w:t>
      </w:r>
    </w:p>
    <w:p w14:paraId="54588097"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“Машини и съоръжения”</w:t>
      </w:r>
      <w:r w:rsidRPr="00D8445B">
        <w:rPr>
          <w:rFonts w:ascii="Verdana" w:hAnsi="Verdana"/>
          <w:sz w:val="20"/>
          <w:szCs w:val="20"/>
          <w:lang w:val="bg-BG"/>
        </w:rPr>
        <w:t xml:space="preserve"> означава всички активи, материали, машини, съоръженията, инструменти и други подобни, предоставени от Възложителя на Изпълнителя за изпълнението на Работите.</w:t>
      </w:r>
    </w:p>
    <w:p w14:paraId="54588098"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Работен проект</w:t>
      </w:r>
      <w:r w:rsidRPr="00D8445B">
        <w:rPr>
          <w:rFonts w:ascii="Verdana" w:hAnsi="Verdana"/>
          <w:sz w:val="20"/>
          <w:szCs w:val="20"/>
          <w:lang w:val="bg-BG"/>
        </w:rPr>
        <w:t>” означава комплект чертежи, записки и т.н., който се дава на Изпълнителя от Възложителя за изпълнението на работите, предмет на настоящия договор. Работният проект е неразделна част от Раздел А: Техническо задание.</w:t>
      </w:r>
    </w:p>
    <w:p w14:paraId="54588099"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Графи</w:t>
      </w:r>
      <w:bookmarkStart w:id="28" w:name="графикзаизпълнение"/>
      <w:bookmarkEnd w:id="28"/>
      <w:r w:rsidRPr="00D8445B">
        <w:rPr>
          <w:rFonts w:ascii="Verdana" w:hAnsi="Verdana"/>
          <w:b/>
          <w:bCs/>
          <w:sz w:val="20"/>
          <w:szCs w:val="20"/>
          <w:lang w:val="bg-BG"/>
        </w:rPr>
        <w:t>к</w:t>
      </w:r>
      <w:r w:rsidRPr="00D8445B">
        <w:rPr>
          <w:rFonts w:ascii="Verdana" w:hAnsi="Verdana"/>
          <w:sz w:val="20"/>
          <w:szCs w:val="20"/>
          <w:lang w:val="bg-BG"/>
        </w:rPr>
        <w:t xml:space="preserve"> </w:t>
      </w:r>
      <w:r w:rsidRPr="00D8445B">
        <w:rPr>
          <w:rFonts w:ascii="Verdana" w:hAnsi="Verdana"/>
          <w:b/>
          <w:bCs/>
          <w:sz w:val="20"/>
          <w:szCs w:val="20"/>
          <w:lang w:val="bg-BG"/>
        </w:rPr>
        <w:t>за</w:t>
      </w:r>
      <w:r w:rsidRPr="00D8445B">
        <w:rPr>
          <w:rFonts w:ascii="Verdana" w:hAnsi="Verdana"/>
          <w:sz w:val="20"/>
          <w:szCs w:val="20"/>
          <w:lang w:val="bg-BG"/>
        </w:rPr>
        <w:t xml:space="preserve"> </w:t>
      </w:r>
      <w:r w:rsidRPr="00D8445B">
        <w:rPr>
          <w:rFonts w:ascii="Verdana" w:hAnsi="Verdana"/>
          <w:b/>
          <w:bCs/>
          <w:sz w:val="20"/>
          <w:szCs w:val="20"/>
          <w:lang w:val="bg-BG"/>
        </w:rPr>
        <w:t>изпълнение</w:t>
      </w:r>
      <w:r w:rsidRPr="00D8445B">
        <w:rPr>
          <w:rFonts w:ascii="Verdana" w:hAnsi="Verdana"/>
          <w:sz w:val="20"/>
          <w:szCs w:val="20"/>
          <w:lang w:val="bg-BG"/>
        </w:rPr>
        <w:t xml:space="preserve"> </w:t>
      </w:r>
      <w:r w:rsidRPr="00D8445B">
        <w:rPr>
          <w:rFonts w:ascii="Verdana" w:hAnsi="Verdana"/>
          <w:b/>
          <w:bCs/>
          <w:sz w:val="20"/>
          <w:szCs w:val="20"/>
          <w:lang w:val="bg-BG"/>
        </w:rPr>
        <w:t>на</w:t>
      </w:r>
      <w:r w:rsidRPr="00D8445B">
        <w:rPr>
          <w:rFonts w:ascii="Verdana" w:hAnsi="Verdana"/>
          <w:sz w:val="20"/>
          <w:szCs w:val="20"/>
          <w:lang w:val="bg-BG"/>
        </w:rPr>
        <w:t xml:space="preserve"> </w:t>
      </w:r>
      <w:r w:rsidRPr="00D8445B">
        <w:rPr>
          <w:rFonts w:ascii="Verdana" w:hAnsi="Verdana"/>
          <w:b/>
          <w:bCs/>
          <w:sz w:val="20"/>
          <w:szCs w:val="20"/>
          <w:lang w:val="bg-BG"/>
        </w:rPr>
        <w:t>работите</w:t>
      </w:r>
      <w:r w:rsidRPr="00D8445B">
        <w:rPr>
          <w:rFonts w:ascii="Verdana" w:hAnsi="Verdana"/>
          <w:sz w:val="20"/>
          <w:szCs w:val="20"/>
          <w:lang w:val="bg-BG"/>
        </w:rPr>
        <w:t>” е планът за изпълнение на работите, предмет на настоящия договор, съгласно Работния проект. Графикът за изпълнение на работите се представя в предложението на Изпълнителя или съобразно уговореното в Раздел А: Техническо задание.</w:t>
      </w:r>
    </w:p>
    <w:p w14:paraId="5458809A"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Системи</w:t>
      </w:r>
      <w:r w:rsidRPr="00D8445B">
        <w:rPr>
          <w:rFonts w:ascii="Verdana" w:hAnsi="Verdana"/>
          <w:sz w:val="20"/>
          <w:szCs w:val="20"/>
          <w:lang w:val="bg-BG"/>
        </w:rPr>
        <w:t xml:space="preserve"> </w:t>
      </w:r>
      <w:r w:rsidRPr="00D8445B">
        <w:rPr>
          <w:rFonts w:ascii="Verdana" w:hAnsi="Verdana"/>
          <w:b/>
          <w:bCs/>
          <w:sz w:val="20"/>
          <w:szCs w:val="20"/>
          <w:lang w:val="bg-BG"/>
        </w:rPr>
        <w:t>за</w:t>
      </w:r>
      <w:r w:rsidRPr="00D8445B">
        <w:rPr>
          <w:rFonts w:ascii="Verdana" w:hAnsi="Verdana"/>
          <w:sz w:val="20"/>
          <w:szCs w:val="20"/>
          <w:lang w:val="bg-BG"/>
        </w:rPr>
        <w:t xml:space="preserve"> </w:t>
      </w:r>
      <w:r w:rsidRPr="00D8445B">
        <w:rPr>
          <w:rFonts w:ascii="Verdana" w:hAnsi="Verdana"/>
          <w:b/>
          <w:bCs/>
          <w:sz w:val="20"/>
          <w:szCs w:val="20"/>
          <w:lang w:val="bg-BG"/>
        </w:rPr>
        <w:t>безопасност</w:t>
      </w:r>
      <w:r w:rsidRPr="00D8445B">
        <w:rPr>
          <w:rFonts w:ascii="Verdana" w:hAnsi="Verdana"/>
          <w:sz w:val="20"/>
          <w:szCs w:val="20"/>
          <w:lang w:val="bg-BG"/>
        </w:rPr>
        <w:t xml:space="preserve"> </w:t>
      </w:r>
      <w:r w:rsidRPr="00D8445B">
        <w:rPr>
          <w:rFonts w:ascii="Verdana" w:hAnsi="Verdana"/>
          <w:b/>
          <w:bCs/>
          <w:sz w:val="20"/>
          <w:szCs w:val="20"/>
          <w:lang w:val="bg-BG"/>
        </w:rPr>
        <w:t>при</w:t>
      </w:r>
      <w:r w:rsidRPr="00D8445B">
        <w:rPr>
          <w:rFonts w:ascii="Verdana" w:hAnsi="Verdana"/>
          <w:sz w:val="20"/>
          <w:szCs w:val="20"/>
          <w:lang w:val="bg-BG"/>
        </w:rPr>
        <w:t xml:space="preserve"> </w:t>
      </w:r>
      <w:r w:rsidRPr="00D8445B">
        <w:rPr>
          <w:rFonts w:ascii="Verdana" w:hAnsi="Verdana"/>
          <w:b/>
          <w:bCs/>
          <w:sz w:val="20"/>
          <w:szCs w:val="20"/>
          <w:lang w:val="bg-BG"/>
        </w:rPr>
        <w:t>работа</w:t>
      </w:r>
      <w:r w:rsidRPr="00D8445B">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изпълнение на работите, предмет на договора.</w:t>
      </w:r>
    </w:p>
    <w:p w14:paraId="5458809B"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“Начална дата на изпълнение на работите”</w:t>
      </w:r>
      <w:r w:rsidRPr="00D8445B">
        <w:rPr>
          <w:rFonts w:ascii="Verdana" w:hAnsi="Verdana"/>
          <w:sz w:val="20"/>
          <w:szCs w:val="20"/>
          <w:lang w:val="bg-BG"/>
        </w:rPr>
        <w:t xml:space="preserve"> означава денят на подписване на Образец №2 съгласно чл.157 (1) от ЗУТ: протокол за откриване на строителна площадка и определяне на строителна линия и ниво, а когато такъв не се изисква, датата на заверка на заповедната книга.</w:t>
      </w:r>
    </w:p>
    <w:p w14:paraId="5458809C"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“Срок за изпълнение на Работите</w:t>
      </w:r>
      <w:r w:rsidRPr="00D8445B">
        <w:rPr>
          <w:rFonts w:ascii="Verdana" w:hAnsi="Verdana"/>
          <w:sz w:val="20"/>
          <w:szCs w:val="20"/>
          <w:lang w:val="bg-BG"/>
        </w:rPr>
        <w:t>” означава периодът от Началната дата на изпълнение на Работите до Цялостно приключване на Работите. Срокът на изпълнение на работите се измерва в работни дни, освен ако не е уговорено друго.</w:t>
      </w:r>
    </w:p>
    <w:p w14:paraId="5458809D"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“Цялостно прик</w:t>
      </w:r>
      <w:bookmarkStart w:id="29" w:name="цялостноприключване"/>
      <w:bookmarkEnd w:id="29"/>
      <w:r w:rsidRPr="00D8445B">
        <w:rPr>
          <w:rFonts w:ascii="Verdana" w:hAnsi="Verdana"/>
          <w:b/>
          <w:bCs/>
          <w:sz w:val="20"/>
          <w:szCs w:val="20"/>
          <w:lang w:val="bg-BG"/>
        </w:rPr>
        <w:t>лючване на Работите”</w:t>
      </w:r>
      <w:r w:rsidRPr="00D8445B">
        <w:rPr>
          <w:rFonts w:ascii="Verdana" w:hAnsi="Verdana"/>
          <w:sz w:val="20"/>
          <w:szCs w:val="20"/>
          <w:lang w:val="bg-BG"/>
        </w:rPr>
        <w:t xml:space="preserve"> означава, подписването на Акт 16, когато законът предвижда съставянето на такъв акт  или с приемо-предавателен протокол, подписан без възражения от Възложителя. </w:t>
      </w:r>
    </w:p>
    <w:p w14:paraId="5458809E"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“Неустойки”</w:t>
      </w:r>
      <w:r w:rsidRPr="00D8445B">
        <w:rPr>
          <w:rFonts w:ascii="Verdana" w:hAnsi="Verdana"/>
          <w:sz w:val="20"/>
          <w:szCs w:val="20"/>
          <w:lang w:val="bg-BG"/>
        </w:rPr>
        <w:t xml:space="preserve"> означава санкции или обезщетения, които ще бъдат налагани на Изпълнителя в случай, че работите не са изпълнени в съответствие с изискванията, установени в договора и действащата нормативна уредба.</w:t>
      </w:r>
    </w:p>
    <w:p w14:paraId="5458809F"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“Строителен надзор”</w:t>
      </w:r>
      <w:r w:rsidRPr="00D8445B">
        <w:rPr>
          <w:rFonts w:ascii="Verdana" w:hAnsi="Verdana"/>
          <w:sz w:val="20"/>
          <w:szCs w:val="20"/>
          <w:lang w:val="bg-BG"/>
        </w:rPr>
        <w:t xml:space="preserve"> означава лице или фирма за строителен надзо</w:t>
      </w:r>
      <w:bookmarkStart w:id="30" w:name="строителеннадзор"/>
      <w:bookmarkEnd w:id="30"/>
      <w:r w:rsidRPr="00D8445B">
        <w:rPr>
          <w:rFonts w:ascii="Verdana" w:hAnsi="Verdana"/>
          <w:sz w:val="20"/>
          <w:szCs w:val="20"/>
          <w:lang w:val="bg-BG"/>
        </w:rPr>
        <w:t xml:space="preserve">р, на които “Софийска вода” АД е възложило да контролира изпълнението на обекта съгласно чл.166 от Закона за устройство на територията (ЗУТ). </w:t>
      </w:r>
    </w:p>
    <w:p w14:paraId="545880A0"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“Запо</w:t>
      </w:r>
      <w:bookmarkStart w:id="31" w:name="заповеднакнига"/>
      <w:bookmarkEnd w:id="31"/>
      <w:r w:rsidRPr="00D8445B">
        <w:rPr>
          <w:rFonts w:ascii="Verdana" w:hAnsi="Verdana"/>
          <w:b/>
          <w:bCs/>
          <w:sz w:val="20"/>
          <w:szCs w:val="20"/>
          <w:lang w:val="bg-BG"/>
        </w:rPr>
        <w:t xml:space="preserve">ведна книга на строежа” </w:t>
      </w:r>
      <w:r w:rsidRPr="00D8445B">
        <w:rPr>
          <w:rFonts w:ascii="Verdana" w:hAnsi="Verdana"/>
          <w:sz w:val="20"/>
          <w:szCs w:val="20"/>
          <w:lang w:val="bg-BG"/>
        </w:rPr>
        <w:t>съгласно</w:t>
      </w:r>
      <w:r w:rsidRPr="00D8445B">
        <w:rPr>
          <w:rFonts w:ascii="Verdana" w:hAnsi="Verdana"/>
          <w:b/>
          <w:bCs/>
          <w:sz w:val="20"/>
          <w:szCs w:val="20"/>
          <w:lang w:val="bg-BG"/>
        </w:rPr>
        <w:t xml:space="preserve"> </w:t>
      </w:r>
      <w:r w:rsidRPr="00D8445B">
        <w:rPr>
          <w:rFonts w:ascii="Verdana" w:hAnsi="Verdana"/>
          <w:sz w:val="20"/>
          <w:szCs w:val="20"/>
          <w:lang w:val="bg-BG"/>
        </w:rPr>
        <w:t>Приложение №4 на Наредба №3 от 31.07.03г. за съставяне на актове и протоколи по време на строителството. Заповедната книга на строежа се съставя, попълва и подписва от лицето, упражняващо строителен надзор, или от Технически ръководител на Изпълнителя за строежите от пета категория. Същата се представя на органа, издал разрешението за строеж за заверка и регистрация.</w:t>
      </w:r>
    </w:p>
    <w:p w14:paraId="545880A1"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lastRenderedPageBreak/>
        <w:t xml:space="preserve">“Гаранция за изпълнение” </w:t>
      </w:r>
      <w:r w:rsidRPr="00D8445B">
        <w:rPr>
          <w:rFonts w:ascii="Verdana" w:hAnsi="Verdana"/>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договора.</w:t>
      </w:r>
    </w:p>
    <w:p w14:paraId="545880A2" w14:textId="77777777" w:rsidR="00EE65E5" w:rsidRPr="00D8445B" w:rsidRDefault="00EE65E5" w:rsidP="00EE65E5">
      <w:pPr>
        <w:keepNext/>
        <w:widowControl w:val="0"/>
        <w:numPr>
          <w:ilvl w:val="0"/>
          <w:numId w:val="12"/>
        </w:numPr>
        <w:tabs>
          <w:tab w:val="num" w:pos="1440"/>
        </w:tabs>
        <w:spacing w:after="240"/>
        <w:jc w:val="both"/>
        <w:outlineLvl w:val="0"/>
        <w:rPr>
          <w:rFonts w:ascii="Verdana" w:hAnsi="Verdana"/>
          <w:b/>
          <w:bCs/>
          <w:sz w:val="20"/>
          <w:szCs w:val="20"/>
          <w:lang w:val="bg-BG"/>
        </w:rPr>
      </w:pPr>
      <w:r w:rsidRPr="00D8445B">
        <w:rPr>
          <w:rFonts w:ascii="Verdana" w:hAnsi="Verdana"/>
          <w:b/>
          <w:bCs/>
          <w:sz w:val="20"/>
          <w:szCs w:val="20"/>
          <w:lang w:val="bg-BG"/>
        </w:rPr>
        <w:t>ОБЩИ ПОЛОЖЕНИЯ</w:t>
      </w:r>
    </w:p>
    <w:p w14:paraId="545880A3"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При изпълнение на условията на настоящия договор,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възлага на Изпълнителя да изпълнява</w:t>
      </w:r>
      <w:r w:rsidRPr="00D8445B">
        <w:rPr>
          <w:rFonts w:ascii="Verdana" w:hAnsi="Verdana"/>
          <w:b/>
          <w:sz w:val="20"/>
          <w:szCs w:val="20"/>
          <w:lang w:val="bg-BG"/>
        </w:rPr>
        <w:t xml:space="preserve"> </w:t>
      </w:r>
      <w:r w:rsidRPr="00D8445B">
        <w:rPr>
          <w:rFonts w:ascii="Verdana" w:hAnsi="Verdana"/>
          <w:sz w:val="20"/>
          <w:szCs w:val="20"/>
          <w:lang w:val="bg-BG"/>
        </w:rPr>
        <w:t>работите за</w:t>
      </w:r>
      <w:r w:rsidRPr="00D8445B">
        <w:rPr>
          <w:rFonts w:ascii="Verdana" w:hAnsi="Verdana"/>
          <w:b/>
          <w:sz w:val="20"/>
          <w:szCs w:val="20"/>
          <w:lang w:val="bg-BG"/>
        </w:rPr>
        <w:t xml:space="preserve"> </w:t>
      </w:r>
      <w:r w:rsidRPr="00D8445B">
        <w:rPr>
          <w:rFonts w:ascii="Verdana" w:hAnsi="Verdana"/>
          <w:sz w:val="20"/>
          <w:szCs w:val="20"/>
          <w:lang w:val="bg-BG"/>
        </w:rPr>
        <w:t>срока на договора срещу заплащане на договорната цена.</w:t>
      </w:r>
    </w:p>
    <w:p w14:paraId="545880A4"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Всяка страна приема, че този договор представлява цялостното споразумение между страните</w:t>
      </w:r>
    </w:p>
    <w:p w14:paraId="545880A5"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545880A6"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Номерът и Датата на влизане в сила на договора следва да се цитират във всяка релевантна кореспонденция.</w:t>
      </w:r>
    </w:p>
    <w:p w14:paraId="545880A7"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545880A8"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545880A9" w14:textId="77777777" w:rsidR="00EE65E5" w:rsidRPr="00D8445B" w:rsidRDefault="00EE65E5" w:rsidP="00EE65E5">
      <w:pPr>
        <w:widowControl w:val="0"/>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използвани за кореспонденция, при най-ранна възможност, но не по-късно от четиридесет и осем (48) часа след такава промяна.</w:t>
      </w:r>
    </w:p>
    <w:p w14:paraId="545880AA"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 </w:t>
      </w:r>
    </w:p>
    <w:p w14:paraId="545880AB"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Приема се, че на Изпълнителя са известни всички негови нормативно установени отговорности съгласно българското законодателство, по повод изпълнението на Работите. Отговорности или разходи, възникнали в резултат на сключването на договора се приема, че са включени в договорната цена.</w:t>
      </w:r>
    </w:p>
    <w:p w14:paraId="545880AC"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Евентуален спор или разногласие във връзка с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545880AD"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Ако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изпълни Работи, които не отговарят на изискванията на договора,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може по собствено усмотрение да откаже да приеме тези Работи и да търси обезщетение за претърпени вреди и пропуснати ползи. Възложителят може да представи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възможност да повтори изпълнението на неприетите Работи преди да потърси други изпълнители.</w:t>
      </w:r>
    </w:p>
    <w:p w14:paraId="545880AE"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lastRenderedPageBreak/>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строителството.</w:t>
      </w:r>
    </w:p>
    <w:p w14:paraId="545880AF"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Никоя клауза извън чл.8 КОНФИДЕНЦИАЛНОСТ не продължава действието си след изтичане на срока или прекратяване на договора, освен ако изрично не е определено друго в договора. </w:t>
      </w:r>
    </w:p>
    <w:p w14:paraId="545880B0" w14:textId="77777777" w:rsidR="00EE65E5" w:rsidRPr="00D8445B" w:rsidRDefault="00EE65E5" w:rsidP="00EE65E5">
      <w:pPr>
        <w:keepNext/>
        <w:widowControl w:val="0"/>
        <w:numPr>
          <w:ilvl w:val="0"/>
          <w:numId w:val="12"/>
        </w:numPr>
        <w:spacing w:after="240"/>
        <w:jc w:val="both"/>
        <w:outlineLvl w:val="0"/>
        <w:rPr>
          <w:rFonts w:ascii="Verdana" w:hAnsi="Verdana"/>
          <w:b/>
          <w:sz w:val="20"/>
          <w:szCs w:val="20"/>
          <w:lang w:val="bg-BG"/>
        </w:rPr>
      </w:pPr>
      <w:r w:rsidRPr="00D8445B">
        <w:rPr>
          <w:rFonts w:ascii="Verdana" w:hAnsi="Verdana"/>
          <w:b/>
          <w:sz w:val="20"/>
          <w:szCs w:val="20"/>
          <w:lang w:val="bg-BG"/>
        </w:rPr>
        <w:t xml:space="preserve">ПРАВА И ЗАДЪЛЖЕНИЯ НА </w:t>
      </w:r>
      <w:hyperlink w:anchor="изпълнител" w:history="1">
        <w:r w:rsidRPr="00D8445B">
          <w:rPr>
            <w:rFonts w:ascii="Verdana" w:hAnsi="Verdana"/>
            <w:b/>
            <w:sz w:val="20"/>
            <w:szCs w:val="20"/>
            <w:lang w:val="bg-BG"/>
          </w:rPr>
          <w:t>ИЗПЪЛНИТЕЛЯ</w:t>
        </w:r>
      </w:hyperlink>
    </w:p>
    <w:p w14:paraId="545880B1" w14:textId="77777777" w:rsidR="00EE65E5" w:rsidRPr="00D8445B" w:rsidRDefault="00EE65E5" w:rsidP="00EE65E5">
      <w:pPr>
        <w:widowControl w:val="0"/>
        <w:tabs>
          <w:tab w:val="num" w:pos="720"/>
        </w:tabs>
        <w:spacing w:after="240"/>
        <w:ind w:left="720"/>
        <w:jc w:val="both"/>
        <w:rPr>
          <w:rFonts w:ascii="Verdana" w:hAnsi="Verdana"/>
          <w:snapToGrid w:val="0"/>
          <w:sz w:val="20"/>
          <w:szCs w:val="20"/>
          <w:lang w:val="bg-BG"/>
        </w:rPr>
      </w:pPr>
      <w:r w:rsidRPr="00D8445B">
        <w:rPr>
          <w:rFonts w:ascii="Verdana" w:hAnsi="Verdana"/>
          <w:snapToGrid w:val="0"/>
          <w:sz w:val="20"/>
          <w:szCs w:val="20"/>
          <w:lang w:val="bg-BG"/>
        </w:rPr>
        <w:t>Без да се ограничават специфичните задължения на Изпълнителя съгласно договора, общите му задължения са, както следва:</w:t>
      </w:r>
    </w:p>
    <w:p w14:paraId="545880B2"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ще изпълнява Работите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средства за работа.</w:t>
      </w:r>
    </w:p>
    <w:p w14:paraId="545880B3"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следва да предприеме необходимото изпълнените Работи да отговарят на поетите задължения и гаранции за качество, както са посочени в договора.</w:t>
      </w:r>
    </w:p>
    <w:p w14:paraId="545880B4"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През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545880B5"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се задължава да спазва инструкциите на Възложителя, както и да пази добросъвестно интересите на Възложителя във всеки един момент.</w:t>
      </w:r>
    </w:p>
    <w:p w14:paraId="545880B6" w14:textId="77777777" w:rsidR="00EE65E5" w:rsidRPr="00D8445B" w:rsidRDefault="00E60EA9" w:rsidP="00EE65E5">
      <w:pPr>
        <w:numPr>
          <w:ilvl w:val="1"/>
          <w:numId w:val="12"/>
        </w:numPr>
        <w:tabs>
          <w:tab w:val="num" w:pos="720"/>
        </w:tabs>
        <w:spacing w:after="240"/>
        <w:ind w:left="720" w:hanging="720"/>
        <w:jc w:val="both"/>
        <w:outlineLvl w:val="0"/>
        <w:rPr>
          <w:rFonts w:ascii="Verdana" w:hAnsi="Verdana"/>
          <w:snapToGrid w:val="0"/>
          <w:sz w:val="20"/>
          <w:szCs w:val="20"/>
          <w:lang w:val="bg-BG"/>
        </w:rPr>
      </w:pPr>
      <w:hyperlink w:anchor="_Hlk67996901" w:history="1" w:docLocation="1,30007,30051,0,,_ HYPERLINK  \l &quot;изпълнител&quot; __И">
        <w:hyperlink w:anchor="изпълнител" w:history="1">
          <w:r w:rsidR="00EE65E5" w:rsidRPr="00D8445B">
            <w:rPr>
              <w:rFonts w:ascii="Verdana" w:hAnsi="Verdana"/>
              <w:snapToGrid w:val="0"/>
              <w:sz w:val="20"/>
              <w:szCs w:val="20"/>
              <w:lang w:val="bg-BG"/>
            </w:rPr>
            <w:t>Изпълнителят</w:t>
          </w:r>
        </w:hyperlink>
      </w:hyperlink>
      <w:r w:rsidR="00EE65E5" w:rsidRPr="00D8445B">
        <w:rPr>
          <w:rFonts w:ascii="Verdana" w:hAnsi="Verdana"/>
          <w:snapToGrid w:val="0"/>
          <w:sz w:val="20"/>
          <w:szCs w:val="20"/>
          <w:lang w:val="bg-BG"/>
        </w:rPr>
        <w:t xml:space="preserve"> извършва работите съгласно изискванията на договора, а когато те не са подробно описани, по начин, приемлив за Възложителя.</w:t>
      </w:r>
    </w:p>
    <w:p w14:paraId="545880B7"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поставя подходящи условия в договорите си с подизпълнители, когато е допуснато използването на подизпълнители, които условия да отговарят на разпоредбите на настоящия договор. Изпълнителят носи отговорност за изпълнението на Работите, включително и за тези, изпълнени от подизпълнителите.</w:t>
      </w:r>
    </w:p>
    <w:p w14:paraId="545880B8" w14:textId="77777777" w:rsidR="00EE65E5" w:rsidRPr="00D8445B" w:rsidRDefault="00E60EA9" w:rsidP="00EE65E5">
      <w:pPr>
        <w:numPr>
          <w:ilvl w:val="1"/>
          <w:numId w:val="12"/>
        </w:numPr>
        <w:tabs>
          <w:tab w:val="num" w:pos="720"/>
        </w:tabs>
        <w:spacing w:after="240"/>
        <w:ind w:left="720" w:hanging="720"/>
        <w:jc w:val="both"/>
        <w:outlineLvl w:val="0"/>
        <w:rPr>
          <w:rFonts w:ascii="Verdana" w:hAnsi="Verdana"/>
          <w:sz w:val="20"/>
          <w:szCs w:val="20"/>
          <w:lang w:val="bg-BG"/>
        </w:rPr>
      </w:pPr>
      <w:hyperlink w:anchor="_Hlk67996901" w:history="1" w:docLocation="1,30007,30051,0,,_ HYPERLINK  \l &quot;изпълнител&quot; __И">
        <w:r w:rsidR="00EE65E5" w:rsidRPr="00D8445B">
          <w:rPr>
            <w:rFonts w:ascii="Verdana" w:hAnsi="Verdana"/>
            <w:sz w:val="20"/>
            <w:szCs w:val="20"/>
            <w:lang w:val="bg-BG"/>
          </w:rPr>
          <w:t>Изпълнителят</w:t>
        </w:r>
      </w:hyperlink>
      <w:r w:rsidR="00EE65E5" w:rsidRPr="00D8445B">
        <w:rPr>
          <w:rFonts w:ascii="Verdana" w:hAnsi="Verdana"/>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осигуряването на здравословни и безопасни условия на труд и изискванията на Възложителя за безопасност при работа.</w:t>
      </w:r>
    </w:p>
    <w:p w14:paraId="545880B9" w14:textId="77777777" w:rsidR="00EE65E5" w:rsidRPr="00D8445B" w:rsidRDefault="00E60EA9" w:rsidP="00EE65E5">
      <w:pPr>
        <w:numPr>
          <w:ilvl w:val="1"/>
          <w:numId w:val="12"/>
        </w:numPr>
        <w:tabs>
          <w:tab w:val="num" w:pos="720"/>
        </w:tabs>
        <w:spacing w:after="240"/>
        <w:ind w:left="720" w:hanging="720"/>
        <w:jc w:val="both"/>
        <w:outlineLvl w:val="0"/>
        <w:rPr>
          <w:rFonts w:ascii="Verdana" w:hAnsi="Verdana"/>
          <w:sz w:val="20"/>
          <w:szCs w:val="20"/>
          <w:lang w:val="bg-BG"/>
        </w:rPr>
      </w:pPr>
      <w:hyperlink w:anchor="_Hlk67996901" w:history="1" w:docLocation="1,30007,30051,0,,_ HYPERLINK  \l &quot;изпълнител&quot; __И">
        <w:r w:rsidR="00EE65E5" w:rsidRPr="00D8445B">
          <w:rPr>
            <w:rFonts w:ascii="Verdana" w:hAnsi="Verdana"/>
            <w:sz w:val="20"/>
            <w:szCs w:val="20"/>
            <w:lang w:val="bg-BG"/>
          </w:rPr>
          <w:t>Изпълнителят</w:t>
        </w:r>
      </w:hyperlink>
      <w:r w:rsidR="00EE65E5" w:rsidRPr="00D8445B">
        <w:rPr>
          <w:rFonts w:ascii="Verdana" w:hAnsi="Verdana"/>
          <w:sz w:val="20"/>
          <w:szCs w:val="20"/>
          <w:lang w:val="bg-BG"/>
        </w:rPr>
        <w:t xml:space="preserve"> представя фактури за плащане съгласно чл.6 ПЛАЩАНЕ, ДДС И ГАРАНЦИЯ ЗА ИЗПЪЛНЕНИЕ.</w:t>
      </w:r>
    </w:p>
    <w:p w14:paraId="545880BA"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b/>
          <w:sz w:val="20"/>
          <w:szCs w:val="20"/>
          <w:lang w:val="bg-BG"/>
        </w:rPr>
      </w:pPr>
      <w:r w:rsidRPr="00D8445B">
        <w:rPr>
          <w:rFonts w:ascii="Verdana" w:hAnsi="Verdana"/>
          <w:sz w:val="20"/>
          <w:szCs w:val="20"/>
          <w:lang w:val="bg-BG"/>
        </w:rPr>
        <w:t>Изпълнителят е длъжен преди влагането в конкретния строеж, в срок указан от Възложителя, да предостави на Възложителя документи и/или сертификати, които доказват качеството на използваните от него материали.</w:t>
      </w:r>
    </w:p>
    <w:p w14:paraId="545880BB"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Изпълнителят се задължава при и във връзка с изпълнението на Работите по настоящия договор да събира, извозва и депонира получените отпадъци при стриктно спазване на действащото законодателство. </w:t>
      </w:r>
    </w:p>
    <w:p w14:paraId="545880BC"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Доставчикът се задължава да не допуска съхраняване и/или ползване на обекта на напитки с алкохолно съдържание и/или други вещества, които </w:t>
      </w:r>
      <w:r w:rsidRPr="00D8445B">
        <w:rPr>
          <w:rFonts w:ascii="Verdana" w:hAnsi="Verdana"/>
          <w:sz w:val="20"/>
          <w:szCs w:val="20"/>
          <w:lang w:val="bg-BG"/>
        </w:rPr>
        <w:lastRenderedPageBreak/>
        <w:t>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45880BD" w14:textId="77777777" w:rsidR="00EE65E5" w:rsidRPr="00D8445B" w:rsidRDefault="00EE65E5" w:rsidP="00EE65E5">
      <w:pPr>
        <w:keepNext/>
        <w:widowControl w:val="0"/>
        <w:numPr>
          <w:ilvl w:val="0"/>
          <w:numId w:val="12"/>
        </w:numPr>
        <w:spacing w:after="240"/>
        <w:jc w:val="both"/>
        <w:outlineLvl w:val="0"/>
        <w:rPr>
          <w:rFonts w:ascii="Verdana" w:hAnsi="Verdana"/>
          <w:b/>
          <w:sz w:val="20"/>
          <w:szCs w:val="20"/>
          <w:lang w:val="bg-BG"/>
        </w:rPr>
      </w:pPr>
      <w:r w:rsidRPr="00D8445B">
        <w:rPr>
          <w:rFonts w:ascii="Verdana" w:hAnsi="Verdana"/>
          <w:b/>
          <w:sz w:val="20"/>
          <w:szCs w:val="20"/>
          <w:lang w:val="bg-BG"/>
        </w:rPr>
        <w:t xml:space="preserve">ПРАВА И ЗАДЪЛЖЕНИЯ НА </w:t>
      </w:r>
      <w:hyperlink w:anchor="възложител" w:history="1">
        <w:r w:rsidRPr="00D8445B">
          <w:rPr>
            <w:rFonts w:ascii="Verdana" w:hAnsi="Verdana"/>
            <w:b/>
            <w:sz w:val="20"/>
            <w:szCs w:val="20"/>
            <w:lang w:val="bg-BG"/>
          </w:rPr>
          <w:t>ВЪЗЛОЖИТЕЛЯ</w:t>
        </w:r>
      </w:hyperlink>
      <w:r w:rsidRPr="00D8445B">
        <w:rPr>
          <w:rFonts w:ascii="Verdana" w:hAnsi="Verdana"/>
          <w:b/>
          <w:sz w:val="20"/>
          <w:szCs w:val="20"/>
          <w:lang w:val="bg-BG"/>
        </w:rPr>
        <w:t xml:space="preserve"> </w:t>
      </w:r>
    </w:p>
    <w:p w14:paraId="545880BE" w14:textId="77777777" w:rsidR="00EE65E5" w:rsidRPr="00D8445B" w:rsidRDefault="00EE65E5" w:rsidP="00EE65E5">
      <w:pPr>
        <w:tabs>
          <w:tab w:val="num" w:pos="0"/>
        </w:tabs>
        <w:spacing w:after="240"/>
        <w:ind w:left="720"/>
        <w:jc w:val="both"/>
        <w:rPr>
          <w:rFonts w:ascii="Verdana" w:hAnsi="Verdana"/>
          <w:snapToGrid w:val="0"/>
          <w:sz w:val="20"/>
          <w:szCs w:val="20"/>
          <w:lang w:val="bg-BG"/>
        </w:rPr>
      </w:pPr>
      <w:r w:rsidRPr="00D8445B">
        <w:rPr>
          <w:rFonts w:ascii="Verdana" w:hAnsi="Verdana"/>
          <w:snapToGrid w:val="0"/>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545880BF"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Възложителят определя Контролиращ служител, за което своевременно уведомява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може да заменя Контролиращия служител през срока на договора по свое усмотрение. </w:t>
      </w:r>
    </w:p>
    <w:p w14:paraId="545880C0"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545880C1"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Освен ако не е изрично уговорено в договора, Контролиращият служител не може да променя условията по договора или да отменя някое от задълженията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по договора.</w:t>
      </w:r>
    </w:p>
    <w:p w14:paraId="545880C2"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Контролиращият служител определя Инвеститорски контрол, като писмено уведомява Изпълнителя за това. </w:t>
      </w:r>
    </w:p>
    <w:p w14:paraId="545880C3" w14:textId="77777777" w:rsidR="00EE65E5" w:rsidRPr="00D8445B" w:rsidRDefault="00EE65E5" w:rsidP="00EE65E5">
      <w:pPr>
        <w:numPr>
          <w:ilvl w:val="1"/>
          <w:numId w:val="12"/>
        </w:numPr>
        <w:tabs>
          <w:tab w:val="num" w:pos="720"/>
        </w:tabs>
        <w:ind w:left="720" w:hanging="720"/>
        <w:jc w:val="both"/>
        <w:outlineLvl w:val="0"/>
        <w:rPr>
          <w:rFonts w:ascii="Verdana" w:hAnsi="Verdana"/>
          <w:sz w:val="20"/>
          <w:szCs w:val="20"/>
          <w:lang w:val="bg-BG"/>
        </w:rPr>
      </w:pPr>
      <w:r w:rsidRPr="00D8445B">
        <w:rPr>
          <w:rFonts w:ascii="Verdana" w:hAnsi="Verdana"/>
          <w:sz w:val="20"/>
          <w:szCs w:val="20"/>
          <w:lang w:val="bg-BG"/>
        </w:rPr>
        <w:t>Инвеститорският контрол няма правомощие да:</w:t>
      </w:r>
    </w:p>
    <w:p w14:paraId="545880C4" w14:textId="77777777" w:rsidR="00EE65E5" w:rsidRPr="00D8445B" w:rsidRDefault="00EE65E5" w:rsidP="00EE65E5">
      <w:pPr>
        <w:numPr>
          <w:ilvl w:val="2"/>
          <w:numId w:val="12"/>
        </w:numPr>
        <w:jc w:val="both"/>
        <w:outlineLvl w:val="0"/>
        <w:rPr>
          <w:rFonts w:ascii="Verdana" w:hAnsi="Verdana"/>
          <w:sz w:val="20"/>
          <w:szCs w:val="20"/>
          <w:lang w:val="bg-BG"/>
        </w:rPr>
      </w:pPr>
      <w:r w:rsidRPr="00D8445B">
        <w:rPr>
          <w:rFonts w:ascii="Verdana" w:hAnsi="Verdana"/>
          <w:sz w:val="20"/>
          <w:szCs w:val="20"/>
          <w:lang w:val="bg-BG"/>
        </w:rPr>
        <w:t>отменя, което и да е от задълженията на Изпълнителя по договора.</w:t>
      </w:r>
    </w:p>
    <w:p w14:paraId="545880C5" w14:textId="77777777" w:rsidR="00EE65E5" w:rsidRPr="00D8445B" w:rsidRDefault="00EE65E5" w:rsidP="00EE65E5">
      <w:pPr>
        <w:numPr>
          <w:ilvl w:val="2"/>
          <w:numId w:val="12"/>
        </w:numPr>
        <w:spacing w:after="240"/>
        <w:jc w:val="both"/>
        <w:outlineLvl w:val="0"/>
        <w:rPr>
          <w:rFonts w:ascii="Verdana" w:hAnsi="Verdana"/>
          <w:sz w:val="20"/>
          <w:szCs w:val="20"/>
          <w:lang w:val="bg-BG"/>
        </w:rPr>
      </w:pPr>
      <w:r w:rsidRPr="00D8445B">
        <w:rPr>
          <w:rFonts w:ascii="Verdana" w:hAnsi="Verdana"/>
          <w:sz w:val="20"/>
          <w:szCs w:val="20"/>
          <w:lang w:val="bg-BG"/>
        </w:rPr>
        <w:t xml:space="preserve">поръчва изпълнението на допълнителна работа, включваща допълнително заплащане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w:t>
      </w:r>
    </w:p>
    <w:p w14:paraId="545880C6"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Инвеститорският контрол осъществява срещи с Изпълнителя, за да обсъди с него изпълнението на договора. </w:t>
      </w:r>
    </w:p>
    <w:p w14:paraId="545880C7"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 случай, че </w:t>
      </w:r>
      <w:hyperlink w:anchor="инвеститорскиконтрол" w:history="1">
        <w:r w:rsidRPr="00D8445B">
          <w:rPr>
            <w:rFonts w:ascii="Verdana" w:hAnsi="Verdana"/>
            <w:sz w:val="20"/>
            <w:szCs w:val="20"/>
            <w:lang w:val="bg-BG"/>
          </w:rPr>
          <w:t>Инвеститорският контрол</w:t>
        </w:r>
      </w:hyperlink>
      <w:r w:rsidRPr="00D8445B">
        <w:rPr>
          <w:rFonts w:ascii="Verdana" w:hAnsi="Verdana"/>
          <w:sz w:val="20"/>
          <w:szCs w:val="20"/>
          <w:lang w:val="bg-BG"/>
        </w:rPr>
        <w:t xml:space="preserve"> констатира отклонения от Работния проект, той информира писмено </w:t>
      </w:r>
      <w:hyperlink w:anchor="строителеннадзор" w:history="1">
        <w:r w:rsidRPr="00D8445B">
          <w:rPr>
            <w:rFonts w:ascii="Verdana" w:hAnsi="Verdana"/>
            <w:sz w:val="20"/>
            <w:szCs w:val="20"/>
            <w:lang w:val="bg-BG"/>
          </w:rPr>
          <w:t>Строителния надзор</w:t>
        </w:r>
      </w:hyperlink>
      <w:r w:rsidRPr="00D8445B">
        <w:rPr>
          <w:rFonts w:ascii="Verdana" w:hAnsi="Verdana"/>
          <w:sz w:val="20"/>
          <w:szCs w:val="20"/>
          <w:lang w:val="bg-BG"/>
        </w:rPr>
        <w:t xml:space="preserve">, след което </w:t>
      </w:r>
      <w:hyperlink w:anchor="инвеститорскиконтрол" w:history="1">
        <w:r w:rsidRPr="00D8445B">
          <w:rPr>
            <w:rFonts w:ascii="Verdana" w:hAnsi="Verdana"/>
            <w:sz w:val="20"/>
            <w:szCs w:val="20"/>
            <w:lang w:val="bg-BG"/>
          </w:rPr>
          <w:t>Инвеститорският контрол</w:t>
        </w:r>
      </w:hyperlink>
      <w:r w:rsidRPr="00D8445B">
        <w:rPr>
          <w:rFonts w:ascii="Verdana" w:hAnsi="Verdana"/>
          <w:sz w:val="20"/>
          <w:szCs w:val="20"/>
          <w:lang w:val="bg-BG"/>
        </w:rPr>
        <w:t xml:space="preserve">, </w:t>
      </w:r>
      <w:hyperlink w:anchor="днск" w:history="1">
        <w:r w:rsidRPr="00D8445B">
          <w:rPr>
            <w:rFonts w:ascii="Verdana" w:hAnsi="Verdana"/>
            <w:sz w:val="20"/>
            <w:szCs w:val="20"/>
            <w:lang w:val="bg-BG"/>
          </w:rPr>
          <w:t>ДНСК</w:t>
        </w:r>
      </w:hyperlink>
      <w:r w:rsidRPr="00D8445B">
        <w:rPr>
          <w:rFonts w:ascii="Verdana" w:hAnsi="Verdana"/>
          <w:sz w:val="20"/>
          <w:szCs w:val="20"/>
          <w:lang w:val="bg-BG"/>
        </w:rPr>
        <w:t xml:space="preserve"> и </w:t>
      </w:r>
      <w:hyperlink w:anchor="строителеннадзор" w:history="1">
        <w:r w:rsidRPr="00D8445B">
          <w:rPr>
            <w:rFonts w:ascii="Verdana" w:hAnsi="Verdana"/>
            <w:sz w:val="20"/>
            <w:szCs w:val="20"/>
            <w:lang w:val="bg-BG"/>
          </w:rPr>
          <w:t>Строителният надзор</w:t>
        </w:r>
      </w:hyperlink>
      <w:r w:rsidRPr="00D8445B">
        <w:rPr>
          <w:rFonts w:ascii="Verdana" w:hAnsi="Verdana"/>
          <w:sz w:val="20"/>
          <w:szCs w:val="20"/>
          <w:lang w:val="bg-BG"/>
        </w:rPr>
        <w:t xml:space="preserve"> имат право да прекратят изпълнението на работите. Заповедта за прекратяване ще бъде записана в </w:t>
      </w:r>
      <w:hyperlink w:anchor="заповеднакнига" w:history="1">
        <w:r w:rsidRPr="00D8445B">
          <w:rPr>
            <w:rFonts w:ascii="Verdana" w:hAnsi="Verdana"/>
            <w:sz w:val="20"/>
            <w:szCs w:val="20"/>
            <w:lang w:val="bg-BG"/>
          </w:rPr>
          <w:t>Заповедната книга на строежа</w:t>
        </w:r>
      </w:hyperlink>
      <w:r w:rsidRPr="00D8445B">
        <w:rPr>
          <w:rFonts w:ascii="Verdana" w:hAnsi="Verdana"/>
          <w:sz w:val="20"/>
          <w:szCs w:val="20"/>
          <w:lang w:val="bg-BG"/>
        </w:rPr>
        <w:t>.</w:t>
      </w:r>
    </w:p>
    <w:p w14:paraId="545880C8" w14:textId="77777777" w:rsidR="00EE65E5" w:rsidRPr="00D8445B" w:rsidRDefault="00E60EA9" w:rsidP="00EE65E5">
      <w:pPr>
        <w:numPr>
          <w:ilvl w:val="1"/>
          <w:numId w:val="12"/>
        </w:numPr>
        <w:tabs>
          <w:tab w:val="num" w:pos="720"/>
        </w:tabs>
        <w:spacing w:after="240"/>
        <w:ind w:left="720" w:hanging="720"/>
        <w:jc w:val="both"/>
        <w:outlineLvl w:val="0"/>
        <w:rPr>
          <w:rFonts w:ascii="Verdana" w:hAnsi="Verdana"/>
          <w:sz w:val="20"/>
          <w:szCs w:val="20"/>
          <w:lang w:val="bg-BG"/>
        </w:rPr>
      </w:pPr>
      <w:hyperlink w:anchor="възложител" w:history="1">
        <w:r w:rsidR="00EE65E5" w:rsidRPr="00D8445B">
          <w:rPr>
            <w:rFonts w:ascii="Verdana" w:hAnsi="Verdana"/>
            <w:sz w:val="20"/>
            <w:szCs w:val="20"/>
            <w:lang w:val="bg-BG"/>
          </w:rPr>
          <w:t>Възложителят</w:t>
        </w:r>
      </w:hyperlink>
      <w:r w:rsidR="00EE65E5" w:rsidRPr="00D8445B">
        <w:rPr>
          <w:rFonts w:ascii="Verdana" w:hAnsi="Verdana"/>
          <w:sz w:val="20"/>
          <w:szCs w:val="20"/>
          <w:lang w:val="bg-BG"/>
        </w:rPr>
        <w:t xml:space="preserve"> си запазва правото да отмени извършването на работи или на всяка незавършена част от тях, ако изпълнението и приключването на тези работи не е извършено в договорните срокове и ако е необходимо, да възложи изпълнението на тези работи на друг Изпълнител, като задължи </w:t>
      </w:r>
      <w:hyperlink w:anchor="изпълнител" w:history="1">
        <w:r w:rsidR="00EE65E5" w:rsidRPr="00D8445B">
          <w:rPr>
            <w:rFonts w:ascii="Verdana" w:hAnsi="Verdana"/>
            <w:sz w:val="20"/>
            <w:szCs w:val="20"/>
            <w:lang w:val="bg-BG"/>
          </w:rPr>
          <w:t>Изпълнителя</w:t>
        </w:r>
      </w:hyperlink>
      <w:r w:rsidR="00EE65E5" w:rsidRPr="00D8445B">
        <w:rPr>
          <w:rFonts w:ascii="Verdana" w:hAnsi="Verdana"/>
          <w:sz w:val="20"/>
          <w:szCs w:val="20"/>
          <w:lang w:val="bg-BG"/>
        </w:rPr>
        <w:t xml:space="preserve"> с всички възникнали допълнително разходи, но без да ограничава други права на </w:t>
      </w:r>
      <w:hyperlink w:anchor="възложител" w:history="1">
        <w:r w:rsidR="00EE65E5" w:rsidRPr="00D8445B">
          <w:rPr>
            <w:rFonts w:ascii="Verdana" w:hAnsi="Verdana"/>
            <w:sz w:val="20"/>
            <w:szCs w:val="20"/>
            <w:lang w:val="bg-BG"/>
          </w:rPr>
          <w:t>Възложителя</w:t>
        </w:r>
      </w:hyperlink>
      <w:r w:rsidR="00EE65E5" w:rsidRPr="00D8445B">
        <w:rPr>
          <w:rFonts w:ascii="Verdana" w:hAnsi="Verdana"/>
          <w:sz w:val="20"/>
          <w:szCs w:val="20"/>
          <w:lang w:val="bg-BG"/>
        </w:rPr>
        <w:t xml:space="preserve"> спрямо </w:t>
      </w:r>
      <w:hyperlink w:anchor="изпълнител" w:history="1">
        <w:r w:rsidR="00EE65E5" w:rsidRPr="00D8445B">
          <w:rPr>
            <w:rFonts w:ascii="Verdana" w:hAnsi="Verdana"/>
            <w:sz w:val="20"/>
            <w:szCs w:val="20"/>
            <w:lang w:val="bg-BG"/>
          </w:rPr>
          <w:t>Изпълнителя</w:t>
        </w:r>
      </w:hyperlink>
      <w:r w:rsidR="00EE65E5" w:rsidRPr="00D8445B">
        <w:rPr>
          <w:rFonts w:ascii="Verdana" w:hAnsi="Verdana"/>
          <w:sz w:val="20"/>
          <w:szCs w:val="20"/>
          <w:lang w:val="bg-BG"/>
        </w:rPr>
        <w:t>.</w:t>
      </w:r>
    </w:p>
    <w:p w14:paraId="545880C9" w14:textId="77777777" w:rsidR="00EE65E5" w:rsidRPr="00D8445B" w:rsidRDefault="00EE65E5" w:rsidP="00EE65E5">
      <w:pPr>
        <w:keepNext/>
        <w:widowControl w:val="0"/>
        <w:numPr>
          <w:ilvl w:val="0"/>
          <w:numId w:val="12"/>
        </w:numPr>
        <w:spacing w:after="240"/>
        <w:jc w:val="both"/>
        <w:outlineLvl w:val="0"/>
        <w:rPr>
          <w:rFonts w:ascii="Verdana" w:hAnsi="Verdana"/>
          <w:b/>
          <w:bCs/>
          <w:sz w:val="20"/>
          <w:szCs w:val="20"/>
          <w:lang w:val="bg-BG"/>
        </w:rPr>
      </w:pPr>
      <w:r w:rsidRPr="00D8445B">
        <w:rPr>
          <w:rFonts w:ascii="Verdana" w:hAnsi="Verdana"/>
          <w:b/>
          <w:bCs/>
          <w:sz w:val="20"/>
          <w:szCs w:val="20"/>
          <w:lang w:val="bg-BG"/>
        </w:rPr>
        <w:t xml:space="preserve">НЕУСТОЙКИ </w:t>
      </w:r>
    </w:p>
    <w:p w14:paraId="545880CA"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Неустойките за забава за извършване и предаване на СМР и некачествено изпълнение на СМР, предмет на договора са определени в Раздел В: Специфични условия на договора.</w:t>
      </w:r>
    </w:p>
    <w:p w14:paraId="545880CB" w14:textId="77777777" w:rsidR="00EE65E5" w:rsidRPr="00D8445B" w:rsidRDefault="00EE65E5" w:rsidP="00EE65E5">
      <w:pPr>
        <w:keepNext/>
        <w:widowControl w:val="0"/>
        <w:numPr>
          <w:ilvl w:val="0"/>
          <w:numId w:val="12"/>
        </w:numPr>
        <w:spacing w:after="240"/>
        <w:jc w:val="both"/>
        <w:outlineLvl w:val="0"/>
        <w:rPr>
          <w:rFonts w:ascii="Verdana" w:hAnsi="Verdana"/>
          <w:sz w:val="20"/>
          <w:szCs w:val="20"/>
          <w:lang w:val="bg-BG"/>
        </w:rPr>
      </w:pPr>
      <w:r w:rsidRPr="00D8445B">
        <w:rPr>
          <w:rFonts w:ascii="Verdana" w:hAnsi="Verdana"/>
          <w:b/>
          <w:sz w:val="20"/>
          <w:szCs w:val="20"/>
          <w:lang w:val="bg-BG"/>
        </w:rPr>
        <w:lastRenderedPageBreak/>
        <w:t>ПЛАЩАНЕ, ДДС И ГАРАНЦИЯ ЗА ИЗПЪЛНЕНИЕ</w:t>
      </w:r>
    </w:p>
    <w:p w14:paraId="545880CC"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Контактите между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по повод на ежедневното изпълнение на Работите се осъществяват между Контролиращия служител и/или </w:t>
      </w:r>
      <w:hyperlink w:anchor="инвеститорскиконтрол" w:history="1">
        <w:r w:rsidRPr="00D8445B">
          <w:rPr>
            <w:rFonts w:ascii="Verdana" w:hAnsi="Verdana"/>
            <w:sz w:val="20"/>
            <w:szCs w:val="20"/>
            <w:lang w:val="bg-BG"/>
          </w:rPr>
          <w:t>Инвеститорския контрол</w:t>
        </w:r>
      </w:hyperlink>
      <w:r w:rsidRPr="00D8445B">
        <w:rPr>
          <w:rFonts w:ascii="Verdana" w:hAnsi="Verdana"/>
          <w:sz w:val="20"/>
          <w:szCs w:val="20"/>
          <w:lang w:val="bg-BG"/>
        </w:rPr>
        <w:t xml:space="preserve"> и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w:t>
      </w:r>
    </w:p>
    <w:p w14:paraId="545880CD"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Плащане се извършва по искане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след  приключване и приемане изпълнението на Работите, предмет на този договор. </w:t>
      </w:r>
    </w:p>
    <w:p w14:paraId="545880CE"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Искането за плащане трябва да бъде придружено от </w:t>
      </w:r>
      <w:bookmarkStart w:id="32" w:name="Протоколзаизпълненииподлежащинаизплащане"/>
      <w:r w:rsidRPr="00D8445B">
        <w:rPr>
          <w:rFonts w:ascii="Verdana" w:hAnsi="Verdana"/>
          <w:sz w:val="20"/>
          <w:szCs w:val="20"/>
          <w:lang w:val="bg-BG"/>
        </w:rPr>
        <w:t>Протокол за изпълнени и подлежащи на изплащане видове СМР</w:t>
      </w:r>
      <w:bookmarkEnd w:id="32"/>
      <w:r w:rsidRPr="00D8445B">
        <w:rPr>
          <w:rFonts w:ascii="Verdana" w:hAnsi="Verdana"/>
          <w:sz w:val="20"/>
          <w:szCs w:val="20"/>
          <w:lang w:val="bg-BG"/>
        </w:rPr>
        <w:t xml:space="preserve">, включващ съответните доказателства: актове за скрити работи, констативни протоколи, протоколи от проби (изпитвания) и др., доказващи качественото изпълнение на строежа – приети и подписани от </w:t>
      </w:r>
      <w:hyperlink w:anchor="инвеститорскиконтрол" w:history="1">
        <w:r w:rsidRPr="00D8445B">
          <w:rPr>
            <w:rFonts w:ascii="Verdana" w:hAnsi="Verdana"/>
            <w:sz w:val="20"/>
            <w:szCs w:val="20"/>
            <w:lang w:val="bg-BG"/>
          </w:rPr>
          <w:t>Инвеститорски контрол</w:t>
        </w:r>
      </w:hyperlink>
      <w:r w:rsidRPr="00D8445B">
        <w:rPr>
          <w:rFonts w:ascii="Verdana" w:hAnsi="Verdana"/>
          <w:sz w:val="20"/>
          <w:szCs w:val="20"/>
          <w:lang w:val="bg-BG"/>
        </w:rPr>
        <w:t xml:space="preserve"> и съответния </w:t>
      </w:r>
      <w:hyperlink w:anchor="строителеннадзор" w:history="1">
        <w:r w:rsidRPr="00D8445B">
          <w:rPr>
            <w:rFonts w:ascii="Verdana" w:hAnsi="Verdana"/>
            <w:sz w:val="20"/>
            <w:szCs w:val="20"/>
            <w:lang w:val="bg-BG"/>
          </w:rPr>
          <w:t>Строителен надзор</w:t>
        </w:r>
      </w:hyperlink>
      <w:r w:rsidRPr="00D8445B">
        <w:rPr>
          <w:rFonts w:ascii="Verdana" w:hAnsi="Verdana"/>
          <w:sz w:val="20"/>
          <w:szCs w:val="20"/>
          <w:lang w:val="bg-BG"/>
        </w:rPr>
        <w:t xml:space="preserve">. Протоколът за изпълнени и подлежащи на изплащане видове СМР се адресира до Възложителя и се предоставя за одобрение от </w:t>
      </w:r>
      <w:hyperlink w:anchor="инвеститорскиконтрол" w:history="1">
        <w:r w:rsidRPr="00D8445B">
          <w:rPr>
            <w:rFonts w:ascii="Verdana" w:hAnsi="Verdana"/>
            <w:sz w:val="20"/>
            <w:szCs w:val="20"/>
            <w:lang w:val="bg-BG"/>
          </w:rPr>
          <w:t>Инвеститорския контрол</w:t>
        </w:r>
      </w:hyperlink>
      <w:r w:rsidRPr="00D8445B">
        <w:rPr>
          <w:rFonts w:ascii="Verdana" w:hAnsi="Verdana"/>
          <w:sz w:val="20"/>
          <w:szCs w:val="20"/>
          <w:lang w:val="bg-BG"/>
        </w:rPr>
        <w:t>.</w:t>
      </w:r>
    </w:p>
    <w:p w14:paraId="545880CF"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След получаване на Протокол за изпълнени и подлежащи на изплащане видове СМР, </w:t>
      </w:r>
      <w:hyperlink w:anchor="инвеститорскиконтрол" w:history="1">
        <w:r w:rsidRPr="00D8445B">
          <w:rPr>
            <w:rFonts w:ascii="Verdana" w:hAnsi="Verdana"/>
            <w:sz w:val="20"/>
            <w:szCs w:val="20"/>
            <w:lang w:val="bg-BG"/>
          </w:rPr>
          <w:t>Инвеститорският контрол</w:t>
        </w:r>
      </w:hyperlink>
      <w:r w:rsidRPr="00D8445B">
        <w:rPr>
          <w:rFonts w:ascii="Verdana" w:hAnsi="Verdana"/>
          <w:sz w:val="20"/>
          <w:szCs w:val="20"/>
          <w:lang w:val="bg-BG"/>
        </w:rPr>
        <w:t xml:space="preserve"> проверява данните в него не по-късно от 5 (пет) работни дни след получаването. Възникнали въпроси се разрешат между Контролиращия служител или </w:t>
      </w:r>
      <w:hyperlink w:anchor="инвеститорскиконтрол" w:history="1">
        <w:r w:rsidRPr="00D8445B">
          <w:rPr>
            <w:rFonts w:ascii="Verdana" w:hAnsi="Verdana"/>
            <w:sz w:val="20"/>
            <w:szCs w:val="20"/>
            <w:lang w:val="bg-BG"/>
          </w:rPr>
          <w:t>Инвеститорския контрол</w:t>
        </w:r>
      </w:hyperlink>
      <w:r w:rsidRPr="00D8445B">
        <w:rPr>
          <w:rFonts w:ascii="Verdana" w:hAnsi="Verdana"/>
          <w:sz w:val="20"/>
          <w:szCs w:val="20"/>
          <w:lang w:val="bg-BG"/>
        </w:rPr>
        <w:t xml:space="preserve"> и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преди съставянето на следващия Протокол за изпълнени и подлежащи на изплащане видове СМР.</w:t>
      </w:r>
    </w:p>
    <w:p w14:paraId="545880D0"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След като протоколът се подпише от двете страни без възражения,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545880D1"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Възложителят превежда на Изпълнителя дължимата сума до 45 (четиридесет и пет) дни от датата на </w:t>
      </w:r>
      <w:r>
        <w:rPr>
          <w:rFonts w:ascii="Verdana" w:hAnsi="Verdana"/>
          <w:sz w:val="20"/>
          <w:szCs w:val="20"/>
          <w:lang w:val="bg-BG"/>
        </w:rPr>
        <w:t xml:space="preserve">представяне от </w:t>
      </w:r>
      <w:hyperlink w:anchor="изпълнител" w:history="1">
        <w:r w:rsidRPr="00D8445B">
          <w:rPr>
            <w:rFonts w:ascii="Verdana" w:hAnsi="Verdana"/>
            <w:sz w:val="20"/>
            <w:szCs w:val="20"/>
            <w:lang w:val="bg-BG"/>
          </w:rPr>
          <w:t>Изпълнителя</w:t>
        </w:r>
      </w:hyperlink>
      <w:r>
        <w:rPr>
          <w:rFonts w:ascii="Verdana" w:hAnsi="Verdana"/>
          <w:sz w:val="20"/>
          <w:szCs w:val="20"/>
          <w:lang w:val="bg-BG"/>
        </w:rPr>
        <w:t xml:space="preserve"> на коректно съставена фактура</w:t>
      </w:r>
      <w:r w:rsidRPr="00D8445B">
        <w:rPr>
          <w:rFonts w:ascii="Verdana" w:hAnsi="Verdana"/>
          <w:sz w:val="20"/>
          <w:szCs w:val="20"/>
          <w:lang w:val="bg-BG"/>
        </w:rPr>
        <w:t xml:space="preserve"> в отдел “Финансово-счетоводен”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w:t>
      </w:r>
    </w:p>
    <w:p w14:paraId="545880D2"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545880D3"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Всички суми, платими по договора, са без ДДС, освен ако изрично не е посочено друго. ДДС, което се дължи по повод на тези суми, се начислява допълнително към сумите.</w:t>
      </w:r>
    </w:p>
    <w:p w14:paraId="545880D4" w14:textId="77777777" w:rsidR="00EE65E5" w:rsidRPr="00D8445B" w:rsidRDefault="00E60EA9" w:rsidP="00EE65E5">
      <w:pPr>
        <w:numPr>
          <w:ilvl w:val="1"/>
          <w:numId w:val="12"/>
        </w:numPr>
        <w:tabs>
          <w:tab w:val="left" w:pos="720"/>
        </w:tabs>
        <w:spacing w:after="240"/>
        <w:ind w:left="720" w:hanging="720"/>
        <w:jc w:val="both"/>
        <w:outlineLvl w:val="0"/>
        <w:rPr>
          <w:rFonts w:ascii="Verdana" w:hAnsi="Verdana"/>
          <w:sz w:val="20"/>
          <w:szCs w:val="20"/>
          <w:lang w:val="bg-BG"/>
        </w:rPr>
      </w:pPr>
      <w:hyperlink w:anchor="възложител" w:history="1">
        <w:r w:rsidR="00EE65E5" w:rsidRPr="00D8445B">
          <w:rPr>
            <w:rFonts w:ascii="Verdana" w:hAnsi="Verdana"/>
            <w:sz w:val="20"/>
            <w:szCs w:val="20"/>
            <w:lang w:val="bg-BG"/>
          </w:rPr>
          <w:t>Възложителят</w:t>
        </w:r>
      </w:hyperlink>
      <w:r w:rsidR="00EE65E5" w:rsidRPr="00D8445B">
        <w:rPr>
          <w:rFonts w:ascii="Verdana" w:hAnsi="Verdana"/>
          <w:sz w:val="20"/>
          <w:szCs w:val="20"/>
          <w:lang w:val="bg-BG"/>
        </w:rPr>
        <w:t xml:space="preserve"> не предоставя авансови плащания по този договор.</w:t>
      </w:r>
    </w:p>
    <w:p w14:paraId="545880D5"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Гаранцията за изпълнение се освобождава съгласно уговореното в Раздел В: „Специфични условия на договора”.</w:t>
      </w:r>
    </w:p>
    <w:p w14:paraId="545880D6" w14:textId="77777777" w:rsidR="00EE65E5" w:rsidRPr="00D8445B" w:rsidRDefault="00EE65E5" w:rsidP="00EE65E5">
      <w:pPr>
        <w:keepNext/>
        <w:widowControl w:val="0"/>
        <w:numPr>
          <w:ilvl w:val="0"/>
          <w:numId w:val="12"/>
        </w:numPr>
        <w:spacing w:after="240"/>
        <w:jc w:val="both"/>
        <w:outlineLvl w:val="0"/>
        <w:rPr>
          <w:rFonts w:ascii="Verdana" w:hAnsi="Verdana"/>
          <w:sz w:val="20"/>
          <w:szCs w:val="20"/>
          <w:lang w:val="bg-BG"/>
        </w:rPr>
      </w:pPr>
      <w:r w:rsidRPr="00D8445B">
        <w:rPr>
          <w:rFonts w:ascii="Verdana" w:hAnsi="Verdana"/>
          <w:b/>
          <w:sz w:val="20"/>
          <w:szCs w:val="20"/>
          <w:lang w:val="bg-BG"/>
        </w:rPr>
        <w:t>ИНТЕЛЕКТУАЛНА СОБСТВЕНОСТ</w:t>
      </w:r>
    </w:p>
    <w:p w14:paraId="545880D7"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Извън права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или трети лица, съществуващи преди подписването на договора, Работният проект, включващ чертежи, обяснителни записки и други резултати, следствие от работата по договора, включително изобретения, става собственост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освен ако изрично не е уговорено друго.</w:t>
      </w:r>
    </w:p>
    <w:p w14:paraId="545880D8"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Всяко изобретение, проект, откритие, полезен модел или подобрение в процедурите, направени от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или негови служители по време на изпълнението на договора с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или отнасящи се по какъвто и да е начин към дейността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или биха могли да бъдат използвани от Възложителя, следва да бъдат предоставени на Възложителя като негова </w:t>
      </w:r>
      <w:r w:rsidRPr="00D8445B">
        <w:rPr>
          <w:rFonts w:ascii="Verdana" w:hAnsi="Verdana"/>
          <w:sz w:val="20"/>
          <w:szCs w:val="20"/>
          <w:lang w:val="bg-BG"/>
        </w:rPr>
        <w:lastRenderedPageBreak/>
        <w:t xml:space="preserve">собственост.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следва веднага да съобщи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545880D9" w14:textId="77777777" w:rsidR="00EE65E5" w:rsidRPr="00D8445B" w:rsidRDefault="00E60EA9" w:rsidP="00EE65E5">
      <w:pPr>
        <w:numPr>
          <w:ilvl w:val="1"/>
          <w:numId w:val="12"/>
        </w:numPr>
        <w:tabs>
          <w:tab w:val="num" w:pos="720"/>
        </w:tabs>
        <w:spacing w:after="240"/>
        <w:ind w:left="720" w:hanging="720"/>
        <w:jc w:val="both"/>
        <w:outlineLvl w:val="0"/>
        <w:rPr>
          <w:rFonts w:ascii="Verdana" w:hAnsi="Verdana"/>
          <w:snapToGrid w:val="0"/>
          <w:sz w:val="20"/>
          <w:szCs w:val="20"/>
          <w:lang w:val="bg-BG"/>
        </w:rPr>
      </w:pPr>
      <w:hyperlink w:anchor="_Hlk67996901" w:history="1" w:docLocation="1,30007,30051,0,,_ HYPERLINK  \l &quot;изпълнител&quot; __И">
        <w:r w:rsidR="00EE65E5" w:rsidRPr="00D8445B">
          <w:rPr>
            <w:rFonts w:ascii="Verdana" w:hAnsi="Verdana"/>
            <w:snapToGrid w:val="0"/>
            <w:sz w:val="20"/>
            <w:szCs w:val="20"/>
            <w:lang w:val="bg-BG"/>
          </w:rPr>
          <w:t>Изпълнителят</w:t>
        </w:r>
      </w:hyperlink>
      <w:r w:rsidR="00EE65E5" w:rsidRPr="00D8445B">
        <w:rPr>
          <w:rFonts w:ascii="Verdana" w:hAnsi="Verdana"/>
          <w:snapToGrid w:val="0"/>
          <w:sz w:val="20"/>
          <w:szCs w:val="20"/>
          <w:lang w:val="bg-BG"/>
        </w:rPr>
        <w:t xml:space="preserve"> следва да отбелязва или да осигури отбелязването на правата на интелектуалната собственост на </w:t>
      </w:r>
      <w:hyperlink w:anchor="възложител" w:history="1">
        <w:r w:rsidR="00EE65E5" w:rsidRPr="00D8445B">
          <w:rPr>
            <w:rFonts w:ascii="Verdana" w:hAnsi="Verdana"/>
            <w:snapToGrid w:val="0"/>
            <w:sz w:val="20"/>
            <w:szCs w:val="20"/>
            <w:lang w:val="bg-BG"/>
          </w:rPr>
          <w:t>Възложителя</w:t>
        </w:r>
      </w:hyperlink>
      <w:r w:rsidR="00EE65E5" w:rsidRPr="00D8445B">
        <w:rPr>
          <w:rFonts w:ascii="Verdana" w:hAnsi="Verdana"/>
          <w:snapToGrid w:val="0"/>
          <w:sz w:val="20"/>
          <w:szCs w:val="20"/>
          <w:lang w:val="bg-BG"/>
        </w:rPr>
        <w:t>, както следва: “Собственост на “Софийска вода” АД ............(дата)”.</w:t>
      </w:r>
    </w:p>
    <w:p w14:paraId="545880DA"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 предприема всичко необходимо така, че правата на интелектуална собственост да са за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В случай, че се наложи и бъде поискано от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следва да предприеме всички действия за прехвърлянето на право на интелектуална собственост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като възможността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да ползва обектите на такава собственост следва да е неограничена.</w:t>
      </w:r>
    </w:p>
    <w:p w14:paraId="545880DB"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Правото на интелектуална собственост върху компютърна програма, проект за такава или друг софтуерен обект на интелектуална собственост, изготвен от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негови служители, или подизпълнители за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по този договор, се прехвърля върху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при получаването от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на плащането по договора и от този момент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отговаря за предприемането на всички стъпки за защита на правата на интелектуална собственост, както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намери за добре.</w:t>
      </w:r>
    </w:p>
    <w:p w14:paraId="545880DC"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Разходи, направени от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и предварително одобрени от Възложителя в изпълнение на чл.7.4 и чл.7.5, следва да се възстановят от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w:t>
      </w:r>
    </w:p>
    <w:p w14:paraId="545880DD" w14:textId="77777777" w:rsidR="00EE65E5" w:rsidRPr="00D8445B" w:rsidRDefault="00EE65E5" w:rsidP="00EE65E5">
      <w:pPr>
        <w:keepNext/>
        <w:widowControl w:val="0"/>
        <w:numPr>
          <w:ilvl w:val="0"/>
          <w:numId w:val="12"/>
        </w:numPr>
        <w:spacing w:after="240"/>
        <w:jc w:val="both"/>
        <w:outlineLvl w:val="0"/>
        <w:rPr>
          <w:rFonts w:ascii="Verdana" w:hAnsi="Verdana"/>
          <w:sz w:val="20"/>
          <w:szCs w:val="20"/>
          <w:lang w:val="bg-BG"/>
        </w:rPr>
      </w:pPr>
      <w:r w:rsidRPr="00D8445B">
        <w:rPr>
          <w:rFonts w:ascii="Verdana" w:hAnsi="Verdana"/>
          <w:b/>
          <w:sz w:val="20"/>
          <w:szCs w:val="20"/>
          <w:lang w:val="bg-BG"/>
        </w:rPr>
        <w:t>КОНФИДЕНЦИАЛНОСТ</w:t>
      </w:r>
    </w:p>
    <w:p w14:paraId="545880DE" w14:textId="77777777" w:rsidR="00EE65E5" w:rsidRPr="00D8445B" w:rsidRDefault="00EE65E5" w:rsidP="00EE65E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545880DF" w14:textId="77777777" w:rsidR="00EE65E5" w:rsidRPr="00D8445B" w:rsidRDefault="00EE65E5" w:rsidP="00EE65E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545880E0"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545880E1" w14:textId="77777777" w:rsidR="00EE65E5" w:rsidRPr="00D8445B" w:rsidRDefault="00EE65E5" w:rsidP="00EE65E5">
      <w:pPr>
        <w:keepNext/>
        <w:widowControl w:val="0"/>
        <w:numPr>
          <w:ilvl w:val="0"/>
          <w:numId w:val="12"/>
        </w:numPr>
        <w:spacing w:after="240"/>
        <w:jc w:val="both"/>
        <w:outlineLvl w:val="0"/>
        <w:rPr>
          <w:rFonts w:ascii="Verdana" w:hAnsi="Verdana"/>
          <w:b/>
          <w:sz w:val="20"/>
          <w:szCs w:val="20"/>
          <w:lang w:val="bg-BG"/>
        </w:rPr>
      </w:pPr>
      <w:r w:rsidRPr="00D8445B">
        <w:rPr>
          <w:rFonts w:ascii="Verdana" w:hAnsi="Verdana"/>
          <w:b/>
          <w:sz w:val="20"/>
          <w:szCs w:val="20"/>
          <w:lang w:val="bg-BG"/>
        </w:rPr>
        <w:t>ПУБЛИЧНОСТ</w:t>
      </w:r>
    </w:p>
    <w:p w14:paraId="545880E2"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преди предварителното представяне на материала пред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 получаването на неговото писмено съгласие. Такова съгласие от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важи само за конкретното публикуване, което е изрично поискано.</w:t>
      </w:r>
    </w:p>
    <w:p w14:paraId="545880E3"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Информация до обществеността.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трябва да предоставя чрез табло с информация съгласно изискванията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w:t>
      </w:r>
    </w:p>
    <w:p w14:paraId="545880E4" w14:textId="77777777" w:rsidR="00EE65E5" w:rsidRPr="00D8445B" w:rsidRDefault="00EE65E5" w:rsidP="00EE65E5">
      <w:pPr>
        <w:keepNext/>
        <w:widowControl w:val="0"/>
        <w:numPr>
          <w:ilvl w:val="0"/>
          <w:numId w:val="12"/>
        </w:numPr>
        <w:tabs>
          <w:tab w:val="num" w:pos="1440"/>
        </w:tabs>
        <w:spacing w:after="240"/>
        <w:jc w:val="both"/>
        <w:outlineLvl w:val="0"/>
        <w:rPr>
          <w:rFonts w:ascii="Verdana" w:hAnsi="Verdana"/>
          <w:sz w:val="20"/>
          <w:szCs w:val="20"/>
          <w:lang w:val="bg-BG"/>
        </w:rPr>
      </w:pPr>
      <w:r w:rsidRPr="00D8445B">
        <w:rPr>
          <w:rFonts w:ascii="Verdana" w:hAnsi="Verdana"/>
          <w:b/>
          <w:sz w:val="20"/>
          <w:szCs w:val="20"/>
          <w:lang w:val="bg-BG"/>
        </w:rPr>
        <w:lastRenderedPageBreak/>
        <w:t>НОРМАТИВНИ И ВЪТРЕШНИ ПРАВИЛА</w:t>
      </w:r>
    </w:p>
    <w:p w14:paraId="545880E5" w14:textId="77777777" w:rsidR="00EE65E5" w:rsidRPr="00D8445B" w:rsidRDefault="00EE65E5" w:rsidP="00EE65E5">
      <w:pPr>
        <w:tabs>
          <w:tab w:val="num" w:pos="1440"/>
        </w:tabs>
        <w:spacing w:after="240"/>
        <w:ind w:left="720"/>
        <w:jc w:val="both"/>
        <w:outlineLvl w:val="0"/>
        <w:rPr>
          <w:rFonts w:ascii="Verdana" w:hAnsi="Verdana"/>
          <w:b/>
          <w:sz w:val="20"/>
          <w:szCs w:val="20"/>
          <w:lang w:val="bg-BG"/>
        </w:rPr>
      </w:pPr>
      <w:r w:rsidRPr="00D8445B">
        <w:rPr>
          <w:rFonts w:ascii="Verdana" w:hAnsi="Verdana"/>
          <w:sz w:val="20"/>
          <w:szCs w:val="20"/>
          <w:lang w:val="bg-BG"/>
        </w:rPr>
        <w:t xml:space="preserve">Преди започване на изпълнение на работите или на някоя част от изпълнение на работите Изпълнителят уведомява за това Контролиращия служител или Инвеститорския контрол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 подписва декларация, че е запознат с приложимите вътрешни правила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ако има такива, и ще ги спазва в процеса на работата си.</w:t>
      </w:r>
    </w:p>
    <w:p w14:paraId="545880E6" w14:textId="77777777" w:rsidR="00EE65E5" w:rsidRPr="00D8445B" w:rsidRDefault="00EE65E5" w:rsidP="00EE65E5">
      <w:pPr>
        <w:keepNext/>
        <w:widowControl w:val="0"/>
        <w:numPr>
          <w:ilvl w:val="0"/>
          <w:numId w:val="12"/>
        </w:numPr>
        <w:spacing w:after="240"/>
        <w:jc w:val="both"/>
        <w:outlineLvl w:val="0"/>
        <w:rPr>
          <w:rFonts w:ascii="Verdana" w:hAnsi="Verdana"/>
          <w:b/>
          <w:sz w:val="20"/>
          <w:szCs w:val="20"/>
          <w:lang w:val="bg-BG"/>
        </w:rPr>
      </w:pPr>
      <w:r w:rsidRPr="00D8445B">
        <w:rPr>
          <w:rFonts w:ascii="Verdana" w:hAnsi="Verdana"/>
          <w:b/>
          <w:sz w:val="20"/>
          <w:szCs w:val="20"/>
          <w:lang w:val="bg-BG"/>
        </w:rPr>
        <w:t>ЗАПОЗНАВАНЕ С УСЛОВИЯТА НА ОБЕКТИТЕ</w:t>
      </w:r>
    </w:p>
    <w:p w14:paraId="545880E7"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Приема се, че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се е запознал и приел условията на достъпа и другите комуникации към даден обект, неговия размер, рисковете от наранявания и увреждане на собственост на или около обекта, както и на живеещите около обекта лица, условията, при които ще бъдат изпълнявани работите, условията на труд, местата за получаване на материали и друга информация, необходима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за осъществяване на работите на този обект.</w:t>
      </w:r>
    </w:p>
    <w:p w14:paraId="545880E8" w14:textId="77777777" w:rsidR="00EE65E5" w:rsidRPr="00D8445B" w:rsidRDefault="00E60EA9" w:rsidP="00EE65E5">
      <w:pPr>
        <w:numPr>
          <w:ilvl w:val="1"/>
          <w:numId w:val="12"/>
        </w:numPr>
        <w:tabs>
          <w:tab w:val="num" w:pos="720"/>
        </w:tabs>
        <w:spacing w:after="240"/>
        <w:ind w:left="720" w:hanging="720"/>
        <w:jc w:val="both"/>
        <w:outlineLvl w:val="0"/>
        <w:rPr>
          <w:rFonts w:ascii="Verdana" w:hAnsi="Verdana"/>
          <w:sz w:val="20"/>
          <w:szCs w:val="20"/>
          <w:lang w:val="bg-BG"/>
        </w:rPr>
      </w:pPr>
      <w:hyperlink w:anchor="изпълнител" w:history="1">
        <w:r w:rsidR="00EE65E5" w:rsidRPr="00D8445B">
          <w:rPr>
            <w:rFonts w:ascii="Verdana" w:hAnsi="Verdana"/>
            <w:sz w:val="20"/>
            <w:szCs w:val="20"/>
            <w:lang w:val="bg-BG"/>
          </w:rPr>
          <w:t>Изпълнителят</w:t>
        </w:r>
      </w:hyperlink>
      <w:r w:rsidR="00EE65E5" w:rsidRPr="00D8445B">
        <w:rPr>
          <w:rFonts w:ascii="Verdana" w:hAnsi="Verdana"/>
          <w:sz w:val="20"/>
          <w:szCs w:val="20"/>
          <w:lang w:val="bg-BG"/>
        </w:rPr>
        <w:t xml:space="preserve"> няма право да търси допълнителни плащания поради неправилно възприемане на условията на обектите или на основание, че не му е била предоставена точна информация от </w:t>
      </w:r>
      <w:hyperlink w:anchor="възложител" w:history="1">
        <w:r w:rsidR="00EE65E5" w:rsidRPr="00D8445B">
          <w:rPr>
            <w:rFonts w:ascii="Verdana" w:hAnsi="Verdana"/>
            <w:sz w:val="20"/>
            <w:szCs w:val="20"/>
            <w:lang w:val="bg-BG"/>
          </w:rPr>
          <w:t>Възложителя</w:t>
        </w:r>
      </w:hyperlink>
      <w:r w:rsidR="00EE65E5" w:rsidRPr="00D8445B">
        <w:rPr>
          <w:rFonts w:ascii="Verdana" w:hAnsi="Verdana"/>
          <w:sz w:val="20"/>
          <w:szCs w:val="20"/>
          <w:lang w:val="bg-BG"/>
        </w:rPr>
        <w:t xml:space="preserve"> или негови служители или че не е успял да получи правилна информация, или да предвиди възникването на някакви условия, които да повлияят на работата му. </w:t>
      </w:r>
      <w:hyperlink w:anchor="изпълнител" w:history="1">
        <w:r w:rsidR="00EE65E5" w:rsidRPr="00D8445B">
          <w:rPr>
            <w:rFonts w:ascii="Verdana" w:hAnsi="Verdana"/>
            <w:sz w:val="20"/>
            <w:szCs w:val="20"/>
            <w:lang w:val="bg-BG"/>
          </w:rPr>
          <w:t>Изпълнителят</w:t>
        </w:r>
      </w:hyperlink>
      <w:r w:rsidR="00EE65E5" w:rsidRPr="00D8445B">
        <w:rPr>
          <w:rFonts w:ascii="Verdana" w:hAnsi="Verdana"/>
          <w:sz w:val="20"/>
          <w:szCs w:val="20"/>
          <w:lang w:val="bg-BG"/>
        </w:rPr>
        <w:t xml:space="preserve"> няма право да търси увеличаване на възнаграждението и/или освобождаване или намаляване на отговорност и/или освобождаване от някое от задълженията му по договора на същите основания.</w:t>
      </w:r>
    </w:p>
    <w:p w14:paraId="545880E9" w14:textId="77777777" w:rsidR="00EE65E5" w:rsidRPr="00D8445B" w:rsidRDefault="00EE65E5" w:rsidP="00EE65E5">
      <w:pPr>
        <w:keepNext/>
        <w:widowControl w:val="0"/>
        <w:numPr>
          <w:ilvl w:val="0"/>
          <w:numId w:val="12"/>
        </w:numPr>
        <w:spacing w:after="240"/>
        <w:jc w:val="both"/>
        <w:outlineLvl w:val="0"/>
        <w:rPr>
          <w:rFonts w:ascii="Verdana" w:hAnsi="Verdana"/>
          <w:sz w:val="20"/>
          <w:szCs w:val="20"/>
          <w:lang w:val="bg-BG"/>
        </w:rPr>
      </w:pPr>
      <w:r w:rsidRPr="00D8445B">
        <w:rPr>
          <w:rFonts w:ascii="Verdana" w:hAnsi="Verdana"/>
          <w:b/>
          <w:sz w:val="20"/>
          <w:szCs w:val="20"/>
          <w:lang w:val="bg-BG"/>
        </w:rPr>
        <w:t>ИНСПЕКТИРАНЕ И ДОСТЪП ДО ОБЕКТИ И СЪОРЪЖЕНИЯ – ПЛАН ЗА ВРЕМЕННА ОРГАНИЗАЦИЯ НА ДВИЖЕНИЕТО</w:t>
      </w:r>
    </w:p>
    <w:p w14:paraId="545880EA"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 xml:space="preserve">Във всеки момент </w:t>
      </w:r>
      <w:hyperlink w:anchor="възложител" w:history="1">
        <w:r w:rsidRPr="00D8445B">
          <w:rPr>
            <w:rFonts w:ascii="Verdana" w:hAnsi="Verdana"/>
            <w:snapToGrid w:val="0"/>
            <w:sz w:val="20"/>
            <w:szCs w:val="20"/>
            <w:lang w:val="bg-BG"/>
          </w:rPr>
          <w:t>Възложителят</w:t>
        </w:r>
      </w:hyperlink>
      <w:r w:rsidRPr="00D8445B">
        <w:rPr>
          <w:rFonts w:ascii="Verdana" w:hAnsi="Verdana"/>
          <w:snapToGrid w:val="0"/>
          <w:sz w:val="20"/>
          <w:szCs w:val="20"/>
          <w:lang w:val="bg-BG"/>
        </w:rPr>
        <w:t xml:space="preserve"> има право на достъп до обекта (обектите), на които се извършват работите, за да провежда инспектиране или по други причини.</w:t>
      </w:r>
    </w:p>
    <w:p w14:paraId="545880EB" w14:textId="77777777" w:rsidR="00EE65E5" w:rsidRPr="00D8445B" w:rsidRDefault="00E60EA9" w:rsidP="00EE65E5">
      <w:pPr>
        <w:numPr>
          <w:ilvl w:val="1"/>
          <w:numId w:val="12"/>
        </w:numPr>
        <w:tabs>
          <w:tab w:val="num" w:pos="720"/>
        </w:tabs>
        <w:spacing w:after="240"/>
        <w:ind w:left="720" w:hanging="720"/>
        <w:jc w:val="both"/>
        <w:outlineLvl w:val="0"/>
        <w:rPr>
          <w:rFonts w:ascii="Verdana" w:hAnsi="Verdana"/>
          <w:sz w:val="20"/>
          <w:szCs w:val="20"/>
          <w:lang w:val="bg-BG"/>
        </w:rPr>
      </w:pPr>
      <w:hyperlink w:anchor="възложител" w:history="1">
        <w:r w:rsidR="00EE65E5" w:rsidRPr="00D8445B">
          <w:rPr>
            <w:rFonts w:ascii="Verdana" w:hAnsi="Verdana"/>
            <w:snapToGrid w:val="0"/>
            <w:sz w:val="20"/>
            <w:szCs w:val="20"/>
            <w:lang w:val="bg-BG"/>
          </w:rPr>
          <w:t>Възложителят</w:t>
        </w:r>
      </w:hyperlink>
      <w:r w:rsidR="00EE65E5" w:rsidRPr="00D8445B">
        <w:rPr>
          <w:rFonts w:ascii="Verdana" w:hAnsi="Verdana"/>
          <w:sz w:val="20"/>
          <w:szCs w:val="20"/>
          <w:lang w:val="bg-BG"/>
        </w:rPr>
        <w:t xml:space="preserve"> има право да провежда инспекция на работите, и има право да не приеме извършени работи, в случай, че има основание да счита, че те не отговарят на договора. </w:t>
      </w:r>
      <w:hyperlink w:anchor="изпълнител" w:history="1">
        <w:r w:rsidR="00EE65E5" w:rsidRPr="00D8445B">
          <w:rPr>
            <w:rFonts w:ascii="Verdana" w:hAnsi="Verdana"/>
            <w:sz w:val="20"/>
            <w:szCs w:val="20"/>
            <w:lang w:val="bg-BG"/>
          </w:rPr>
          <w:t>Изпълнителят</w:t>
        </w:r>
      </w:hyperlink>
      <w:r w:rsidR="00EE65E5" w:rsidRPr="00D8445B">
        <w:rPr>
          <w:rFonts w:ascii="Verdana" w:hAnsi="Verdana"/>
          <w:sz w:val="20"/>
          <w:szCs w:val="20"/>
          <w:lang w:val="bg-BG"/>
        </w:rPr>
        <w:t xml:space="preserve"> осигурява на </w:t>
      </w:r>
      <w:hyperlink w:anchor="възложител" w:history="1">
        <w:r w:rsidR="00EE65E5" w:rsidRPr="00D8445B">
          <w:rPr>
            <w:rFonts w:ascii="Verdana" w:hAnsi="Verdana"/>
            <w:sz w:val="20"/>
            <w:szCs w:val="20"/>
            <w:lang w:val="bg-BG"/>
          </w:rPr>
          <w:t>Възложителя</w:t>
        </w:r>
      </w:hyperlink>
      <w:r w:rsidR="00EE65E5" w:rsidRPr="00D8445B">
        <w:rPr>
          <w:rFonts w:ascii="Verdana" w:hAnsi="Verdana"/>
          <w:sz w:val="20"/>
          <w:szCs w:val="20"/>
          <w:lang w:val="bg-BG"/>
        </w:rPr>
        <w:t xml:space="preserve"> необходимия за това достъп.</w:t>
      </w:r>
    </w:p>
    <w:p w14:paraId="545880EC" w14:textId="77777777" w:rsidR="00EE65E5" w:rsidRPr="00D8445B" w:rsidRDefault="00E60EA9" w:rsidP="00EE65E5">
      <w:pPr>
        <w:numPr>
          <w:ilvl w:val="1"/>
          <w:numId w:val="12"/>
        </w:numPr>
        <w:tabs>
          <w:tab w:val="num" w:pos="720"/>
        </w:tabs>
        <w:spacing w:after="240"/>
        <w:ind w:left="720" w:hanging="720"/>
        <w:jc w:val="both"/>
        <w:outlineLvl w:val="0"/>
        <w:rPr>
          <w:rFonts w:ascii="Verdana" w:hAnsi="Verdana"/>
          <w:sz w:val="20"/>
          <w:szCs w:val="20"/>
          <w:lang w:val="bg-BG"/>
        </w:rPr>
      </w:pPr>
      <w:hyperlink w:anchor="изпълнител" w:history="1">
        <w:r w:rsidR="00EE65E5" w:rsidRPr="00D8445B">
          <w:rPr>
            <w:rFonts w:ascii="Verdana" w:hAnsi="Verdana"/>
            <w:sz w:val="20"/>
            <w:szCs w:val="20"/>
            <w:lang w:val="bg-BG"/>
          </w:rPr>
          <w:t>Изпълнителят</w:t>
        </w:r>
      </w:hyperlink>
      <w:r w:rsidR="00EE65E5" w:rsidRPr="00D8445B">
        <w:rPr>
          <w:rFonts w:ascii="Verdana" w:hAnsi="Verdana"/>
          <w:sz w:val="20"/>
          <w:szCs w:val="20"/>
          <w:lang w:val="bg-BG"/>
        </w:rPr>
        <w:t xml:space="preserve"> предприема необходимите действия оторизираните му служители да не навлизат в части от обекта, където не е необходимо, и да ползват посочените от </w:t>
      </w:r>
      <w:hyperlink w:anchor="възложител" w:history="1">
        <w:r w:rsidR="00EE65E5" w:rsidRPr="00D8445B">
          <w:rPr>
            <w:rFonts w:ascii="Verdana" w:hAnsi="Verdana"/>
            <w:sz w:val="20"/>
            <w:szCs w:val="20"/>
            <w:lang w:val="bg-BG"/>
          </w:rPr>
          <w:t>Възложителя</w:t>
        </w:r>
      </w:hyperlink>
      <w:r w:rsidR="00EE65E5" w:rsidRPr="00D8445B">
        <w:rPr>
          <w:rFonts w:ascii="Verdana" w:hAnsi="Verdana"/>
          <w:sz w:val="20"/>
          <w:szCs w:val="20"/>
          <w:lang w:val="bg-BG"/>
        </w:rPr>
        <w:t xml:space="preserve"> пътища, маршрути, подстъпи и др.</w:t>
      </w:r>
    </w:p>
    <w:p w14:paraId="545880ED"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Освен ако страните не се договорят друго,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отговаря за служителите си относно храна, почивки, осигуряване на лични предпазни средства и др.</w:t>
      </w:r>
    </w:p>
    <w:p w14:paraId="545880EE" w14:textId="77777777" w:rsidR="00EE65E5" w:rsidRPr="00D8445B" w:rsidRDefault="00E60EA9" w:rsidP="00EE65E5">
      <w:pPr>
        <w:numPr>
          <w:ilvl w:val="1"/>
          <w:numId w:val="12"/>
        </w:numPr>
        <w:tabs>
          <w:tab w:val="num" w:pos="720"/>
        </w:tabs>
        <w:spacing w:after="240"/>
        <w:ind w:left="720" w:hanging="720"/>
        <w:jc w:val="both"/>
        <w:outlineLvl w:val="0"/>
        <w:rPr>
          <w:rFonts w:ascii="Verdana" w:hAnsi="Verdana"/>
          <w:sz w:val="20"/>
          <w:szCs w:val="20"/>
          <w:lang w:val="bg-BG"/>
        </w:rPr>
      </w:pPr>
      <w:hyperlink w:anchor="изпълнител" w:history="1">
        <w:r w:rsidR="00EE65E5" w:rsidRPr="00D8445B">
          <w:rPr>
            <w:rFonts w:ascii="Verdana" w:hAnsi="Verdana"/>
            <w:sz w:val="20"/>
            <w:szCs w:val="20"/>
            <w:lang w:val="bg-BG"/>
          </w:rPr>
          <w:t>Изпълнителят</w:t>
        </w:r>
      </w:hyperlink>
      <w:r w:rsidR="00EE65E5" w:rsidRPr="00D8445B">
        <w:rPr>
          <w:rFonts w:ascii="Verdana" w:hAnsi="Verdana"/>
          <w:sz w:val="20"/>
          <w:szCs w:val="20"/>
          <w:lang w:val="bg-BG"/>
        </w:rPr>
        <w:t xml:space="preserve"> осигурява за своя сметка всичко необходимо за Работите, освен ако писмено не е уговорено друго. Въпреки това, </w:t>
      </w:r>
      <w:hyperlink w:anchor="изпълнител" w:history="1">
        <w:r w:rsidR="00EE65E5" w:rsidRPr="00D8445B">
          <w:rPr>
            <w:rFonts w:ascii="Verdana" w:hAnsi="Verdana"/>
            <w:sz w:val="20"/>
            <w:szCs w:val="20"/>
            <w:lang w:val="bg-BG"/>
          </w:rPr>
          <w:t>Изпълнителят</w:t>
        </w:r>
      </w:hyperlink>
      <w:r w:rsidR="00EE65E5" w:rsidRPr="00D8445B">
        <w:rPr>
          <w:rFonts w:ascii="Verdana" w:hAnsi="Verdana"/>
          <w:sz w:val="20"/>
          <w:szCs w:val="20"/>
          <w:lang w:val="bg-BG"/>
        </w:rPr>
        <w:t xml:space="preserve"> може с предварителното съгласие на </w:t>
      </w:r>
      <w:hyperlink w:anchor="възложител" w:history="1">
        <w:r w:rsidR="00EE65E5" w:rsidRPr="00D8445B">
          <w:rPr>
            <w:rFonts w:ascii="Verdana" w:hAnsi="Verdana"/>
            <w:sz w:val="20"/>
            <w:szCs w:val="20"/>
            <w:lang w:val="bg-BG"/>
          </w:rPr>
          <w:t>Възложителя</w:t>
        </w:r>
      </w:hyperlink>
      <w:r w:rsidR="00EE65E5" w:rsidRPr="00D8445B">
        <w:rPr>
          <w:rFonts w:ascii="Verdana" w:hAnsi="Verdana"/>
          <w:sz w:val="20"/>
          <w:szCs w:val="20"/>
          <w:lang w:val="bg-BG"/>
        </w:rPr>
        <w:t xml:space="preserve"> и съответните доставчици на комунални услуги да ползва електричество, вода, газоснабдяване и др., когато е необходимо за предоставянето на работите. Рискът от ползването на такива комунални услуги е за </w:t>
      </w:r>
      <w:hyperlink w:anchor="изпълнител" w:history="1">
        <w:r w:rsidR="00EE65E5" w:rsidRPr="00D8445B">
          <w:rPr>
            <w:rFonts w:ascii="Verdana" w:hAnsi="Verdana"/>
            <w:sz w:val="20"/>
            <w:szCs w:val="20"/>
            <w:lang w:val="bg-BG"/>
          </w:rPr>
          <w:t>Изпълнителя</w:t>
        </w:r>
      </w:hyperlink>
      <w:r w:rsidR="00EE65E5" w:rsidRPr="00D8445B">
        <w:rPr>
          <w:rFonts w:ascii="Verdana" w:hAnsi="Verdana"/>
          <w:sz w:val="20"/>
          <w:szCs w:val="20"/>
          <w:lang w:val="bg-BG"/>
        </w:rPr>
        <w:t>.</w:t>
      </w:r>
    </w:p>
    <w:p w14:paraId="545880EF" w14:textId="77777777" w:rsidR="00EE65E5" w:rsidRPr="00D8445B" w:rsidRDefault="00E60EA9" w:rsidP="00EE65E5">
      <w:pPr>
        <w:numPr>
          <w:ilvl w:val="1"/>
          <w:numId w:val="12"/>
        </w:numPr>
        <w:tabs>
          <w:tab w:val="num" w:pos="720"/>
        </w:tabs>
        <w:spacing w:after="240"/>
        <w:ind w:left="720" w:hanging="720"/>
        <w:jc w:val="both"/>
        <w:outlineLvl w:val="0"/>
        <w:rPr>
          <w:rFonts w:ascii="Verdana" w:hAnsi="Verdana"/>
          <w:sz w:val="20"/>
          <w:szCs w:val="20"/>
          <w:lang w:val="bg-BG"/>
        </w:rPr>
      </w:pPr>
      <w:hyperlink w:anchor="възложител" w:history="1">
        <w:r w:rsidR="00EE65E5" w:rsidRPr="00D8445B">
          <w:rPr>
            <w:rFonts w:ascii="Verdana" w:hAnsi="Verdana"/>
            <w:sz w:val="20"/>
            <w:szCs w:val="20"/>
            <w:lang w:val="bg-BG"/>
          </w:rPr>
          <w:t>Възложителят</w:t>
        </w:r>
      </w:hyperlink>
      <w:r w:rsidR="00EE65E5" w:rsidRPr="00D8445B">
        <w:rPr>
          <w:rFonts w:ascii="Verdana" w:hAnsi="Verdana"/>
          <w:sz w:val="20"/>
          <w:szCs w:val="20"/>
          <w:lang w:val="bg-BG"/>
        </w:rPr>
        <w:t xml:space="preserve"> не носи отговорност за вреди, причинени от промени в налягането, качеството, прекъсване или спиране на такива предоставяни комунални услуги. </w:t>
      </w:r>
      <w:hyperlink w:anchor="изпълнител" w:history="1">
        <w:r w:rsidR="00EE65E5" w:rsidRPr="00D8445B">
          <w:rPr>
            <w:rFonts w:ascii="Verdana" w:hAnsi="Verdana"/>
            <w:sz w:val="20"/>
            <w:szCs w:val="20"/>
            <w:lang w:val="bg-BG"/>
          </w:rPr>
          <w:t>Изпълнителят</w:t>
        </w:r>
      </w:hyperlink>
      <w:r w:rsidR="00EE65E5" w:rsidRPr="00D8445B">
        <w:rPr>
          <w:rFonts w:ascii="Verdana" w:hAnsi="Verdana"/>
          <w:sz w:val="20"/>
          <w:szCs w:val="20"/>
          <w:lang w:val="bg-BG"/>
        </w:rPr>
        <w:t xml:space="preserve"> осигурява за своя сметка необходимите му съоръжения за ползването на такива комунални услуги и отговаря за щети, нанесени от ползването им от него.</w:t>
      </w:r>
    </w:p>
    <w:p w14:paraId="545880F0" w14:textId="77777777" w:rsidR="00EE65E5" w:rsidRPr="00D8445B" w:rsidRDefault="00E60EA9" w:rsidP="00EE65E5">
      <w:pPr>
        <w:numPr>
          <w:ilvl w:val="1"/>
          <w:numId w:val="12"/>
        </w:numPr>
        <w:tabs>
          <w:tab w:val="num" w:pos="720"/>
        </w:tabs>
        <w:spacing w:after="240"/>
        <w:ind w:left="720" w:hanging="720"/>
        <w:jc w:val="both"/>
        <w:outlineLvl w:val="0"/>
        <w:rPr>
          <w:rFonts w:ascii="Verdana" w:hAnsi="Verdana"/>
          <w:snapToGrid w:val="0"/>
          <w:sz w:val="20"/>
          <w:szCs w:val="20"/>
          <w:lang w:val="bg-BG"/>
        </w:rPr>
      </w:pPr>
      <w:hyperlink w:anchor="изпълнител" w:history="1">
        <w:r w:rsidR="00EE65E5" w:rsidRPr="00D8445B">
          <w:rPr>
            <w:rFonts w:ascii="Verdana" w:hAnsi="Verdana"/>
            <w:snapToGrid w:val="0"/>
            <w:sz w:val="20"/>
            <w:szCs w:val="20"/>
            <w:lang w:val="bg-BG"/>
          </w:rPr>
          <w:t>Изпълнителят</w:t>
        </w:r>
      </w:hyperlink>
      <w:r w:rsidR="00EE65E5" w:rsidRPr="00D8445B">
        <w:rPr>
          <w:rFonts w:ascii="Verdana" w:hAnsi="Verdana"/>
          <w:snapToGrid w:val="0"/>
          <w:sz w:val="20"/>
          <w:szCs w:val="20"/>
          <w:lang w:val="bg-BG"/>
        </w:rPr>
        <w:t xml:space="preserve"> осигурява за собствена сметка и риск доставката, разтоварването и извеждането от обекта на цялата необходима му апаратура, машини и съоръжения и материали. Освен ако страните не се споразумеят друго, </w:t>
      </w:r>
      <w:hyperlink w:anchor="изпълнител" w:history="1">
        <w:r w:rsidR="00EE65E5" w:rsidRPr="00D8445B">
          <w:rPr>
            <w:rFonts w:ascii="Verdana" w:hAnsi="Verdana"/>
            <w:snapToGrid w:val="0"/>
            <w:sz w:val="20"/>
            <w:szCs w:val="20"/>
            <w:lang w:val="bg-BG"/>
          </w:rPr>
          <w:t>Изпълнителят</w:t>
        </w:r>
      </w:hyperlink>
      <w:r w:rsidR="00EE65E5" w:rsidRPr="00D8445B">
        <w:rPr>
          <w:rFonts w:ascii="Verdana" w:hAnsi="Verdana"/>
          <w:snapToGrid w:val="0"/>
          <w:sz w:val="20"/>
          <w:szCs w:val="20"/>
          <w:lang w:val="bg-BG"/>
        </w:rPr>
        <w:t xml:space="preserve">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545880F1" w14:textId="77777777" w:rsidR="00EE65E5" w:rsidRPr="00D8445B" w:rsidRDefault="00E60EA9" w:rsidP="00EE65E5">
      <w:pPr>
        <w:numPr>
          <w:ilvl w:val="1"/>
          <w:numId w:val="12"/>
        </w:numPr>
        <w:tabs>
          <w:tab w:val="num" w:pos="720"/>
          <w:tab w:val="num" w:pos="900"/>
        </w:tabs>
        <w:spacing w:after="240"/>
        <w:ind w:left="720" w:hanging="720"/>
        <w:jc w:val="both"/>
        <w:outlineLvl w:val="0"/>
        <w:rPr>
          <w:rFonts w:ascii="Verdana" w:hAnsi="Verdana"/>
          <w:sz w:val="20"/>
          <w:szCs w:val="20"/>
          <w:lang w:val="bg-BG"/>
        </w:rPr>
      </w:pPr>
      <w:hyperlink w:anchor="изпълнител" w:history="1">
        <w:r w:rsidR="00EE65E5" w:rsidRPr="00D8445B">
          <w:rPr>
            <w:rFonts w:ascii="Verdana" w:hAnsi="Verdana"/>
            <w:sz w:val="20"/>
            <w:szCs w:val="20"/>
            <w:lang w:val="bg-BG"/>
          </w:rPr>
          <w:t>Изпълнителят</w:t>
        </w:r>
      </w:hyperlink>
      <w:r w:rsidR="00EE65E5" w:rsidRPr="00D8445B">
        <w:rPr>
          <w:rFonts w:ascii="Verdana" w:hAnsi="Verdana"/>
          <w:sz w:val="20"/>
          <w:szCs w:val="20"/>
          <w:lang w:val="bg-BG"/>
        </w:rPr>
        <w:t xml:space="preserve"> се задължава в процеса на изпълнение на работите да не се пречи или възпрепятства дейността на </w:t>
      </w:r>
      <w:hyperlink w:anchor="възложител" w:history="1">
        <w:r w:rsidR="00EE65E5" w:rsidRPr="00D8445B">
          <w:rPr>
            <w:rFonts w:ascii="Verdana" w:hAnsi="Verdana"/>
            <w:sz w:val="20"/>
            <w:szCs w:val="20"/>
            <w:lang w:val="bg-BG"/>
          </w:rPr>
          <w:t>Възложителя</w:t>
        </w:r>
      </w:hyperlink>
      <w:r w:rsidR="00EE65E5" w:rsidRPr="00D8445B">
        <w:rPr>
          <w:rFonts w:ascii="Verdana" w:hAnsi="Verdana"/>
          <w:sz w:val="20"/>
          <w:szCs w:val="20"/>
          <w:lang w:val="bg-BG"/>
        </w:rPr>
        <w:t xml:space="preserve"> или на друг изпълнител или да не се пречи на правата на трети лица да ползва дадени обекти, освен ако подобно възпрепятстване е неизбежно. В този случай </w:t>
      </w:r>
      <w:hyperlink w:anchor="изпълнител" w:history="1">
        <w:r w:rsidR="00EE65E5" w:rsidRPr="00D8445B">
          <w:rPr>
            <w:rFonts w:ascii="Verdana" w:hAnsi="Verdana"/>
            <w:sz w:val="20"/>
            <w:szCs w:val="20"/>
            <w:lang w:val="bg-BG"/>
          </w:rPr>
          <w:t>Изпълнителят</w:t>
        </w:r>
      </w:hyperlink>
      <w:r w:rsidR="00EE65E5" w:rsidRPr="00D8445B">
        <w:rPr>
          <w:rFonts w:ascii="Verdana" w:hAnsi="Verdana"/>
          <w:sz w:val="20"/>
          <w:szCs w:val="20"/>
          <w:lang w:val="bg-BG"/>
        </w:rPr>
        <w:t xml:space="preserve"> предприема необходимото възпрепятстването да е минимално.</w:t>
      </w:r>
    </w:p>
    <w:p w14:paraId="545880F2" w14:textId="77777777" w:rsidR="00EE65E5" w:rsidRPr="00D8445B" w:rsidRDefault="00EE65E5" w:rsidP="00EE65E5">
      <w:pPr>
        <w:numPr>
          <w:ilvl w:val="1"/>
          <w:numId w:val="12"/>
        </w:numPr>
        <w:tabs>
          <w:tab w:val="num" w:pos="720"/>
          <w:tab w:val="num" w:pos="90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При извършване на работите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трябва да направи всичко необходимо да няма смущения на плана за временна организация на движението. Този план - одобрен от компетентните органи- е част от Инвестиционния проект и се предоставя от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трябва да инсталира сигнални знаци в съответствие с плана. </w:t>
      </w:r>
    </w:p>
    <w:p w14:paraId="545880F3" w14:textId="77777777" w:rsidR="00EE65E5" w:rsidRPr="00D8445B" w:rsidRDefault="00EE65E5" w:rsidP="00EE65E5">
      <w:pPr>
        <w:numPr>
          <w:ilvl w:val="1"/>
          <w:numId w:val="12"/>
        </w:numPr>
        <w:tabs>
          <w:tab w:val="num" w:pos="720"/>
          <w:tab w:val="num" w:pos="90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се задължава да осигури обезопасяване на обектите, съгласно действащото българско законодателство: ограждане, маркиране, сигнализиране при изкопни и други работи.</w:t>
      </w:r>
    </w:p>
    <w:p w14:paraId="545880F4" w14:textId="77777777" w:rsidR="00EE65E5" w:rsidRPr="00D8445B" w:rsidRDefault="00EE65E5" w:rsidP="00EE65E5">
      <w:pPr>
        <w:keepNext/>
        <w:widowControl w:val="0"/>
        <w:numPr>
          <w:ilvl w:val="0"/>
          <w:numId w:val="12"/>
        </w:numPr>
        <w:spacing w:after="240"/>
        <w:jc w:val="both"/>
        <w:outlineLvl w:val="0"/>
        <w:rPr>
          <w:rFonts w:ascii="Verdana" w:hAnsi="Verdana"/>
          <w:b/>
          <w:sz w:val="20"/>
          <w:szCs w:val="20"/>
          <w:lang w:val="bg-BG"/>
        </w:rPr>
      </w:pPr>
      <w:r w:rsidRPr="00D8445B">
        <w:rPr>
          <w:rFonts w:ascii="Verdana" w:hAnsi="Verdana"/>
          <w:b/>
          <w:sz w:val="20"/>
          <w:szCs w:val="20"/>
          <w:lang w:val="bg-BG"/>
        </w:rPr>
        <w:t>ПРЕДОСТАВЕНИ АКТИВИ</w:t>
      </w:r>
    </w:p>
    <w:p w14:paraId="545880F5"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 xml:space="preserve">В случай, че </w:t>
      </w:r>
      <w:hyperlink w:anchor="възложител" w:history="1">
        <w:r w:rsidRPr="00D8445B">
          <w:rPr>
            <w:rFonts w:ascii="Verdana" w:hAnsi="Verdana"/>
            <w:snapToGrid w:val="0"/>
            <w:sz w:val="20"/>
            <w:szCs w:val="20"/>
            <w:lang w:val="bg-BG"/>
          </w:rPr>
          <w:t>Възложителят</w:t>
        </w:r>
      </w:hyperlink>
      <w:r w:rsidRPr="00D8445B">
        <w:rPr>
          <w:rFonts w:ascii="Verdana" w:hAnsi="Verdana"/>
          <w:snapToGrid w:val="0"/>
          <w:sz w:val="20"/>
          <w:szCs w:val="20"/>
          <w:lang w:val="bg-BG"/>
        </w:rPr>
        <w:t xml:space="preserve"> предоставя Машини и съоръжения на </w:t>
      </w:r>
      <w:hyperlink w:anchor="изпълнител" w:history="1">
        <w:r w:rsidRPr="00D8445B">
          <w:rPr>
            <w:rFonts w:ascii="Verdana" w:hAnsi="Verdana"/>
            <w:snapToGrid w:val="0"/>
            <w:sz w:val="20"/>
            <w:szCs w:val="20"/>
            <w:lang w:val="bg-BG"/>
          </w:rPr>
          <w:t>Изпълнителя</w:t>
        </w:r>
      </w:hyperlink>
      <w:r w:rsidRPr="00D8445B">
        <w:rPr>
          <w:rFonts w:ascii="Verdana" w:hAnsi="Verdana"/>
          <w:snapToGrid w:val="0"/>
          <w:sz w:val="20"/>
          <w:szCs w:val="20"/>
          <w:lang w:val="bg-BG"/>
        </w:rPr>
        <w:t xml:space="preserve">, те остават собственост на </w:t>
      </w:r>
      <w:hyperlink w:anchor="възложител" w:history="1">
        <w:r w:rsidRPr="00D8445B">
          <w:rPr>
            <w:rFonts w:ascii="Verdana" w:hAnsi="Verdana"/>
            <w:snapToGrid w:val="0"/>
            <w:sz w:val="20"/>
            <w:szCs w:val="20"/>
            <w:lang w:val="bg-BG"/>
          </w:rPr>
          <w:t>Възложителя</w:t>
        </w:r>
      </w:hyperlink>
      <w:r w:rsidRPr="00D8445B">
        <w:rPr>
          <w:rFonts w:ascii="Verdana" w:hAnsi="Verdana"/>
          <w:snapToGrid w:val="0"/>
          <w:sz w:val="20"/>
          <w:szCs w:val="20"/>
          <w:lang w:val="bg-BG"/>
        </w:rPr>
        <w:t xml:space="preserve">. </w:t>
      </w:r>
      <w:hyperlink w:anchor="изпълнител" w:history="1">
        <w:r w:rsidRPr="00D8445B">
          <w:rPr>
            <w:rFonts w:ascii="Verdana" w:hAnsi="Verdana"/>
            <w:snapToGrid w:val="0"/>
            <w:sz w:val="20"/>
            <w:szCs w:val="20"/>
            <w:lang w:val="bg-BG"/>
          </w:rPr>
          <w:t>Изпълнителят</w:t>
        </w:r>
      </w:hyperlink>
      <w:r w:rsidRPr="00D8445B">
        <w:rPr>
          <w:rFonts w:ascii="Verdana" w:hAnsi="Verdana"/>
          <w:snapToGrid w:val="0"/>
          <w:sz w:val="20"/>
          <w:szCs w:val="20"/>
          <w:lang w:val="bg-BG"/>
        </w:rPr>
        <w:t xml:space="preserve"> поддържа тези Машини и съоръжения в добро състояние съгласно добрата търговска практика. </w:t>
      </w:r>
      <w:hyperlink w:anchor="изпълнител" w:history="1">
        <w:r w:rsidRPr="00D8445B">
          <w:rPr>
            <w:rFonts w:ascii="Verdana" w:hAnsi="Verdana"/>
            <w:snapToGrid w:val="0"/>
            <w:sz w:val="20"/>
            <w:szCs w:val="20"/>
            <w:lang w:val="bg-BG"/>
          </w:rPr>
          <w:t>Изпълнителят</w:t>
        </w:r>
      </w:hyperlink>
      <w:r w:rsidRPr="00D8445B">
        <w:rPr>
          <w:rFonts w:ascii="Verdana" w:hAnsi="Verdana"/>
          <w:snapToGrid w:val="0"/>
          <w:sz w:val="20"/>
          <w:szCs w:val="20"/>
          <w:lang w:val="bg-BG"/>
        </w:rPr>
        <w:t xml:space="preserve">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w:t>
      </w:r>
      <w:hyperlink w:anchor="изпълнител" w:history="1">
        <w:r w:rsidRPr="00D8445B">
          <w:rPr>
            <w:rFonts w:ascii="Verdana" w:hAnsi="Verdana"/>
            <w:snapToGrid w:val="0"/>
            <w:sz w:val="20"/>
            <w:szCs w:val="20"/>
            <w:lang w:val="bg-BG"/>
          </w:rPr>
          <w:t>Изпълнителя</w:t>
        </w:r>
      </w:hyperlink>
      <w:r w:rsidRPr="00D8445B">
        <w:rPr>
          <w:rFonts w:ascii="Verdana" w:hAnsi="Verdana"/>
          <w:snapToGrid w:val="0"/>
          <w:sz w:val="20"/>
          <w:szCs w:val="20"/>
          <w:lang w:val="bg-BG"/>
        </w:rPr>
        <w:t xml:space="preserve">, се поправят за сметка на </w:t>
      </w:r>
      <w:hyperlink w:anchor="изпълнител" w:history="1">
        <w:r w:rsidRPr="00D8445B">
          <w:rPr>
            <w:rFonts w:ascii="Verdana" w:hAnsi="Verdana"/>
            <w:snapToGrid w:val="0"/>
            <w:sz w:val="20"/>
            <w:szCs w:val="20"/>
            <w:lang w:val="bg-BG"/>
          </w:rPr>
          <w:t>Изпълнителя</w:t>
        </w:r>
      </w:hyperlink>
      <w:r w:rsidRPr="00D8445B">
        <w:rPr>
          <w:rFonts w:ascii="Verdana" w:hAnsi="Verdana"/>
          <w:snapToGrid w:val="0"/>
          <w:sz w:val="20"/>
          <w:szCs w:val="20"/>
          <w:lang w:val="bg-BG"/>
        </w:rPr>
        <w:t>.</w:t>
      </w:r>
    </w:p>
    <w:p w14:paraId="545880F6" w14:textId="77777777" w:rsidR="00EE65E5" w:rsidRPr="00D8445B" w:rsidRDefault="00E60EA9" w:rsidP="00EE65E5">
      <w:pPr>
        <w:numPr>
          <w:ilvl w:val="1"/>
          <w:numId w:val="12"/>
        </w:numPr>
        <w:tabs>
          <w:tab w:val="num" w:pos="720"/>
        </w:tabs>
        <w:spacing w:after="240"/>
        <w:ind w:left="720" w:hanging="720"/>
        <w:jc w:val="both"/>
        <w:outlineLvl w:val="0"/>
        <w:rPr>
          <w:rFonts w:ascii="Verdana" w:hAnsi="Verdana"/>
          <w:snapToGrid w:val="0"/>
          <w:sz w:val="20"/>
          <w:szCs w:val="20"/>
          <w:lang w:val="bg-BG"/>
        </w:rPr>
      </w:pPr>
      <w:hyperlink w:anchor="изпълнител" w:history="1">
        <w:r w:rsidR="00EE65E5" w:rsidRPr="00D8445B">
          <w:rPr>
            <w:rFonts w:ascii="Verdana" w:hAnsi="Verdana"/>
            <w:snapToGrid w:val="0"/>
            <w:sz w:val="20"/>
            <w:szCs w:val="20"/>
            <w:lang w:val="bg-BG"/>
          </w:rPr>
          <w:t>Изпълнителят</w:t>
        </w:r>
      </w:hyperlink>
      <w:r w:rsidR="00EE65E5" w:rsidRPr="00D8445B">
        <w:rPr>
          <w:rFonts w:ascii="Verdana" w:hAnsi="Verdana"/>
          <w:snapToGrid w:val="0"/>
          <w:sz w:val="20"/>
          <w:szCs w:val="20"/>
          <w:lang w:val="bg-BG"/>
        </w:rPr>
        <w:t xml:space="preserve"> отговаря за всички Машини и съоръжения, предоставени му за обслужване и поддръжка от </w:t>
      </w:r>
      <w:hyperlink w:anchor="възложител" w:history="1">
        <w:r w:rsidR="00EE65E5" w:rsidRPr="00D8445B">
          <w:rPr>
            <w:rFonts w:ascii="Verdana" w:hAnsi="Verdana"/>
            <w:snapToGrid w:val="0"/>
            <w:sz w:val="20"/>
            <w:szCs w:val="20"/>
            <w:lang w:val="bg-BG"/>
          </w:rPr>
          <w:t>Възложителя</w:t>
        </w:r>
      </w:hyperlink>
      <w:r w:rsidR="00EE65E5" w:rsidRPr="00D8445B">
        <w:rPr>
          <w:rFonts w:ascii="Verdana" w:hAnsi="Verdana"/>
          <w:snapToGrid w:val="0"/>
          <w:sz w:val="20"/>
          <w:szCs w:val="20"/>
          <w:lang w:val="bg-BG"/>
        </w:rPr>
        <w:t xml:space="preserve">, от момента на доставка до приемането им обратно от </w:t>
      </w:r>
      <w:hyperlink w:anchor="възложител" w:history="1">
        <w:r w:rsidR="00EE65E5" w:rsidRPr="00D8445B">
          <w:rPr>
            <w:rFonts w:ascii="Verdana" w:hAnsi="Verdana"/>
            <w:snapToGrid w:val="0"/>
            <w:sz w:val="20"/>
            <w:szCs w:val="20"/>
            <w:lang w:val="bg-BG"/>
          </w:rPr>
          <w:t>Възложителя</w:t>
        </w:r>
      </w:hyperlink>
      <w:r w:rsidR="00EE65E5" w:rsidRPr="00D8445B">
        <w:rPr>
          <w:rFonts w:ascii="Verdana" w:hAnsi="Verdana"/>
          <w:snapToGrid w:val="0"/>
          <w:sz w:val="20"/>
          <w:szCs w:val="20"/>
          <w:lang w:val="bg-BG"/>
        </w:rPr>
        <w:t xml:space="preserve">. </w:t>
      </w:r>
      <w:hyperlink w:anchor="изпълнител" w:history="1">
        <w:r w:rsidR="00EE65E5" w:rsidRPr="00D8445B">
          <w:rPr>
            <w:rFonts w:ascii="Verdana" w:hAnsi="Verdana"/>
            <w:snapToGrid w:val="0"/>
            <w:sz w:val="20"/>
            <w:szCs w:val="20"/>
            <w:lang w:val="bg-BG"/>
          </w:rPr>
          <w:t>Изпълнителят</w:t>
        </w:r>
      </w:hyperlink>
      <w:r w:rsidR="00EE65E5" w:rsidRPr="00D8445B">
        <w:rPr>
          <w:rFonts w:ascii="Verdana" w:hAnsi="Verdana"/>
          <w:snapToGrid w:val="0"/>
          <w:sz w:val="20"/>
          <w:szCs w:val="20"/>
          <w:lang w:val="bg-BG"/>
        </w:rPr>
        <w:t xml:space="preserve"> за своя сметка застрахова тези Машини и съоръжения за всички застрахователни рискове за периода, в който отговаря за тях. Възложителят може във всеки един момент след сключването на настоящия договор да провери тази застрахователна полица и да поиска доказателства за плащането на застрахователните вноски.</w:t>
      </w:r>
    </w:p>
    <w:p w14:paraId="545880F7" w14:textId="77777777" w:rsidR="00EE65E5" w:rsidRPr="00D8445B" w:rsidRDefault="00EE65E5" w:rsidP="00EE65E5">
      <w:pPr>
        <w:keepNext/>
        <w:widowControl w:val="0"/>
        <w:numPr>
          <w:ilvl w:val="0"/>
          <w:numId w:val="12"/>
        </w:numPr>
        <w:spacing w:after="240"/>
        <w:jc w:val="both"/>
        <w:outlineLvl w:val="0"/>
        <w:rPr>
          <w:rFonts w:ascii="Verdana" w:hAnsi="Verdana"/>
          <w:sz w:val="20"/>
          <w:szCs w:val="20"/>
          <w:lang w:val="bg-BG"/>
        </w:rPr>
      </w:pPr>
      <w:r w:rsidRPr="00D8445B">
        <w:rPr>
          <w:rFonts w:ascii="Verdana" w:hAnsi="Verdana"/>
          <w:b/>
          <w:sz w:val="20"/>
          <w:szCs w:val="20"/>
          <w:lang w:val="bg-BG"/>
        </w:rPr>
        <w:t xml:space="preserve">СЛУЖИТЕЛИ НА </w:t>
      </w:r>
      <w:hyperlink w:anchor="изпълнител" w:history="1">
        <w:r w:rsidRPr="00D8445B">
          <w:rPr>
            <w:rFonts w:ascii="Verdana" w:hAnsi="Verdana"/>
            <w:b/>
            <w:sz w:val="20"/>
            <w:szCs w:val="20"/>
            <w:lang w:val="bg-BG"/>
          </w:rPr>
          <w:t>ИЗПЪЛНИТЕЛЯ</w:t>
        </w:r>
      </w:hyperlink>
    </w:p>
    <w:p w14:paraId="545880F8"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napToGrid w:val="0"/>
          <w:sz w:val="20"/>
          <w:szCs w:val="20"/>
          <w:lang w:val="bg-BG"/>
        </w:rPr>
        <w:t xml:space="preserve">Изпълнителят осигурява компетентен персонал за изпълнение предмета на договора. </w:t>
      </w:r>
      <w:hyperlink w:anchor="възложител" w:history="1">
        <w:r w:rsidRPr="00D8445B">
          <w:rPr>
            <w:rFonts w:ascii="Verdana" w:hAnsi="Verdana"/>
            <w:snapToGrid w:val="0"/>
            <w:sz w:val="20"/>
            <w:szCs w:val="20"/>
            <w:lang w:val="bg-BG"/>
          </w:rPr>
          <w:t>Възложителят</w:t>
        </w:r>
      </w:hyperlink>
      <w:r w:rsidRPr="00D8445B">
        <w:rPr>
          <w:rFonts w:ascii="Verdana" w:hAnsi="Verdana"/>
          <w:snapToGrid w:val="0"/>
          <w:sz w:val="20"/>
          <w:szCs w:val="20"/>
          <w:lang w:val="bg-BG"/>
        </w:rPr>
        <w:t xml:space="preserve"> може да инструктира този персонал. Инструкции, получени от служителите на </w:t>
      </w:r>
      <w:hyperlink w:anchor="изпълнител" w:history="1">
        <w:r w:rsidRPr="00D8445B">
          <w:rPr>
            <w:rFonts w:ascii="Verdana" w:hAnsi="Verdana"/>
            <w:snapToGrid w:val="0"/>
            <w:sz w:val="20"/>
            <w:szCs w:val="20"/>
            <w:lang w:val="bg-BG"/>
          </w:rPr>
          <w:t>Изпълнителя</w:t>
        </w:r>
      </w:hyperlink>
      <w:r w:rsidRPr="00D8445B">
        <w:rPr>
          <w:rFonts w:ascii="Verdana" w:hAnsi="Verdana"/>
          <w:snapToGrid w:val="0"/>
          <w:sz w:val="20"/>
          <w:szCs w:val="20"/>
          <w:lang w:val="bg-BG"/>
        </w:rPr>
        <w:t xml:space="preserve"> във връзка с изпълнението на настоящия договор, са обвързващи за </w:t>
      </w:r>
      <w:hyperlink w:anchor="изпълнител" w:history="1">
        <w:r w:rsidRPr="00D8445B">
          <w:rPr>
            <w:rFonts w:ascii="Verdana" w:hAnsi="Verdana"/>
            <w:snapToGrid w:val="0"/>
            <w:sz w:val="20"/>
            <w:szCs w:val="20"/>
            <w:lang w:val="bg-BG"/>
          </w:rPr>
          <w:t>Изпълнителя</w:t>
        </w:r>
      </w:hyperlink>
      <w:r w:rsidRPr="00D8445B">
        <w:rPr>
          <w:rFonts w:ascii="Verdana" w:hAnsi="Verdana"/>
          <w:snapToGrid w:val="0"/>
          <w:sz w:val="20"/>
          <w:szCs w:val="20"/>
          <w:lang w:val="bg-BG"/>
        </w:rPr>
        <w:t xml:space="preserve">. </w:t>
      </w:r>
    </w:p>
    <w:p w14:paraId="545880F9" w14:textId="77777777" w:rsidR="00EE65E5" w:rsidRPr="00D8445B" w:rsidRDefault="00E60EA9" w:rsidP="00EE65E5">
      <w:pPr>
        <w:numPr>
          <w:ilvl w:val="1"/>
          <w:numId w:val="12"/>
        </w:numPr>
        <w:tabs>
          <w:tab w:val="left" w:pos="720"/>
        </w:tabs>
        <w:spacing w:after="240"/>
        <w:ind w:left="720" w:hanging="720"/>
        <w:jc w:val="both"/>
        <w:outlineLvl w:val="0"/>
        <w:rPr>
          <w:rFonts w:ascii="Verdana" w:hAnsi="Verdana"/>
          <w:snapToGrid w:val="0"/>
          <w:sz w:val="20"/>
          <w:szCs w:val="20"/>
          <w:lang w:val="bg-BG"/>
        </w:rPr>
      </w:pPr>
      <w:hyperlink w:anchor="възложител" w:history="1">
        <w:r w:rsidR="00EE65E5" w:rsidRPr="00D8445B">
          <w:rPr>
            <w:rFonts w:ascii="Verdana" w:hAnsi="Verdana"/>
            <w:snapToGrid w:val="0"/>
            <w:sz w:val="20"/>
            <w:szCs w:val="20"/>
            <w:lang w:val="bg-BG"/>
          </w:rPr>
          <w:t>Възложителят</w:t>
        </w:r>
      </w:hyperlink>
      <w:r w:rsidR="00EE65E5" w:rsidRPr="00D8445B">
        <w:rPr>
          <w:rFonts w:ascii="Verdana" w:hAnsi="Verdana"/>
          <w:snapToGrid w:val="0"/>
          <w:sz w:val="20"/>
          <w:szCs w:val="20"/>
          <w:lang w:val="bg-BG"/>
        </w:rPr>
        <w:t xml:space="preserve"> има право да поиска удостоверение за компетентността на лицата, наети от </w:t>
      </w:r>
      <w:hyperlink w:anchor="изпълнител" w:history="1">
        <w:r w:rsidR="00EE65E5" w:rsidRPr="00D8445B">
          <w:rPr>
            <w:rFonts w:ascii="Verdana" w:hAnsi="Verdana"/>
            <w:snapToGrid w:val="0"/>
            <w:sz w:val="20"/>
            <w:szCs w:val="20"/>
            <w:lang w:val="bg-BG"/>
          </w:rPr>
          <w:t>Изпълнителя</w:t>
        </w:r>
      </w:hyperlink>
      <w:r w:rsidR="00EE65E5" w:rsidRPr="00D8445B">
        <w:rPr>
          <w:rFonts w:ascii="Verdana" w:hAnsi="Verdana"/>
          <w:snapToGrid w:val="0"/>
          <w:sz w:val="20"/>
          <w:szCs w:val="20"/>
          <w:lang w:val="bg-BG"/>
        </w:rPr>
        <w:t xml:space="preserve"> за извършване на работите.</w:t>
      </w:r>
    </w:p>
    <w:p w14:paraId="545880FA" w14:textId="77777777" w:rsidR="00EE65E5" w:rsidRPr="00D8445B" w:rsidRDefault="00E60EA9" w:rsidP="00EE65E5">
      <w:pPr>
        <w:numPr>
          <w:ilvl w:val="1"/>
          <w:numId w:val="12"/>
        </w:numPr>
        <w:tabs>
          <w:tab w:val="left" w:pos="720"/>
        </w:tabs>
        <w:spacing w:after="240"/>
        <w:ind w:left="720" w:hanging="720"/>
        <w:jc w:val="both"/>
        <w:outlineLvl w:val="0"/>
        <w:rPr>
          <w:rFonts w:ascii="Verdana" w:hAnsi="Verdana"/>
          <w:sz w:val="20"/>
          <w:szCs w:val="20"/>
          <w:lang w:val="bg-BG"/>
        </w:rPr>
      </w:pPr>
      <w:hyperlink w:anchor="възложител" w:history="1">
        <w:r w:rsidR="00EE65E5" w:rsidRPr="00D8445B">
          <w:rPr>
            <w:rFonts w:ascii="Verdana" w:hAnsi="Verdana"/>
            <w:snapToGrid w:val="0"/>
            <w:sz w:val="20"/>
            <w:szCs w:val="20"/>
            <w:lang w:val="bg-BG"/>
          </w:rPr>
          <w:t>Възложителят</w:t>
        </w:r>
      </w:hyperlink>
      <w:r w:rsidR="00EE65E5" w:rsidRPr="00D8445B">
        <w:rPr>
          <w:rFonts w:ascii="Verdana" w:hAnsi="Verdana"/>
          <w:snapToGrid w:val="0"/>
          <w:sz w:val="20"/>
          <w:szCs w:val="20"/>
          <w:lang w:val="bg-BG"/>
        </w:rPr>
        <w:t xml:space="preserve"> има право да отхвърли участието на даден служител или представител на </w:t>
      </w:r>
      <w:hyperlink w:anchor="изпълнител" w:history="1">
        <w:r w:rsidR="00EE65E5" w:rsidRPr="00D8445B">
          <w:rPr>
            <w:rFonts w:ascii="Verdana" w:hAnsi="Verdana"/>
            <w:snapToGrid w:val="0"/>
            <w:sz w:val="20"/>
            <w:szCs w:val="20"/>
            <w:lang w:val="bg-BG"/>
          </w:rPr>
          <w:t>Изпълнителя</w:t>
        </w:r>
      </w:hyperlink>
      <w:r w:rsidR="00EE65E5" w:rsidRPr="00D8445B">
        <w:rPr>
          <w:rFonts w:ascii="Verdana" w:hAnsi="Verdana"/>
          <w:snapToGrid w:val="0"/>
          <w:sz w:val="20"/>
          <w:szCs w:val="20"/>
          <w:lang w:val="bg-BG"/>
        </w:rPr>
        <w:t xml:space="preserve"> при изпълнението на работите на даден обект или друго място в случай, че той/ тя наруши трудовата дисциплина, прояви небрежност или некомпетентност. От този момент </w:t>
      </w:r>
      <w:hyperlink w:anchor="изпълнител" w:history="1">
        <w:r w:rsidR="00EE65E5" w:rsidRPr="00D8445B">
          <w:rPr>
            <w:rFonts w:ascii="Verdana" w:hAnsi="Verdana"/>
            <w:snapToGrid w:val="0"/>
            <w:sz w:val="20"/>
            <w:szCs w:val="20"/>
            <w:lang w:val="bg-BG"/>
          </w:rPr>
          <w:t>Изпълнителят</w:t>
        </w:r>
      </w:hyperlink>
      <w:r w:rsidR="00EE65E5" w:rsidRPr="00D8445B">
        <w:rPr>
          <w:rFonts w:ascii="Verdana" w:hAnsi="Verdana"/>
          <w:snapToGrid w:val="0"/>
          <w:sz w:val="20"/>
          <w:szCs w:val="20"/>
          <w:lang w:val="bg-BG"/>
        </w:rPr>
        <w:t xml:space="preserve"> не може да ползва това лице при изпълнението  на работите и не може да го включи отново освен със съгласието на </w:t>
      </w:r>
      <w:hyperlink w:anchor="възложител" w:history="1">
        <w:r w:rsidR="00EE65E5" w:rsidRPr="00D8445B">
          <w:rPr>
            <w:rFonts w:ascii="Verdana" w:hAnsi="Verdana"/>
            <w:snapToGrid w:val="0"/>
            <w:sz w:val="20"/>
            <w:szCs w:val="20"/>
            <w:lang w:val="bg-BG"/>
          </w:rPr>
          <w:t>Възложителя</w:t>
        </w:r>
      </w:hyperlink>
      <w:r w:rsidR="00EE65E5" w:rsidRPr="00D8445B">
        <w:rPr>
          <w:rFonts w:ascii="Verdana" w:hAnsi="Verdana"/>
          <w:snapToGrid w:val="0"/>
          <w:sz w:val="20"/>
          <w:szCs w:val="20"/>
          <w:lang w:val="bg-BG"/>
        </w:rPr>
        <w:t>. Прилагането на този член не може да бъде причина за забава или неизпълнение на работите съгласно договора.</w:t>
      </w:r>
    </w:p>
    <w:p w14:paraId="545880FB"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napToGrid w:val="0"/>
          <w:sz w:val="20"/>
          <w:szCs w:val="20"/>
          <w:lang w:val="bg-BG"/>
        </w:rPr>
        <w:lastRenderedPageBreak/>
        <w:t xml:space="preserve">Извършването на заваръчни, огневи и други опасни работи от Изпълнителя се започва след предварително получаване на разрешително за това от възложителя /ръководителя на обекта на чиято територия се извършва работата. </w:t>
      </w:r>
    </w:p>
    <w:p w14:paraId="545880FC"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осигурява за своя сметка необходимият вид и количества изправни и проверени пожарогасителни средства.</w:t>
      </w:r>
    </w:p>
    <w:p w14:paraId="545880FD" w14:textId="77777777" w:rsidR="00EE65E5" w:rsidRPr="00D8445B" w:rsidRDefault="00EE65E5" w:rsidP="00EE65E5">
      <w:pPr>
        <w:keepNext/>
        <w:widowControl w:val="0"/>
        <w:numPr>
          <w:ilvl w:val="0"/>
          <w:numId w:val="12"/>
        </w:numPr>
        <w:spacing w:after="240"/>
        <w:jc w:val="both"/>
        <w:outlineLvl w:val="0"/>
        <w:rPr>
          <w:rFonts w:ascii="Verdana" w:hAnsi="Verdana"/>
          <w:b/>
          <w:sz w:val="20"/>
          <w:szCs w:val="20"/>
          <w:lang w:val="bg-BG"/>
        </w:rPr>
      </w:pPr>
      <w:r w:rsidRPr="00D8445B">
        <w:rPr>
          <w:rFonts w:ascii="Verdana" w:hAnsi="Verdana"/>
          <w:b/>
          <w:sz w:val="20"/>
          <w:szCs w:val="20"/>
          <w:lang w:val="bg-BG"/>
        </w:rPr>
        <w:t>УВЕДОМЯВАНЕ ЗА ИНЦИДЕНТИ</w:t>
      </w:r>
    </w:p>
    <w:p w14:paraId="545880FE"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545880FF"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Сигнали за аварийни ситуации незабавно се докладват на Контролиращия служител.</w:t>
      </w:r>
    </w:p>
    <w:p w14:paraId="54588100" w14:textId="77777777" w:rsidR="00EE65E5" w:rsidRPr="00D8445B" w:rsidRDefault="00EE65E5" w:rsidP="00EE65E5">
      <w:pPr>
        <w:keepNext/>
        <w:widowControl w:val="0"/>
        <w:numPr>
          <w:ilvl w:val="0"/>
          <w:numId w:val="12"/>
        </w:numPr>
        <w:spacing w:after="240"/>
        <w:jc w:val="both"/>
        <w:outlineLvl w:val="0"/>
        <w:rPr>
          <w:rFonts w:ascii="Verdana" w:hAnsi="Verdana"/>
          <w:sz w:val="20"/>
          <w:szCs w:val="20"/>
          <w:lang w:val="bg-BG"/>
        </w:rPr>
      </w:pPr>
      <w:r w:rsidRPr="00D8445B">
        <w:rPr>
          <w:rFonts w:ascii="Verdana" w:hAnsi="Verdana"/>
          <w:b/>
          <w:sz w:val="20"/>
          <w:szCs w:val="20"/>
          <w:lang w:val="bg-BG"/>
        </w:rPr>
        <w:t xml:space="preserve">ОПАСНИ МАТЕРИАЛИ </w:t>
      </w:r>
    </w:p>
    <w:p w14:paraId="54588101"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Всяка информация, притежавана от или на разположение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която се отнася до потенциални опасности във връзка с транспорта, оперирането или използването на доставени материали се предоставя веднага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w:t>
      </w:r>
    </w:p>
    <w:p w14:paraId="54588102"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 xml:space="preserve">Изпълнителят представя подробности за всякакви рискове за служителите, произтичащи от специфичното използване на материалите, които се доставят на </w:t>
      </w:r>
      <w:hyperlink w:anchor="възложител" w:history="1">
        <w:r w:rsidRPr="00D8445B">
          <w:rPr>
            <w:rFonts w:ascii="Verdana" w:hAnsi="Verdana"/>
            <w:snapToGrid w:val="0"/>
            <w:sz w:val="20"/>
            <w:szCs w:val="20"/>
            <w:lang w:val="bg-BG"/>
          </w:rPr>
          <w:t>Възложителя</w:t>
        </w:r>
      </w:hyperlink>
      <w:r w:rsidRPr="00D8445B">
        <w:rPr>
          <w:rFonts w:ascii="Verdana" w:hAnsi="Verdana"/>
          <w:snapToGrid w:val="0"/>
          <w:sz w:val="20"/>
          <w:szCs w:val="20"/>
          <w:lang w:val="bg-BG"/>
        </w:rPr>
        <w:t xml:space="preserve"> или които се ползват от </w:t>
      </w:r>
      <w:hyperlink w:anchor="възложител" w:history="1">
        <w:r w:rsidRPr="00D8445B">
          <w:rPr>
            <w:rFonts w:ascii="Verdana" w:hAnsi="Verdana"/>
            <w:snapToGrid w:val="0"/>
            <w:sz w:val="20"/>
            <w:szCs w:val="20"/>
            <w:lang w:val="bg-BG"/>
          </w:rPr>
          <w:t>Възложителя</w:t>
        </w:r>
      </w:hyperlink>
      <w:r w:rsidRPr="00D8445B">
        <w:rPr>
          <w:rFonts w:ascii="Verdana" w:hAnsi="Verdana"/>
          <w:snapToGrid w:val="0"/>
          <w:sz w:val="20"/>
          <w:szCs w:val="20"/>
          <w:lang w:val="bg-BG"/>
        </w:rPr>
        <w:t xml:space="preserve"> във връзка с изпълнението на работите.</w:t>
      </w:r>
    </w:p>
    <w:p w14:paraId="54588103" w14:textId="77777777" w:rsidR="00EE65E5" w:rsidRPr="00D8445B" w:rsidRDefault="00EE65E5" w:rsidP="00EE65E5">
      <w:pPr>
        <w:widowControl w:val="0"/>
        <w:numPr>
          <w:ilvl w:val="1"/>
          <w:numId w:val="12"/>
        </w:numPr>
        <w:tabs>
          <w:tab w:val="num" w:pos="720"/>
        </w:tabs>
        <w:ind w:left="720" w:hanging="720"/>
        <w:jc w:val="both"/>
        <w:outlineLvl w:val="0"/>
        <w:rPr>
          <w:rFonts w:ascii="Verdana" w:hAnsi="Verdana"/>
          <w:sz w:val="20"/>
          <w:szCs w:val="20"/>
          <w:lang w:val="bg-BG"/>
        </w:rPr>
      </w:pPr>
      <w:r w:rsidRPr="00D8445B">
        <w:rPr>
          <w:rFonts w:ascii="Verdana" w:hAnsi="Verdana"/>
          <w:sz w:val="20"/>
          <w:szCs w:val="20"/>
          <w:lang w:val="bg-BG"/>
        </w:rPr>
        <w:t xml:space="preserve">Изпълнителят изготвя и предоставя инструкции за безопасното ползване на материалите, които се доставят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 се ползват от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или негови подизпълнители на обектите. Инструкциите включват най-малко следното:</w:t>
      </w:r>
    </w:p>
    <w:p w14:paraId="54588104" w14:textId="77777777" w:rsidR="00EE65E5" w:rsidRPr="00D8445B" w:rsidRDefault="00EE65E5" w:rsidP="00EE65E5">
      <w:pPr>
        <w:widowControl w:val="0"/>
        <w:numPr>
          <w:ilvl w:val="2"/>
          <w:numId w:val="12"/>
        </w:numPr>
        <w:jc w:val="both"/>
        <w:outlineLvl w:val="0"/>
        <w:rPr>
          <w:rFonts w:ascii="Verdana" w:hAnsi="Verdana"/>
          <w:sz w:val="20"/>
          <w:szCs w:val="20"/>
          <w:lang w:val="bg-BG"/>
        </w:rPr>
      </w:pPr>
      <w:r w:rsidRPr="00D8445B">
        <w:rPr>
          <w:rFonts w:ascii="Verdana" w:hAnsi="Verdana"/>
          <w:sz w:val="20"/>
          <w:szCs w:val="20"/>
          <w:lang w:val="bg-BG"/>
        </w:rPr>
        <w:t>информация за опасностите от ползваните материали;</w:t>
      </w:r>
    </w:p>
    <w:p w14:paraId="54588105" w14:textId="77777777" w:rsidR="00EE65E5" w:rsidRPr="00D8445B" w:rsidRDefault="00EE65E5" w:rsidP="00EE65E5">
      <w:pPr>
        <w:widowControl w:val="0"/>
        <w:numPr>
          <w:ilvl w:val="2"/>
          <w:numId w:val="12"/>
        </w:numPr>
        <w:jc w:val="both"/>
        <w:outlineLvl w:val="0"/>
        <w:rPr>
          <w:rFonts w:ascii="Verdana" w:hAnsi="Verdana"/>
          <w:sz w:val="20"/>
          <w:szCs w:val="20"/>
          <w:lang w:val="bg-BG"/>
        </w:rPr>
      </w:pPr>
      <w:r w:rsidRPr="00D8445B">
        <w:rPr>
          <w:rFonts w:ascii="Verdana" w:hAnsi="Verdana"/>
          <w:sz w:val="20"/>
          <w:szCs w:val="20"/>
          <w:lang w:val="bg-BG"/>
        </w:rPr>
        <w:t>оценка на риска при ползването им;</w:t>
      </w:r>
    </w:p>
    <w:p w14:paraId="54588106" w14:textId="77777777" w:rsidR="00EE65E5" w:rsidRPr="00D8445B" w:rsidRDefault="00EE65E5" w:rsidP="00EE65E5">
      <w:pPr>
        <w:widowControl w:val="0"/>
        <w:numPr>
          <w:ilvl w:val="2"/>
          <w:numId w:val="12"/>
        </w:numPr>
        <w:jc w:val="both"/>
        <w:outlineLvl w:val="0"/>
        <w:rPr>
          <w:rFonts w:ascii="Verdana" w:hAnsi="Verdana"/>
          <w:sz w:val="20"/>
          <w:szCs w:val="20"/>
          <w:lang w:val="bg-BG"/>
        </w:rPr>
      </w:pPr>
      <w:r w:rsidRPr="00D8445B">
        <w:rPr>
          <w:rFonts w:ascii="Verdana" w:hAnsi="Verdana"/>
          <w:sz w:val="20"/>
          <w:szCs w:val="20"/>
          <w:lang w:val="bg-BG"/>
        </w:rPr>
        <w:t>описание на контролните мерки, които следва да се вземат;</w:t>
      </w:r>
    </w:p>
    <w:p w14:paraId="54588107" w14:textId="77777777" w:rsidR="00EE65E5" w:rsidRPr="00D8445B" w:rsidRDefault="00EE65E5" w:rsidP="00EE65E5">
      <w:pPr>
        <w:widowControl w:val="0"/>
        <w:numPr>
          <w:ilvl w:val="2"/>
          <w:numId w:val="12"/>
        </w:numPr>
        <w:jc w:val="both"/>
        <w:outlineLvl w:val="0"/>
        <w:rPr>
          <w:rFonts w:ascii="Verdana" w:hAnsi="Verdana"/>
          <w:sz w:val="20"/>
          <w:szCs w:val="20"/>
          <w:lang w:val="bg-BG"/>
        </w:rPr>
      </w:pPr>
      <w:r w:rsidRPr="00D8445B">
        <w:rPr>
          <w:rFonts w:ascii="Verdana" w:hAnsi="Verdana"/>
          <w:sz w:val="20"/>
          <w:szCs w:val="20"/>
          <w:lang w:val="bg-BG"/>
        </w:rPr>
        <w:t>подробности за необходимо предпазно облекло;</w:t>
      </w:r>
    </w:p>
    <w:p w14:paraId="54588108" w14:textId="77777777" w:rsidR="00EE65E5" w:rsidRPr="00D8445B" w:rsidRDefault="00EE65E5" w:rsidP="00EE65E5">
      <w:pPr>
        <w:widowControl w:val="0"/>
        <w:numPr>
          <w:ilvl w:val="2"/>
          <w:numId w:val="12"/>
        </w:numPr>
        <w:jc w:val="both"/>
        <w:outlineLvl w:val="0"/>
        <w:rPr>
          <w:rFonts w:ascii="Verdana" w:hAnsi="Verdana"/>
          <w:sz w:val="20"/>
          <w:szCs w:val="20"/>
          <w:lang w:val="bg-BG"/>
        </w:rPr>
      </w:pPr>
      <w:r w:rsidRPr="00D8445B">
        <w:rPr>
          <w:rFonts w:ascii="Verdana" w:hAnsi="Verdana"/>
          <w:sz w:val="20"/>
          <w:szCs w:val="20"/>
          <w:lang w:val="bg-BG"/>
        </w:rPr>
        <w:t>подробности за максималните ограничения за излагане на въздействие от материалите;</w:t>
      </w:r>
    </w:p>
    <w:p w14:paraId="54588109" w14:textId="77777777" w:rsidR="00EE65E5" w:rsidRPr="00D8445B" w:rsidRDefault="00EE65E5" w:rsidP="00EE65E5">
      <w:pPr>
        <w:widowControl w:val="0"/>
        <w:numPr>
          <w:ilvl w:val="2"/>
          <w:numId w:val="12"/>
        </w:numPr>
        <w:jc w:val="both"/>
        <w:outlineLvl w:val="0"/>
        <w:rPr>
          <w:rFonts w:ascii="Verdana" w:hAnsi="Verdana"/>
          <w:sz w:val="20"/>
          <w:szCs w:val="20"/>
          <w:lang w:val="bg-BG"/>
        </w:rPr>
      </w:pPr>
      <w:r w:rsidRPr="00D8445B">
        <w:rPr>
          <w:rFonts w:ascii="Verdana" w:hAnsi="Verdana"/>
          <w:sz w:val="20"/>
          <w:szCs w:val="20"/>
          <w:lang w:val="bg-BG"/>
        </w:rPr>
        <w:t>препоръки за следене на здравето;</w:t>
      </w:r>
    </w:p>
    <w:p w14:paraId="5458810A" w14:textId="77777777" w:rsidR="00EE65E5" w:rsidRPr="00D8445B" w:rsidRDefault="00EE65E5" w:rsidP="00EE65E5">
      <w:pPr>
        <w:widowControl w:val="0"/>
        <w:numPr>
          <w:ilvl w:val="2"/>
          <w:numId w:val="12"/>
        </w:numPr>
        <w:jc w:val="both"/>
        <w:outlineLvl w:val="0"/>
        <w:rPr>
          <w:rFonts w:ascii="Verdana" w:hAnsi="Verdana"/>
          <w:sz w:val="20"/>
          <w:szCs w:val="20"/>
          <w:lang w:val="bg-BG"/>
        </w:rPr>
      </w:pPr>
      <w:r w:rsidRPr="00D8445B">
        <w:rPr>
          <w:rFonts w:ascii="Verdana" w:hAnsi="Verdana"/>
          <w:sz w:val="20"/>
          <w:szCs w:val="20"/>
          <w:lang w:val="bg-BG"/>
        </w:rPr>
        <w:t>препоръки относно типа, поддръжката, почистването, тестването на дихателните и вентилационни съоръжения;</w:t>
      </w:r>
    </w:p>
    <w:p w14:paraId="5458810B" w14:textId="77777777" w:rsidR="00EE65E5" w:rsidRPr="00D8445B" w:rsidRDefault="00EE65E5" w:rsidP="00EE65E5">
      <w:pPr>
        <w:widowControl w:val="0"/>
        <w:numPr>
          <w:ilvl w:val="2"/>
          <w:numId w:val="12"/>
        </w:numPr>
        <w:jc w:val="both"/>
        <w:outlineLvl w:val="0"/>
        <w:rPr>
          <w:rFonts w:ascii="Verdana" w:hAnsi="Verdana"/>
          <w:sz w:val="20"/>
          <w:szCs w:val="20"/>
          <w:lang w:val="bg-BG"/>
        </w:rPr>
      </w:pPr>
      <w:r w:rsidRPr="00D8445B">
        <w:rPr>
          <w:rFonts w:ascii="Verdana" w:hAnsi="Verdana"/>
          <w:sz w:val="20"/>
          <w:szCs w:val="20"/>
          <w:lang w:val="bg-BG"/>
        </w:rPr>
        <w:t>препоръки за боравене с отпадъците, включително депонирането им.</w:t>
      </w:r>
    </w:p>
    <w:p w14:paraId="5458810C" w14:textId="77777777" w:rsidR="00EE65E5" w:rsidRPr="00D8445B" w:rsidRDefault="00EE65E5" w:rsidP="00EE65E5">
      <w:pPr>
        <w:numPr>
          <w:ilvl w:val="1"/>
          <w:numId w:val="12"/>
        </w:numPr>
        <w:tabs>
          <w:tab w:val="num" w:pos="720"/>
        </w:tabs>
        <w:spacing w:before="120" w:after="120"/>
        <w:ind w:left="720" w:hanging="720"/>
        <w:jc w:val="both"/>
        <w:outlineLvl w:val="0"/>
        <w:rPr>
          <w:rFonts w:ascii="Verdana" w:hAnsi="Verdana"/>
          <w:sz w:val="20"/>
          <w:szCs w:val="20"/>
          <w:lang w:val="bg-BG"/>
        </w:rPr>
      </w:pPr>
      <w:r w:rsidRPr="00D8445B">
        <w:rPr>
          <w:rFonts w:ascii="Verdana" w:hAnsi="Verdana"/>
          <w:sz w:val="20"/>
          <w:szCs w:val="20"/>
          <w:lang w:val="bg-BG"/>
        </w:rPr>
        <w:t>Дейности по разрушаване и/или демонтаж на азбест и азбестосъдържащи продукти се извършват след издаване на разрешения по Закона за здравето, издадено на Изпълнителя от компетентния орган преди започване изпълнението на работите на съответния обект. Изпълнителят е длъжен да предприеме необходимите мерки за получаване на информация от собственика на обекта или от Възложителя, за да определи материалите, за които се предполага, че съдържат азбест.</w:t>
      </w:r>
    </w:p>
    <w:p w14:paraId="5458810D" w14:textId="77777777" w:rsidR="00EE65E5" w:rsidRPr="00D8445B" w:rsidRDefault="00EE65E5" w:rsidP="00EE65E5">
      <w:pPr>
        <w:numPr>
          <w:ilvl w:val="1"/>
          <w:numId w:val="12"/>
        </w:numPr>
        <w:tabs>
          <w:tab w:val="num" w:pos="720"/>
        </w:tabs>
        <w:spacing w:before="120" w:after="12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е длъжен преди започване на работите на съответния обект да уведоми дирекция ”Областна инспекция по труда” и регионалната инспекция за опазване и контрол на общественото здраве на територията на която се намира обектът, за дейностите, при който работещите може да бъдат експонирани на прах от азбест.</w:t>
      </w:r>
    </w:p>
    <w:p w14:paraId="5458810E" w14:textId="77777777" w:rsidR="00EE65E5" w:rsidRPr="00D8445B" w:rsidRDefault="00EE65E5" w:rsidP="00EE65E5">
      <w:pPr>
        <w:numPr>
          <w:ilvl w:val="1"/>
          <w:numId w:val="12"/>
        </w:numPr>
        <w:tabs>
          <w:tab w:val="num" w:pos="720"/>
        </w:tabs>
        <w:spacing w:before="120" w:after="120"/>
        <w:ind w:left="720" w:hanging="720"/>
        <w:jc w:val="both"/>
        <w:outlineLvl w:val="0"/>
        <w:rPr>
          <w:rFonts w:ascii="Verdana" w:hAnsi="Verdana"/>
          <w:sz w:val="20"/>
          <w:szCs w:val="20"/>
          <w:lang w:val="bg-BG"/>
        </w:rPr>
      </w:pPr>
      <w:r w:rsidRPr="00D8445B">
        <w:rPr>
          <w:rFonts w:ascii="Verdana" w:hAnsi="Verdana"/>
          <w:sz w:val="20"/>
          <w:szCs w:val="20"/>
          <w:lang w:val="bg-BG"/>
        </w:rPr>
        <w:lastRenderedPageBreak/>
        <w:t>Изпълнителят е длъжен да определи мерките за осигуряване на защита на работещите при премахване или ремонт на строежи, когато се очаква превишаване на граничната стойност на концентрация на азбестови влакна във въздуха, независимо от приложените превантивни технически мерки за ограничаване концентрациите на азбест във въздуха. Мерките включват, без да се ограничават до:</w:t>
      </w:r>
    </w:p>
    <w:p w14:paraId="5458810F" w14:textId="77777777" w:rsidR="00EE65E5" w:rsidRPr="00D8445B" w:rsidRDefault="00EE65E5" w:rsidP="00EE65E5">
      <w:pPr>
        <w:widowControl w:val="0"/>
        <w:numPr>
          <w:ilvl w:val="2"/>
          <w:numId w:val="12"/>
        </w:numPr>
        <w:spacing w:before="120" w:after="120"/>
        <w:jc w:val="both"/>
        <w:outlineLvl w:val="0"/>
        <w:rPr>
          <w:rFonts w:ascii="Verdana" w:hAnsi="Verdana"/>
          <w:sz w:val="20"/>
          <w:szCs w:val="20"/>
          <w:lang w:val="bg-BG"/>
        </w:rPr>
      </w:pPr>
      <w:r w:rsidRPr="00D8445B">
        <w:rPr>
          <w:rFonts w:ascii="Verdana" w:hAnsi="Verdana"/>
          <w:sz w:val="20"/>
          <w:szCs w:val="20"/>
          <w:lang w:val="bg-BG"/>
        </w:rPr>
        <w:t>Осигуряване на подходящи дихателни и други лични предпазни средства, които трябва да се използват по предназначение;</w:t>
      </w:r>
    </w:p>
    <w:p w14:paraId="54588110" w14:textId="77777777" w:rsidR="00EE65E5" w:rsidRPr="00D8445B" w:rsidRDefault="00EE65E5" w:rsidP="00EE65E5">
      <w:pPr>
        <w:widowControl w:val="0"/>
        <w:numPr>
          <w:ilvl w:val="2"/>
          <w:numId w:val="12"/>
        </w:numPr>
        <w:spacing w:before="120" w:after="120"/>
        <w:jc w:val="both"/>
        <w:outlineLvl w:val="0"/>
        <w:rPr>
          <w:rFonts w:ascii="Verdana" w:hAnsi="Verdana"/>
          <w:sz w:val="20"/>
          <w:szCs w:val="20"/>
          <w:lang w:val="bg-BG"/>
        </w:rPr>
      </w:pPr>
      <w:r w:rsidRPr="00D8445B">
        <w:rPr>
          <w:rFonts w:ascii="Verdana" w:hAnsi="Verdana"/>
          <w:sz w:val="20"/>
          <w:szCs w:val="20"/>
          <w:lang w:val="bg-BG"/>
        </w:rPr>
        <w:t>Поставяне на предупредителни знаци, които посочват, че е възможно превишаване  на граничната стойност, определена в нормативните документи;</w:t>
      </w:r>
    </w:p>
    <w:p w14:paraId="54588111" w14:textId="77777777" w:rsidR="00EE65E5" w:rsidRPr="00D8445B" w:rsidRDefault="00EE65E5" w:rsidP="00EE65E5">
      <w:pPr>
        <w:widowControl w:val="0"/>
        <w:numPr>
          <w:ilvl w:val="2"/>
          <w:numId w:val="12"/>
        </w:numPr>
        <w:spacing w:before="120" w:after="120"/>
        <w:jc w:val="both"/>
        <w:outlineLvl w:val="0"/>
        <w:rPr>
          <w:rFonts w:ascii="Verdana" w:hAnsi="Verdana"/>
          <w:sz w:val="20"/>
          <w:szCs w:val="20"/>
          <w:lang w:val="bg-BG"/>
        </w:rPr>
      </w:pPr>
      <w:r w:rsidRPr="00D8445B">
        <w:rPr>
          <w:rFonts w:ascii="Verdana" w:hAnsi="Verdana"/>
          <w:sz w:val="20"/>
          <w:szCs w:val="20"/>
          <w:lang w:val="bg-BG"/>
        </w:rPr>
        <w:t>Недопускане на разпространението на прах, получен от азбест или азбестосъдържащи материали, извън помещенията или мястото на извършване на дейността.</w:t>
      </w:r>
    </w:p>
    <w:p w14:paraId="54588112" w14:textId="77777777" w:rsidR="00EE65E5" w:rsidRPr="00D8445B" w:rsidRDefault="00EE65E5" w:rsidP="00EE65E5">
      <w:pPr>
        <w:numPr>
          <w:ilvl w:val="1"/>
          <w:numId w:val="12"/>
        </w:numPr>
        <w:tabs>
          <w:tab w:val="num" w:pos="720"/>
        </w:tabs>
        <w:spacing w:before="120" w:after="120"/>
        <w:ind w:left="720" w:hanging="720"/>
        <w:jc w:val="both"/>
        <w:outlineLvl w:val="0"/>
        <w:rPr>
          <w:rFonts w:ascii="Verdana" w:hAnsi="Verdana"/>
          <w:sz w:val="20"/>
          <w:szCs w:val="20"/>
          <w:lang w:val="bg-BG"/>
        </w:rPr>
      </w:pPr>
      <w:r w:rsidRPr="00D8445B">
        <w:rPr>
          <w:rFonts w:ascii="Verdana" w:hAnsi="Verdana"/>
          <w:sz w:val="20"/>
          <w:szCs w:val="20"/>
          <w:lang w:val="bg-BG"/>
        </w:rPr>
        <w:t xml:space="preserve">Изпълнителят е длъжен да осигури обучение за своите работници и/или служители, които са или е вероятно да бъдат експонирани на прах, които съдържа азбест преди започване на работа и периодично на всеки три години. </w:t>
      </w:r>
    </w:p>
    <w:p w14:paraId="54588113" w14:textId="77777777" w:rsidR="00EE65E5" w:rsidRPr="00D8445B" w:rsidRDefault="00EE65E5" w:rsidP="00EE65E5">
      <w:pPr>
        <w:numPr>
          <w:ilvl w:val="1"/>
          <w:numId w:val="12"/>
        </w:numPr>
        <w:tabs>
          <w:tab w:val="num" w:pos="720"/>
        </w:tabs>
        <w:spacing w:before="120" w:after="12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е длъжен да осигури събирането и транспортирането на отпадъците от мястото на работа до съответното депо за опасни отпадъци, както и да осигури разделно съхраняване, изпиране и почистване на работното и защитното облекло на работниците и/или служителите си.</w:t>
      </w:r>
    </w:p>
    <w:p w14:paraId="54588114"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Информацията, която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предоставя във връзка с горното, се изпраща преди започване на изпълнението на работите на даден обект.</w:t>
      </w:r>
    </w:p>
    <w:p w14:paraId="54588115" w14:textId="77777777" w:rsidR="00EE65E5" w:rsidRPr="00D8445B" w:rsidRDefault="00EE65E5" w:rsidP="00EE65E5">
      <w:pPr>
        <w:keepNext/>
        <w:widowControl w:val="0"/>
        <w:numPr>
          <w:ilvl w:val="0"/>
          <w:numId w:val="12"/>
        </w:numPr>
        <w:spacing w:after="240"/>
        <w:jc w:val="both"/>
        <w:outlineLvl w:val="0"/>
        <w:rPr>
          <w:rFonts w:ascii="Verdana" w:hAnsi="Verdana"/>
          <w:b/>
          <w:sz w:val="20"/>
          <w:szCs w:val="20"/>
          <w:lang w:val="bg-BG"/>
        </w:rPr>
      </w:pPr>
      <w:r w:rsidRPr="00D8445B">
        <w:rPr>
          <w:rFonts w:ascii="Verdana" w:hAnsi="Verdana"/>
          <w:b/>
          <w:sz w:val="20"/>
          <w:szCs w:val="20"/>
          <w:lang w:val="bg-BG"/>
        </w:rPr>
        <w:t xml:space="preserve">ТЕСТВАНЕ </w:t>
      </w:r>
    </w:p>
    <w:p w14:paraId="54588116" w14:textId="77777777" w:rsidR="00EE65E5" w:rsidRPr="00D8445B" w:rsidRDefault="00E60EA9" w:rsidP="00EE65E5">
      <w:pPr>
        <w:numPr>
          <w:ilvl w:val="1"/>
          <w:numId w:val="12"/>
        </w:numPr>
        <w:tabs>
          <w:tab w:val="left" w:pos="720"/>
        </w:tabs>
        <w:spacing w:after="240"/>
        <w:ind w:left="720" w:hanging="720"/>
        <w:jc w:val="both"/>
        <w:outlineLvl w:val="0"/>
        <w:rPr>
          <w:rFonts w:ascii="Verdana" w:hAnsi="Verdana"/>
          <w:sz w:val="20"/>
          <w:szCs w:val="20"/>
          <w:lang w:val="bg-BG"/>
        </w:rPr>
      </w:pPr>
      <w:hyperlink w:anchor="възложител" w:history="1">
        <w:r w:rsidR="00EE65E5" w:rsidRPr="00D8445B">
          <w:rPr>
            <w:rFonts w:ascii="Verdana" w:hAnsi="Verdana"/>
            <w:sz w:val="20"/>
            <w:szCs w:val="20"/>
            <w:lang w:val="bg-BG"/>
          </w:rPr>
          <w:t>Възложителят</w:t>
        </w:r>
      </w:hyperlink>
      <w:r w:rsidR="00EE65E5" w:rsidRPr="00D8445B">
        <w:rPr>
          <w:rFonts w:ascii="Verdana" w:hAnsi="Verdana"/>
          <w:sz w:val="20"/>
          <w:szCs w:val="20"/>
          <w:lang w:val="bg-BG"/>
        </w:rPr>
        <w:t xml:space="preserve"> може да поръча на </w:t>
      </w:r>
      <w:hyperlink w:anchor="изпълнител" w:history="1">
        <w:r w:rsidR="00EE65E5" w:rsidRPr="00D8445B">
          <w:rPr>
            <w:rFonts w:ascii="Verdana" w:hAnsi="Verdana"/>
            <w:sz w:val="20"/>
            <w:szCs w:val="20"/>
            <w:lang w:val="bg-BG"/>
          </w:rPr>
          <w:t>Изпълнителя</w:t>
        </w:r>
      </w:hyperlink>
      <w:r w:rsidR="00EE65E5" w:rsidRPr="00D8445B">
        <w:rPr>
          <w:rFonts w:ascii="Verdana" w:hAnsi="Verdana"/>
          <w:sz w:val="20"/>
          <w:szCs w:val="20"/>
          <w:lang w:val="bg-BG"/>
        </w:rPr>
        <w:t xml:space="preserve"> да извършва тестове на всяка част от Машините и съоръженията или на всяка част от работите, извършвани по настоящия договор или доставените от Изпълнителя материали, за сметка на </w:t>
      </w:r>
      <w:hyperlink w:anchor="изпълнител" w:history="1">
        <w:r w:rsidR="00EE65E5" w:rsidRPr="00D8445B">
          <w:rPr>
            <w:rFonts w:ascii="Verdana" w:hAnsi="Verdana"/>
            <w:sz w:val="20"/>
            <w:szCs w:val="20"/>
            <w:lang w:val="bg-BG"/>
          </w:rPr>
          <w:t>Изпълнителя</w:t>
        </w:r>
      </w:hyperlink>
      <w:r w:rsidR="00EE65E5" w:rsidRPr="00D8445B">
        <w:rPr>
          <w:rFonts w:ascii="Verdana" w:hAnsi="Verdana"/>
          <w:sz w:val="20"/>
          <w:szCs w:val="20"/>
          <w:lang w:val="bg-BG"/>
        </w:rPr>
        <w:t xml:space="preserve">. </w:t>
      </w:r>
    </w:p>
    <w:p w14:paraId="54588117"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 случай, че тестовете бъдат неправомерно забавени от страна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може да извести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да ги направи в 7-дневен срок от получаване на писменото известие.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трябва да извърши тестването в срок от посочените 7 (седем) дни. Ако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не направи тестовете за това време,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може да ги извърши за сметка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и стойността им ще бъде удържана от възнаграждението, дължимо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w:t>
      </w:r>
    </w:p>
    <w:p w14:paraId="54588118"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 случай, че част от оборудването или част от работите не издържат тестването, то ще бъде повторено в допълнително определен от Възложителя срок при същите условия. Всички разходи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от повторното извършване на теста ще бъдат удържани от възнаграждението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w:t>
      </w:r>
    </w:p>
    <w:p w14:paraId="54588119" w14:textId="77777777" w:rsidR="00EE65E5" w:rsidRPr="00D8445B" w:rsidRDefault="00EE65E5" w:rsidP="00EE65E5">
      <w:pPr>
        <w:keepNext/>
        <w:widowControl w:val="0"/>
        <w:numPr>
          <w:ilvl w:val="0"/>
          <w:numId w:val="12"/>
        </w:numPr>
        <w:spacing w:after="240"/>
        <w:jc w:val="both"/>
        <w:outlineLvl w:val="0"/>
        <w:rPr>
          <w:rFonts w:ascii="Verdana" w:hAnsi="Verdana"/>
          <w:b/>
          <w:sz w:val="20"/>
          <w:szCs w:val="20"/>
          <w:lang w:val="bg-BG"/>
        </w:rPr>
      </w:pPr>
      <w:r w:rsidRPr="00D8445B">
        <w:rPr>
          <w:rFonts w:ascii="Verdana" w:hAnsi="Verdana"/>
          <w:b/>
          <w:sz w:val="20"/>
          <w:szCs w:val="20"/>
          <w:lang w:val="bg-BG"/>
        </w:rPr>
        <w:t xml:space="preserve">ГАРАНЦИИ </w:t>
      </w:r>
    </w:p>
    <w:p w14:paraId="5458811A" w14:textId="77777777" w:rsidR="00EE65E5" w:rsidRPr="00D8445B" w:rsidRDefault="00E60EA9" w:rsidP="00EE65E5">
      <w:pPr>
        <w:numPr>
          <w:ilvl w:val="1"/>
          <w:numId w:val="12"/>
        </w:numPr>
        <w:tabs>
          <w:tab w:val="num" w:pos="720"/>
        </w:tabs>
        <w:spacing w:after="240"/>
        <w:ind w:left="720" w:hanging="720"/>
        <w:jc w:val="both"/>
        <w:outlineLvl w:val="0"/>
        <w:rPr>
          <w:rFonts w:ascii="Verdana" w:hAnsi="Verdana"/>
          <w:sz w:val="20"/>
          <w:szCs w:val="20"/>
          <w:lang w:val="bg-BG"/>
        </w:rPr>
      </w:pPr>
      <w:hyperlink w:anchor="изпълнител" w:history="1">
        <w:r w:rsidR="00EE65E5" w:rsidRPr="00D8445B">
          <w:rPr>
            <w:rFonts w:ascii="Verdana" w:hAnsi="Verdana"/>
            <w:sz w:val="20"/>
            <w:szCs w:val="20"/>
            <w:lang w:val="bg-BG"/>
          </w:rPr>
          <w:t>Изпълнителят</w:t>
        </w:r>
      </w:hyperlink>
      <w:r w:rsidR="00EE65E5" w:rsidRPr="00D8445B">
        <w:rPr>
          <w:rFonts w:ascii="Verdana" w:hAnsi="Verdana"/>
          <w:sz w:val="20"/>
          <w:szCs w:val="20"/>
          <w:lang w:val="bg-BG"/>
        </w:rPr>
        <w:t xml:space="preserve"> гарантира качеството на изпълнените Работи и на завършения строителен обект, предмет на този договор, съгласно Наредба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p w14:paraId="5458811B"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 xml:space="preserve">В случай на некачествено изпълнение, за което </w:t>
      </w:r>
      <w:hyperlink w:anchor="изпълнител" w:history="1">
        <w:r w:rsidRPr="00D8445B">
          <w:rPr>
            <w:rFonts w:ascii="Verdana" w:hAnsi="Verdana"/>
            <w:snapToGrid w:val="0"/>
            <w:sz w:val="20"/>
            <w:szCs w:val="20"/>
            <w:lang w:val="bg-BG"/>
          </w:rPr>
          <w:t>Изпълнителят</w:t>
        </w:r>
      </w:hyperlink>
      <w:r w:rsidRPr="00D8445B">
        <w:rPr>
          <w:rFonts w:ascii="Verdana" w:hAnsi="Verdana"/>
          <w:snapToGrid w:val="0"/>
          <w:sz w:val="20"/>
          <w:szCs w:val="20"/>
          <w:lang w:val="bg-BG"/>
        </w:rPr>
        <w:t xml:space="preserve"> е отговорен, </w:t>
      </w:r>
      <w:hyperlink w:anchor="възложител" w:history="1">
        <w:r w:rsidRPr="00D8445B">
          <w:rPr>
            <w:rFonts w:ascii="Verdana" w:hAnsi="Verdana"/>
            <w:snapToGrid w:val="0"/>
            <w:sz w:val="20"/>
            <w:szCs w:val="20"/>
            <w:lang w:val="bg-BG"/>
          </w:rPr>
          <w:t>Възложителят</w:t>
        </w:r>
      </w:hyperlink>
      <w:r w:rsidRPr="00D8445B">
        <w:rPr>
          <w:rFonts w:ascii="Verdana" w:hAnsi="Verdana"/>
          <w:snapToGrid w:val="0"/>
          <w:sz w:val="20"/>
          <w:szCs w:val="20"/>
          <w:lang w:val="bg-BG"/>
        </w:rPr>
        <w:t xml:space="preserve"> трябва да уведоми </w:t>
      </w:r>
      <w:hyperlink w:anchor="изпълнител" w:history="1">
        <w:r w:rsidRPr="00D8445B">
          <w:rPr>
            <w:rFonts w:ascii="Verdana" w:hAnsi="Verdana"/>
            <w:snapToGrid w:val="0"/>
            <w:sz w:val="20"/>
            <w:szCs w:val="20"/>
            <w:lang w:val="bg-BG"/>
          </w:rPr>
          <w:t>Изпълнителя</w:t>
        </w:r>
      </w:hyperlink>
      <w:r w:rsidRPr="00D8445B">
        <w:rPr>
          <w:rFonts w:ascii="Verdana" w:hAnsi="Verdana"/>
          <w:snapToGrid w:val="0"/>
          <w:sz w:val="20"/>
          <w:szCs w:val="20"/>
          <w:lang w:val="bg-BG"/>
        </w:rPr>
        <w:t xml:space="preserve"> писмено. </w:t>
      </w:r>
      <w:hyperlink w:anchor="изпълнител" w:history="1">
        <w:r w:rsidRPr="00D8445B">
          <w:rPr>
            <w:rFonts w:ascii="Verdana" w:hAnsi="Verdana"/>
            <w:snapToGrid w:val="0"/>
            <w:sz w:val="20"/>
            <w:szCs w:val="20"/>
            <w:lang w:val="bg-BG"/>
          </w:rPr>
          <w:t>Изпълнителят</w:t>
        </w:r>
      </w:hyperlink>
      <w:r w:rsidRPr="00D8445B">
        <w:rPr>
          <w:rFonts w:ascii="Verdana" w:hAnsi="Verdana"/>
          <w:snapToGrid w:val="0"/>
          <w:sz w:val="20"/>
          <w:szCs w:val="20"/>
          <w:lang w:val="bg-BG"/>
        </w:rPr>
        <w:t xml:space="preserve"> трябва да отстрани последиците от некачественото изпълнение в седемдневен срок </w:t>
      </w:r>
      <w:r w:rsidRPr="00D8445B">
        <w:rPr>
          <w:rFonts w:ascii="Verdana" w:hAnsi="Verdana"/>
          <w:snapToGrid w:val="0"/>
          <w:sz w:val="20"/>
          <w:szCs w:val="20"/>
          <w:lang w:val="bg-BG"/>
        </w:rPr>
        <w:lastRenderedPageBreak/>
        <w:t xml:space="preserve">от получаване на уведомлението или ако това обективно не е възможно, да обоснове писмено защо не е възможно да се отстранят. </w:t>
      </w:r>
    </w:p>
    <w:p w14:paraId="5458811C"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Ако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не отстрани последиците от некачественото изпълнение в предписания срок или не обоснове обективната невъзможност да ги отстрани,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има право да поиска друг изпълнител да ги отстрани (или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да ги отстрани за своя сметка) и да приспадне направените разходи от гаранцията за изпълнение. </w:t>
      </w:r>
    </w:p>
    <w:p w14:paraId="5458811D" w14:textId="77777777" w:rsidR="00EE65E5" w:rsidRPr="00D8445B" w:rsidRDefault="00EE65E5" w:rsidP="00EE65E5">
      <w:pPr>
        <w:keepNext/>
        <w:widowControl w:val="0"/>
        <w:numPr>
          <w:ilvl w:val="0"/>
          <w:numId w:val="12"/>
        </w:numPr>
        <w:spacing w:after="240"/>
        <w:jc w:val="both"/>
        <w:outlineLvl w:val="0"/>
        <w:rPr>
          <w:rFonts w:ascii="Verdana" w:hAnsi="Verdana"/>
          <w:b/>
          <w:sz w:val="20"/>
          <w:szCs w:val="20"/>
          <w:lang w:val="bg-BG"/>
        </w:rPr>
      </w:pPr>
      <w:r w:rsidRPr="00D8445B">
        <w:rPr>
          <w:rFonts w:ascii="Verdana" w:hAnsi="Verdana"/>
          <w:b/>
          <w:sz w:val="20"/>
          <w:szCs w:val="20"/>
          <w:lang w:val="bg-BG"/>
        </w:rPr>
        <w:t xml:space="preserve">ФОРС МАЖОР </w:t>
      </w:r>
    </w:p>
    <w:p w14:paraId="5458811E"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5458811F" w14:textId="77777777" w:rsidR="00EE65E5" w:rsidRPr="00D8445B" w:rsidRDefault="00E60EA9" w:rsidP="00EE65E5">
      <w:pPr>
        <w:numPr>
          <w:ilvl w:val="1"/>
          <w:numId w:val="12"/>
        </w:numPr>
        <w:tabs>
          <w:tab w:val="left" w:pos="720"/>
        </w:tabs>
        <w:spacing w:after="240"/>
        <w:ind w:left="720" w:hanging="720"/>
        <w:jc w:val="both"/>
        <w:outlineLvl w:val="0"/>
        <w:rPr>
          <w:rFonts w:ascii="Verdana" w:hAnsi="Verdana"/>
          <w:sz w:val="20"/>
          <w:szCs w:val="20"/>
          <w:lang w:val="bg-BG"/>
        </w:rPr>
      </w:pPr>
      <w:hyperlink w:anchor="изпълнител" w:history="1">
        <w:r w:rsidR="00EE65E5" w:rsidRPr="00D8445B">
          <w:rPr>
            <w:rFonts w:ascii="Verdana" w:hAnsi="Verdana"/>
            <w:sz w:val="20"/>
            <w:szCs w:val="20"/>
            <w:lang w:val="bg-BG"/>
          </w:rPr>
          <w:t>Изпълнителят</w:t>
        </w:r>
      </w:hyperlink>
      <w:r w:rsidR="00EE65E5" w:rsidRPr="00D8445B">
        <w:rPr>
          <w:rFonts w:ascii="Verdana" w:hAnsi="Verdana"/>
          <w:sz w:val="20"/>
          <w:szCs w:val="20"/>
          <w:lang w:val="bg-BG"/>
        </w:rPr>
        <w:t xml:space="preserve"> или неговите представители трябва да направят това уведомление до 3 (три) дни от настъпването на обстоятелствата.</w:t>
      </w:r>
    </w:p>
    <w:p w14:paraId="54588120" w14:textId="77777777" w:rsidR="00EE65E5" w:rsidRPr="00D8445B" w:rsidRDefault="00EE65E5" w:rsidP="00EE65E5">
      <w:pPr>
        <w:keepNext/>
        <w:widowControl w:val="0"/>
        <w:numPr>
          <w:ilvl w:val="0"/>
          <w:numId w:val="12"/>
        </w:numPr>
        <w:spacing w:after="240"/>
        <w:jc w:val="both"/>
        <w:outlineLvl w:val="0"/>
        <w:rPr>
          <w:rFonts w:ascii="Verdana" w:hAnsi="Verdana"/>
          <w:b/>
          <w:sz w:val="20"/>
          <w:szCs w:val="20"/>
          <w:lang w:val="bg-BG"/>
        </w:rPr>
      </w:pPr>
      <w:r w:rsidRPr="00D8445B">
        <w:rPr>
          <w:rFonts w:ascii="Verdana" w:hAnsi="Verdana"/>
          <w:b/>
          <w:sz w:val="20"/>
          <w:szCs w:val="20"/>
          <w:lang w:val="bg-BG"/>
        </w:rPr>
        <w:t>ОТГОВОРНОСТ И ЗАСТРАХОВАНЕ</w:t>
      </w:r>
    </w:p>
    <w:p w14:paraId="54588121"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носи пълна имуществена отговорност за вреди, причинени по повод извършване на дейностите, предмет на този договор, както следва:</w:t>
      </w:r>
    </w:p>
    <w:p w14:paraId="54588122" w14:textId="77777777" w:rsidR="00EE65E5" w:rsidRPr="00D8445B" w:rsidRDefault="00EE65E5" w:rsidP="00EE65E5">
      <w:pPr>
        <w:numPr>
          <w:ilvl w:val="2"/>
          <w:numId w:val="12"/>
        </w:numPr>
        <w:spacing w:after="240"/>
        <w:jc w:val="both"/>
        <w:outlineLvl w:val="0"/>
        <w:rPr>
          <w:rFonts w:ascii="Verdana" w:hAnsi="Verdana"/>
          <w:sz w:val="20"/>
          <w:szCs w:val="20"/>
          <w:lang w:val="bg-BG"/>
        </w:rPr>
      </w:pPr>
      <w:r w:rsidRPr="00D8445B">
        <w:rPr>
          <w:rFonts w:ascii="Verdana" w:hAnsi="Verdana"/>
          <w:sz w:val="20"/>
          <w:szCs w:val="20"/>
          <w:lang w:val="bg-BG"/>
        </w:rPr>
        <w:t>Нараняване или смърт на някое лице - служител на Възложителя, служител на Изпълнителя или наето от него лице или на трети лица, намиращи се в границите на обекта;</w:t>
      </w:r>
    </w:p>
    <w:p w14:paraId="54588123" w14:textId="77777777" w:rsidR="00EE65E5" w:rsidRPr="00D8445B" w:rsidRDefault="00EE65E5" w:rsidP="00EE65E5">
      <w:pPr>
        <w:numPr>
          <w:ilvl w:val="2"/>
          <w:numId w:val="12"/>
        </w:numPr>
        <w:spacing w:after="240"/>
        <w:jc w:val="both"/>
        <w:outlineLvl w:val="0"/>
        <w:rPr>
          <w:rFonts w:ascii="Verdana" w:hAnsi="Verdana"/>
          <w:sz w:val="20"/>
          <w:szCs w:val="20"/>
          <w:lang w:val="bg-BG"/>
        </w:rPr>
      </w:pPr>
      <w:r w:rsidRPr="00D8445B">
        <w:rPr>
          <w:rFonts w:ascii="Verdana" w:hAnsi="Verdana"/>
          <w:sz w:val="20"/>
          <w:szCs w:val="20"/>
          <w:lang w:val="bg-BG"/>
        </w:rPr>
        <w:t>Повреда или погиване имуществото на Възложителя или на трети лица, намиращи се в границите на обекта.</w:t>
      </w:r>
    </w:p>
    <w:p w14:paraId="54588124" w14:textId="77777777" w:rsidR="00EE65E5" w:rsidRPr="00D8445B" w:rsidRDefault="00EE65E5" w:rsidP="00EE65E5">
      <w:pPr>
        <w:spacing w:after="240"/>
        <w:jc w:val="both"/>
        <w:outlineLvl w:val="0"/>
        <w:rPr>
          <w:rFonts w:ascii="Verdana" w:hAnsi="Verdana"/>
          <w:sz w:val="20"/>
          <w:szCs w:val="20"/>
          <w:lang w:val="bg-BG"/>
        </w:rPr>
      </w:pPr>
      <w:r w:rsidRPr="00D8445B">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4588125"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 съгласно чл.171 от Закона за устройство на територията.</w:t>
      </w:r>
    </w:p>
    <w:p w14:paraId="54588126" w14:textId="77777777" w:rsidR="00EE65E5" w:rsidRPr="00D8445B" w:rsidRDefault="00EE65E5" w:rsidP="00EE65E5">
      <w:pPr>
        <w:numPr>
          <w:ilvl w:val="1"/>
          <w:numId w:val="12"/>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Застрахователните полици се представят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при поискване. </w:t>
      </w:r>
    </w:p>
    <w:p w14:paraId="54588127" w14:textId="77777777" w:rsidR="00EE65E5" w:rsidRPr="00D8445B" w:rsidRDefault="00EE65E5" w:rsidP="00EE65E5">
      <w:pPr>
        <w:keepNext/>
        <w:widowControl w:val="0"/>
        <w:numPr>
          <w:ilvl w:val="0"/>
          <w:numId w:val="12"/>
        </w:numPr>
        <w:spacing w:after="240"/>
        <w:jc w:val="both"/>
        <w:outlineLvl w:val="0"/>
        <w:rPr>
          <w:rFonts w:ascii="Verdana" w:hAnsi="Verdana"/>
          <w:b/>
          <w:sz w:val="20"/>
          <w:szCs w:val="20"/>
          <w:lang w:val="bg-BG"/>
        </w:rPr>
      </w:pPr>
      <w:r w:rsidRPr="00D8445B">
        <w:rPr>
          <w:rFonts w:ascii="Verdana" w:hAnsi="Verdana"/>
          <w:b/>
          <w:sz w:val="20"/>
          <w:szCs w:val="20"/>
          <w:lang w:val="bg-BG"/>
        </w:rPr>
        <w:t>ПРЕОТСТЪПВАНЕ И ПРЕХВЪРЛЯНЕ НА ЗАДЪЛЖЕНИЯ</w:t>
      </w:r>
    </w:p>
    <w:p w14:paraId="54588128" w14:textId="77777777" w:rsidR="00EE65E5" w:rsidRPr="00D8445B" w:rsidRDefault="00E60EA9" w:rsidP="00EE65E5">
      <w:pPr>
        <w:numPr>
          <w:ilvl w:val="1"/>
          <w:numId w:val="12"/>
        </w:numPr>
        <w:tabs>
          <w:tab w:val="left" w:pos="720"/>
          <w:tab w:val="num" w:pos="900"/>
        </w:tabs>
        <w:spacing w:after="240"/>
        <w:ind w:left="720" w:hanging="720"/>
        <w:jc w:val="both"/>
        <w:outlineLvl w:val="0"/>
        <w:rPr>
          <w:rFonts w:ascii="Verdana" w:hAnsi="Verdana"/>
          <w:sz w:val="20"/>
          <w:szCs w:val="20"/>
          <w:lang w:val="bg-BG"/>
        </w:rPr>
      </w:pPr>
      <w:hyperlink w:anchor="изпълнител" w:history="1">
        <w:r w:rsidR="00EE65E5" w:rsidRPr="00D8445B">
          <w:rPr>
            <w:rFonts w:ascii="Verdana" w:hAnsi="Verdana"/>
            <w:sz w:val="20"/>
            <w:szCs w:val="20"/>
            <w:lang w:val="bg-BG"/>
          </w:rPr>
          <w:t>Изпълнителят</w:t>
        </w:r>
      </w:hyperlink>
      <w:r w:rsidR="00EE65E5" w:rsidRPr="00D8445B">
        <w:rPr>
          <w:rFonts w:ascii="Verdana" w:hAnsi="Verdana"/>
          <w:sz w:val="20"/>
          <w:szCs w:val="20"/>
          <w:lang w:val="bg-BG"/>
        </w:rPr>
        <w:t xml:space="preserve">, след сключване на Договора, не може да прехвърли към подизпълнител цялостното или частично изпълнение на доставки без писменото съгласие на </w:t>
      </w:r>
      <w:hyperlink w:anchor="възложител" w:history="1">
        <w:r w:rsidR="00EE65E5" w:rsidRPr="00D8445B">
          <w:rPr>
            <w:rFonts w:ascii="Verdana" w:hAnsi="Verdana"/>
            <w:sz w:val="20"/>
            <w:szCs w:val="20"/>
            <w:lang w:val="bg-BG"/>
          </w:rPr>
          <w:t>Възложителя</w:t>
        </w:r>
      </w:hyperlink>
      <w:r w:rsidR="00EE65E5" w:rsidRPr="00D8445B">
        <w:rPr>
          <w:rFonts w:ascii="Verdana" w:hAnsi="Verdana"/>
          <w:sz w:val="20"/>
          <w:szCs w:val="20"/>
          <w:lang w:val="bg-BG"/>
        </w:rPr>
        <w:t>.</w:t>
      </w:r>
    </w:p>
    <w:p w14:paraId="54588129" w14:textId="77777777" w:rsidR="00EE65E5" w:rsidRPr="00D8445B" w:rsidRDefault="00E60EA9" w:rsidP="00EE65E5">
      <w:pPr>
        <w:numPr>
          <w:ilvl w:val="1"/>
          <w:numId w:val="12"/>
        </w:numPr>
        <w:tabs>
          <w:tab w:val="left" w:pos="720"/>
        </w:tabs>
        <w:spacing w:after="240"/>
        <w:ind w:left="720" w:hanging="720"/>
        <w:jc w:val="both"/>
        <w:outlineLvl w:val="0"/>
        <w:rPr>
          <w:rFonts w:ascii="Verdana" w:hAnsi="Verdana"/>
          <w:sz w:val="20"/>
          <w:szCs w:val="20"/>
          <w:lang w:val="bg-BG"/>
        </w:rPr>
      </w:pPr>
      <w:hyperlink w:anchor="изпълнител" w:history="1">
        <w:r w:rsidR="00EE65E5" w:rsidRPr="00D8445B">
          <w:rPr>
            <w:rFonts w:ascii="Verdana" w:hAnsi="Verdana"/>
            <w:sz w:val="20"/>
            <w:szCs w:val="20"/>
            <w:lang w:val="bg-BG"/>
          </w:rPr>
          <w:t>Изпълнителят</w:t>
        </w:r>
      </w:hyperlink>
      <w:r w:rsidR="00EE65E5" w:rsidRPr="00D8445B">
        <w:rPr>
          <w:rFonts w:ascii="Verdana" w:hAnsi="Verdana"/>
          <w:sz w:val="20"/>
          <w:szCs w:val="20"/>
          <w:lang w:val="bg-BG"/>
        </w:rPr>
        <w:t xml:space="preserve"> носи отговорност за изпълнението на работите, включително и за тези, извършени от подизпълнителите.</w:t>
      </w:r>
    </w:p>
    <w:p w14:paraId="5458812A" w14:textId="77777777" w:rsidR="00EE65E5" w:rsidRPr="00D8445B" w:rsidRDefault="00EE65E5" w:rsidP="00EE65E5">
      <w:pPr>
        <w:keepNext/>
        <w:widowControl w:val="0"/>
        <w:numPr>
          <w:ilvl w:val="0"/>
          <w:numId w:val="12"/>
        </w:numPr>
        <w:spacing w:after="240"/>
        <w:jc w:val="both"/>
        <w:outlineLvl w:val="0"/>
        <w:rPr>
          <w:rFonts w:ascii="Verdana" w:hAnsi="Verdana"/>
          <w:b/>
          <w:sz w:val="20"/>
          <w:szCs w:val="20"/>
          <w:lang w:val="bg-BG"/>
        </w:rPr>
      </w:pPr>
      <w:r w:rsidRPr="00D8445B">
        <w:rPr>
          <w:rFonts w:ascii="Verdana" w:hAnsi="Verdana"/>
          <w:b/>
          <w:sz w:val="20"/>
          <w:szCs w:val="20"/>
          <w:lang w:val="bg-BG"/>
        </w:rPr>
        <w:t>ПРЕКРАТЯВАНЕ</w:t>
      </w:r>
    </w:p>
    <w:p w14:paraId="5458812B" w14:textId="77777777" w:rsidR="00EE65E5" w:rsidRPr="00D8445B" w:rsidRDefault="00E60EA9" w:rsidP="00EE65E5">
      <w:pPr>
        <w:numPr>
          <w:ilvl w:val="1"/>
          <w:numId w:val="12"/>
        </w:numPr>
        <w:tabs>
          <w:tab w:val="left" w:pos="720"/>
        </w:tabs>
        <w:ind w:left="720" w:hanging="720"/>
        <w:jc w:val="both"/>
        <w:outlineLvl w:val="0"/>
        <w:rPr>
          <w:rFonts w:ascii="Verdana" w:hAnsi="Verdana"/>
          <w:sz w:val="20"/>
          <w:szCs w:val="20"/>
          <w:lang w:val="bg-BG"/>
        </w:rPr>
      </w:pPr>
      <w:hyperlink w:anchor="възложител" w:history="1">
        <w:r w:rsidR="00EE65E5" w:rsidRPr="00D8445B">
          <w:rPr>
            <w:rFonts w:ascii="Verdana" w:hAnsi="Verdana"/>
            <w:sz w:val="20"/>
            <w:szCs w:val="20"/>
            <w:lang w:val="bg-BG"/>
          </w:rPr>
          <w:t>Възложителят</w:t>
        </w:r>
      </w:hyperlink>
      <w:r w:rsidR="00EE65E5" w:rsidRPr="00D8445B">
        <w:rPr>
          <w:rFonts w:ascii="Verdana" w:hAnsi="Verdana"/>
          <w:sz w:val="20"/>
          <w:szCs w:val="20"/>
          <w:lang w:val="bg-BG"/>
        </w:rPr>
        <w:t xml:space="preserve"> може (без да се накърняват други права или задължения по договора) да прекрати договора без каквито и да е компенсации или </w:t>
      </w:r>
      <w:r w:rsidR="00EE65E5" w:rsidRPr="00D8445B">
        <w:rPr>
          <w:rFonts w:ascii="Verdana" w:hAnsi="Verdana"/>
          <w:sz w:val="20"/>
          <w:szCs w:val="20"/>
          <w:lang w:val="bg-BG"/>
        </w:rPr>
        <w:lastRenderedPageBreak/>
        <w:t xml:space="preserve">обезщетения с писмено известие до </w:t>
      </w:r>
      <w:hyperlink w:anchor="изпълнител" w:history="1">
        <w:r w:rsidR="00EE65E5" w:rsidRPr="00D8445B">
          <w:rPr>
            <w:rFonts w:ascii="Verdana" w:hAnsi="Verdana"/>
            <w:sz w:val="20"/>
            <w:szCs w:val="20"/>
            <w:lang w:val="bg-BG"/>
          </w:rPr>
          <w:t>Изпълнителя</w:t>
        </w:r>
      </w:hyperlink>
      <w:r w:rsidR="00EE65E5" w:rsidRPr="00D8445B">
        <w:rPr>
          <w:rFonts w:ascii="Verdana" w:hAnsi="Verdana"/>
          <w:sz w:val="20"/>
          <w:szCs w:val="20"/>
          <w:lang w:val="bg-BG"/>
        </w:rPr>
        <w:t xml:space="preserve"> при следните обстоятелства:</w:t>
      </w:r>
    </w:p>
    <w:p w14:paraId="5458812C" w14:textId="77777777" w:rsidR="00EE65E5" w:rsidRPr="00D8445B" w:rsidRDefault="00EE65E5" w:rsidP="00EE65E5">
      <w:pPr>
        <w:numPr>
          <w:ilvl w:val="2"/>
          <w:numId w:val="12"/>
        </w:numPr>
        <w:tabs>
          <w:tab w:val="left" w:pos="1620"/>
        </w:tabs>
        <w:ind w:left="1620" w:hanging="900"/>
        <w:jc w:val="both"/>
        <w:outlineLvl w:val="0"/>
        <w:rPr>
          <w:rFonts w:ascii="Verdana" w:hAnsi="Verdana"/>
          <w:sz w:val="20"/>
          <w:szCs w:val="20"/>
          <w:lang w:val="bg-BG"/>
        </w:rPr>
      </w:pPr>
      <w:r w:rsidRPr="00D8445B">
        <w:rPr>
          <w:rFonts w:ascii="Verdana" w:hAnsi="Verdana"/>
          <w:sz w:val="20"/>
          <w:szCs w:val="20"/>
          <w:lang w:val="bg-BG"/>
        </w:rPr>
        <w:t xml:space="preserve">ако Изпълнителят и/или служителите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5458812D" w14:textId="77777777" w:rsidR="00EE65E5" w:rsidRPr="00D8445B" w:rsidRDefault="00EE65E5" w:rsidP="00EE65E5">
      <w:pPr>
        <w:numPr>
          <w:ilvl w:val="2"/>
          <w:numId w:val="12"/>
        </w:numPr>
        <w:tabs>
          <w:tab w:val="left" w:pos="1620"/>
        </w:tabs>
        <w:spacing w:after="240"/>
        <w:ind w:left="1620" w:hanging="900"/>
        <w:jc w:val="both"/>
        <w:outlineLvl w:val="0"/>
        <w:rPr>
          <w:rFonts w:ascii="Verdana" w:hAnsi="Verdana"/>
          <w:sz w:val="20"/>
          <w:szCs w:val="20"/>
          <w:lang w:val="bg-BG"/>
        </w:rPr>
      </w:pPr>
      <w:r w:rsidRPr="00D8445B">
        <w:rPr>
          <w:rFonts w:ascii="Verdana" w:hAnsi="Verdana"/>
          <w:sz w:val="20"/>
          <w:szCs w:val="20"/>
          <w:lang w:val="bg-BG"/>
        </w:rPr>
        <w:t>ако за Изпълнителя е открито производство по несъстоятелност.</w:t>
      </w:r>
    </w:p>
    <w:p w14:paraId="5458812E"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Всяка страна има право едностранно да прекрати </w:t>
      </w:r>
      <w:hyperlink w:anchor="договор" w:history="1">
        <w:r w:rsidRPr="00D8445B">
          <w:rPr>
            <w:rFonts w:ascii="Verdana" w:hAnsi="Verdana"/>
            <w:sz w:val="20"/>
            <w:szCs w:val="20"/>
            <w:lang w:val="bg-BG"/>
          </w:rPr>
          <w:t>Договора</w:t>
        </w:r>
      </w:hyperlink>
      <w:r w:rsidRPr="00D8445B">
        <w:rPr>
          <w:rFonts w:ascii="Verdana" w:hAnsi="Verdana"/>
          <w:sz w:val="20"/>
          <w:szCs w:val="20"/>
          <w:lang w:val="bg-BG"/>
        </w:rPr>
        <w:t xml:space="preserve"> изцяло или отчасти, в случай че другата страна е в неизпълнение на </w:t>
      </w:r>
      <w:hyperlink w:anchor="договор" w:history="1">
        <w:r w:rsidRPr="00D8445B">
          <w:rPr>
            <w:rFonts w:ascii="Verdana" w:hAnsi="Verdana"/>
            <w:sz w:val="20"/>
            <w:szCs w:val="20"/>
            <w:lang w:val="bg-BG"/>
          </w:rPr>
          <w:t>Договора</w:t>
        </w:r>
      </w:hyperlink>
      <w:r w:rsidRPr="00D8445B">
        <w:rPr>
          <w:rFonts w:ascii="Verdana" w:hAnsi="Verdana"/>
          <w:sz w:val="20"/>
          <w:szCs w:val="20"/>
          <w:lang w:val="bg-BG"/>
        </w:rPr>
        <w:t xml:space="preserve"> и не поправи това положение в четиринадесетдневен срок от получаването на писмено уведомление за това неизпълнение от изправната страна.</w:t>
      </w:r>
    </w:p>
    <w:p w14:paraId="5458812F"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w:t>
      </w:r>
    </w:p>
    <w:p w14:paraId="54588130" w14:textId="77777777" w:rsidR="00EE65E5" w:rsidRPr="00D8445B" w:rsidRDefault="00E60EA9" w:rsidP="00EE65E5">
      <w:pPr>
        <w:numPr>
          <w:ilvl w:val="1"/>
          <w:numId w:val="12"/>
        </w:numPr>
        <w:tabs>
          <w:tab w:val="left" w:pos="720"/>
        </w:tabs>
        <w:spacing w:after="240"/>
        <w:ind w:left="720" w:hanging="720"/>
        <w:jc w:val="both"/>
        <w:outlineLvl w:val="0"/>
        <w:rPr>
          <w:rFonts w:ascii="Verdana" w:hAnsi="Verdana"/>
          <w:snapToGrid w:val="0"/>
          <w:sz w:val="20"/>
          <w:szCs w:val="20"/>
          <w:lang w:val="bg-BG"/>
        </w:rPr>
      </w:pPr>
      <w:hyperlink w:anchor="възложител" w:history="1">
        <w:r w:rsidR="00EE65E5" w:rsidRPr="00D8445B">
          <w:rPr>
            <w:rFonts w:ascii="Verdana" w:hAnsi="Verdana"/>
            <w:snapToGrid w:val="0"/>
            <w:sz w:val="20"/>
            <w:szCs w:val="20"/>
            <w:lang w:val="bg-BG"/>
          </w:rPr>
          <w:t>Възложителят</w:t>
        </w:r>
      </w:hyperlink>
      <w:r w:rsidR="00EE65E5" w:rsidRPr="00D8445B">
        <w:rPr>
          <w:rFonts w:ascii="Verdana" w:hAnsi="Verdana"/>
          <w:snapToGrid w:val="0"/>
          <w:sz w:val="20"/>
          <w:szCs w:val="20"/>
          <w:lang w:val="bg-BG"/>
        </w:rPr>
        <w:t xml:space="preserve"> има право да прекрати договора с едномесечно писмено предизвестие. </w:t>
      </w:r>
      <w:hyperlink w:anchor="възложител" w:history="1">
        <w:r w:rsidR="00EE65E5" w:rsidRPr="00D8445B">
          <w:rPr>
            <w:rFonts w:ascii="Verdana" w:hAnsi="Verdana"/>
            <w:snapToGrid w:val="0"/>
            <w:sz w:val="20"/>
            <w:szCs w:val="20"/>
            <w:lang w:val="bg-BG"/>
          </w:rPr>
          <w:t>Възложителят</w:t>
        </w:r>
      </w:hyperlink>
      <w:r w:rsidR="00EE65E5" w:rsidRPr="00D8445B">
        <w:rPr>
          <w:rFonts w:ascii="Verdana" w:hAnsi="Verdana"/>
          <w:snapToGrid w:val="0"/>
          <w:sz w:val="20"/>
          <w:szCs w:val="20"/>
          <w:lang w:val="bg-BG"/>
        </w:rPr>
        <w:t xml:space="preserve"> не носи отговорност за разходи след срока на предизвестието.</w:t>
      </w:r>
    </w:p>
    <w:p w14:paraId="54588131"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Страните могат да прекратят договора по всяко време по взаимно съгласие.</w:t>
      </w:r>
    </w:p>
    <w:p w14:paraId="54588132" w14:textId="77777777" w:rsidR="00EE65E5" w:rsidRPr="00D8445B" w:rsidRDefault="00EE65E5" w:rsidP="00EE65E5">
      <w:pPr>
        <w:numPr>
          <w:ilvl w:val="1"/>
          <w:numId w:val="12"/>
        </w:numPr>
        <w:spacing w:after="240"/>
        <w:ind w:left="720" w:hanging="720"/>
        <w:jc w:val="both"/>
        <w:outlineLvl w:val="0"/>
        <w:rPr>
          <w:rFonts w:ascii="Verdana" w:hAnsi="Verdana"/>
          <w:sz w:val="20"/>
          <w:szCs w:val="20"/>
          <w:lang w:val="bg-BG"/>
        </w:rPr>
      </w:pPr>
      <w:r w:rsidRPr="00D8445B">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се задължава да върне на другата предоставените информация, материали и друга собственост.</w:t>
      </w:r>
    </w:p>
    <w:p w14:paraId="54588133" w14:textId="77777777" w:rsidR="00EE65E5" w:rsidRPr="00D8445B" w:rsidRDefault="00EE65E5" w:rsidP="00EE65E5">
      <w:pPr>
        <w:numPr>
          <w:ilvl w:val="1"/>
          <w:numId w:val="12"/>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При изтичане или прекратяване на договора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се задължава да съдейства на нов изпълнител за поемане изпълнението на работите,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14:paraId="54588134" w14:textId="77777777" w:rsidR="00EE65E5" w:rsidRPr="00D8445B" w:rsidRDefault="00EE65E5" w:rsidP="00EE65E5">
      <w:pPr>
        <w:keepNext/>
        <w:widowControl w:val="0"/>
        <w:numPr>
          <w:ilvl w:val="0"/>
          <w:numId w:val="12"/>
        </w:numPr>
        <w:spacing w:after="240"/>
        <w:jc w:val="both"/>
        <w:outlineLvl w:val="0"/>
        <w:rPr>
          <w:rFonts w:ascii="Verdana" w:hAnsi="Verdana"/>
          <w:b/>
          <w:sz w:val="20"/>
          <w:szCs w:val="20"/>
          <w:lang w:val="bg-BG"/>
        </w:rPr>
      </w:pPr>
      <w:r w:rsidRPr="00D8445B">
        <w:rPr>
          <w:rFonts w:ascii="Verdana" w:hAnsi="Verdana"/>
          <w:b/>
          <w:sz w:val="20"/>
          <w:szCs w:val="20"/>
          <w:lang w:val="bg-BG"/>
        </w:rPr>
        <w:t>РАЗДЕЛНОСТ</w:t>
      </w:r>
    </w:p>
    <w:p w14:paraId="54588135" w14:textId="77777777" w:rsidR="00EE65E5" w:rsidRPr="00D8445B" w:rsidRDefault="00EE65E5" w:rsidP="00EE65E5">
      <w:pPr>
        <w:spacing w:after="240"/>
        <w:ind w:left="720"/>
        <w:jc w:val="both"/>
        <w:outlineLvl w:val="0"/>
        <w:rPr>
          <w:rFonts w:ascii="Verdana" w:hAnsi="Verdana"/>
          <w:snapToGrid w:val="0"/>
          <w:sz w:val="20"/>
          <w:szCs w:val="20"/>
          <w:lang w:val="bg-BG"/>
        </w:rPr>
      </w:pPr>
      <w:r w:rsidRPr="00D8445B">
        <w:rPr>
          <w:rFonts w:ascii="Verdana" w:hAnsi="Verdana"/>
          <w:snapToGrid w:val="0"/>
          <w:sz w:val="20"/>
          <w:szCs w:val="20"/>
          <w:lang w:val="bg-BG"/>
        </w:rPr>
        <w:t xml:space="preserve">В случай, че някоя разпоредба или последваща промяна в </w:t>
      </w:r>
      <w:hyperlink w:anchor="договор" w:history="1">
        <w:r w:rsidRPr="00D8445B">
          <w:rPr>
            <w:rFonts w:ascii="Verdana" w:hAnsi="Verdana"/>
            <w:snapToGrid w:val="0"/>
            <w:sz w:val="20"/>
            <w:szCs w:val="20"/>
            <w:lang w:val="bg-BG"/>
          </w:rPr>
          <w:t>договора</w:t>
        </w:r>
      </w:hyperlink>
      <w:r w:rsidRPr="00D8445B">
        <w:rPr>
          <w:rFonts w:ascii="Verdana" w:hAnsi="Verdana"/>
          <w:snapToGrid w:val="0"/>
          <w:sz w:val="20"/>
          <w:szCs w:val="20"/>
          <w:lang w:val="bg-BG"/>
        </w:rPr>
        <w:t xml:space="preserve"> се окаже недействителна, останалите разпоредби продължават да бъдат валидни и подлежащи на изпълнение</w:t>
      </w:r>
    </w:p>
    <w:p w14:paraId="54588136" w14:textId="77777777" w:rsidR="00EE65E5" w:rsidRPr="00D8445B" w:rsidRDefault="00EE65E5" w:rsidP="00EE65E5">
      <w:pPr>
        <w:keepNext/>
        <w:widowControl w:val="0"/>
        <w:numPr>
          <w:ilvl w:val="0"/>
          <w:numId w:val="12"/>
        </w:numPr>
        <w:spacing w:after="240"/>
        <w:jc w:val="both"/>
        <w:outlineLvl w:val="0"/>
        <w:rPr>
          <w:rFonts w:ascii="Verdana" w:hAnsi="Verdana"/>
          <w:b/>
          <w:sz w:val="20"/>
          <w:szCs w:val="20"/>
          <w:lang w:val="bg-BG"/>
        </w:rPr>
      </w:pPr>
      <w:r w:rsidRPr="00D8445B">
        <w:rPr>
          <w:rFonts w:ascii="Verdana" w:hAnsi="Verdana"/>
          <w:b/>
          <w:sz w:val="20"/>
          <w:szCs w:val="20"/>
          <w:lang w:val="bg-BG"/>
        </w:rPr>
        <w:t>ПРИЛОЖИМО ПРАВО</w:t>
      </w:r>
    </w:p>
    <w:p w14:paraId="54588137" w14:textId="77777777" w:rsidR="00EE65E5" w:rsidRPr="00D8445B" w:rsidRDefault="00EE65E5" w:rsidP="00EE65E5">
      <w:pPr>
        <w:tabs>
          <w:tab w:val="left" w:pos="720"/>
        </w:tabs>
        <w:spacing w:after="240"/>
        <w:jc w:val="both"/>
        <w:outlineLvl w:val="0"/>
        <w:rPr>
          <w:rFonts w:ascii="Verdana" w:hAnsi="Verdana"/>
          <w:sz w:val="20"/>
          <w:szCs w:val="20"/>
          <w:lang w:val="bg-BG"/>
        </w:rPr>
      </w:pPr>
      <w:r w:rsidRPr="00D8445B">
        <w:rPr>
          <w:rFonts w:ascii="Verdana" w:hAnsi="Verdana"/>
          <w:sz w:val="20"/>
          <w:szCs w:val="20"/>
          <w:lang w:val="bg-BG"/>
        </w:rPr>
        <w:t>Към този договор ще се прилагат и той ще се тълкува съобразно разпоредбите на българското право.</w:t>
      </w:r>
    </w:p>
    <w:p w14:paraId="54588138" w14:textId="77777777" w:rsidR="00EE65E5" w:rsidRDefault="00EE65E5" w:rsidP="00EE65E5">
      <w:pPr>
        <w:keepLines/>
        <w:spacing w:after="200" w:line="276" w:lineRule="auto"/>
        <w:jc w:val="center"/>
        <w:rPr>
          <w:rFonts w:ascii="Verdana" w:hAnsi="Verdana"/>
          <w:b/>
          <w:sz w:val="20"/>
          <w:szCs w:val="20"/>
          <w:lang w:val="en-US"/>
        </w:rPr>
      </w:pPr>
    </w:p>
    <w:p w14:paraId="54588139" w14:textId="77777777" w:rsidR="006D023D" w:rsidRDefault="006D023D" w:rsidP="00EE65E5">
      <w:pPr>
        <w:keepLines/>
        <w:spacing w:after="200" w:line="276" w:lineRule="auto"/>
        <w:jc w:val="center"/>
        <w:rPr>
          <w:rFonts w:ascii="Verdana" w:hAnsi="Verdana"/>
          <w:b/>
          <w:sz w:val="20"/>
          <w:szCs w:val="20"/>
          <w:lang w:val="en-US"/>
        </w:rPr>
      </w:pPr>
    </w:p>
    <w:p w14:paraId="5458813A" w14:textId="77777777" w:rsidR="006D023D" w:rsidRDefault="006D023D" w:rsidP="00EE65E5">
      <w:pPr>
        <w:keepLines/>
        <w:spacing w:after="200" w:line="276" w:lineRule="auto"/>
        <w:jc w:val="center"/>
        <w:rPr>
          <w:rFonts w:ascii="Verdana" w:hAnsi="Verdana"/>
          <w:b/>
          <w:sz w:val="20"/>
          <w:szCs w:val="20"/>
          <w:lang w:val="en-US"/>
        </w:rPr>
      </w:pPr>
    </w:p>
    <w:p w14:paraId="5458813B" w14:textId="77777777" w:rsidR="006D023D" w:rsidRDefault="006D023D" w:rsidP="00EE65E5">
      <w:pPr>
        <w:keepLines/>
        <w:spacing w:after="200" w:line="276" w:lineRule="auto"/>
        <w:jc w:val="center"/>
        <w:rPr>
          <w:rFonts w:ascii="Verdana" w:hAnsi="Verdana"/>
          <w:b/>
          <w:sz w:val="20"/>
          <w:szCs w:val="20"/>
          <w:lang w:val="en-US"/>
        </w:rPr>
      </w:pPr>
    </w:p>
    <w:p w14:paraId="5458813C" w14:textId="77777777" w:rsidR="006D023D" w:rsidRDefault="006D023D" w:rsidP="00EE65E5">
      <w:pPr>
        <w:keepLines/>
        <w:spacing w:after="200" w:line="276" w:lineRule="auto"/>
        <w:jc w:val="center"/>
        <w:rPr>
          <w:rFonts w:ascii="Verdana" w:hAnsi="Verdana"/>
          <w:b/>
          <w:sz w:val="20"/>
          <w:szCs w:val="20"/>
          <w:lang w:val="en-US"/>
        </w:rPr>
      </w:pPr>
    </w:p>
    <w:p w14:paraId="5458813D" w14:textId="77777777" w:rsidR="006D023D" w:rsidRDefault="006D023D" w:rsidP="00EE65E5">
      <w:pPr>
        <w:keepLines/>
        <w:spacing w:after="200" w:line="276" w:lineRule="auto"/>
        <w:jc w:val="center"/>
        <w:rPr>
          <w:rFonts w:ascii="Verdana" w:hAnsi="Verdana"/>
          <w:b/>
          <w:sz w:val="20"/>
          <w:szCs w:val="20"/>
          <w:lang w:val="en-US"/>
        </w:rPr>
      </w:pPr>
    </w:p>
    <w:p w14:paraId="5458813E" w14:textId="77777777" w:rsidR="006D023D" w:rsidRDefault="006D023D" w:rsidP="00EE65E5">
      <w:pPr>
        <w:keepLines/>
        <w:spacing w:after="200" w:line="276" w:lineRule="auto"/>
        <w:jc w:val="center"/>
        <w:rPr>
          <w:rFonts w:ascii="Verdana" w:hAnsi="Verdana"/>
          <w:b/>
          <w:sz w:val="20"/>
          <w:szCs w:val="20"/>
          <w:lang w:val="en-US"/>
        </w:rPr>
      </w:pPr>
    </w:p>
    <w:p w14:paraId="5458813F" w14:textId="77777777" w:rsidR="006D023D" w:rsidRDefault="006D023D" w:rsidP="00EE65E5">
      <w:pPr>
        <w:keepLines/>
        <w:spacing w:after="200" w:line="276" w:lineRule="auto"/>
        <w:jc w:val="center"/>
        <w:rPr>
          <w:rFonts w:ascii="Verdana" w:hAnsi="Verdana"/>
          <w:b/>
          <w:sz w:val="20"/>
          <w:szCs w:val="20"/>
          <w:lang w:val="en-US"/>
        </w:rPr>
      </w:pPr>
    </w:p>
    <w:p w14:paraId="54588140" w14:textId="77777777" w:rsidR="006D023D" w:rsidRDefault="006D023D" w:rsidP="00EE65E5">
      <w:pPr>
        <w:keepLines/>
        <w:spacing w:after="200" w:line="276" w:lineRule="auto"/>
        <w:jc w:val="center"/>
        <w:rPr>
          <w:rFonts w:ascii="Verdana" w:hAnsi="Verdana"/>
          <w:b/>
          <w:sz w:val="20"/>
          <w:szCs w:val="20"/>
          <w:lang w:val="en-US"/>
        </w:rPr>
      </w:pPr>
    </w:p>
    <w:p w14:paraId="54588141" w14:textId="77777777" w:rsidR="006D023D" w:rsidRPr="006D023D" w:rsidRDefault="006D023D" w:rsidP="00EE65E5">
      <w:pPr>
        <w:keepLines/>
        <w:spacing w:after="200" w:line="276" w:lineRule="auto"/>
        <w:jc w:val="center"/>
        <w:rPr>
          <w:rFonts w:ascii="Verdana" w:hAnsi="Verdana"/>
          <w:b/>
          <w:sz w:val="20"/>
          <w:szCs w:val="20"/>
          <w:lang w:val="en-US"/>
        </w:rPr>
      </w:pPr>
    </w:p>
    <w:p w14:paraId="54588142" w14:textId="77777777" w:rsidR="006D023D" w:rsidRPr="003C18E9" w:rsidRDefault="006D023D" w:rsidP="006D023D">
      <w:pPr>
        <w:shd w:val="clear" w:color="auto" w:fill="FFFFFF"/>
        <w:tabs>
          <w:tab w:val="left" w:pos="677"/>
        </w:tabs>
        <w:jc w:val="right"/>
        <w:rPr>
          <w:rFonts w:ascii="Verdana" w:hAnsi="Verdana" w:cs="Arial"/>
          <w:b/>
          <w:sz w:val="20"/>
          <w:szCs w:val="20"/>
          <w:lang w:val="bg-BG" w:eastAsia="bg-BG"/>
        </w:rPr>
      </w:pPr>
      <w:r w:rsidRPr="003C18E9">
        <w:rPr>
          <w:rFonts w:ascii="Verdana" w:hAnsi="Verdana" w:cs="Arial"/>
          <w:b/>
          <w:sz w:val="20"/>
          <w:szCs w:val="20"/>
          <w:lang w:val="bg-BG" w:eastAsia="bg-BG"/>
        </w:rPr>
        <w:t>Приложение 1</w:t>
      </w:r>
    </w:p>
    <w:p w14:paraId="54588143" w14:textId="77777777" w:rsidR="006D023D" w:rsidRPr="003C18E9" w:rsidRDefault="006D023D" w:rsidP="006D023D">
      <w:pPr>
        <w:shd w:val="clear" w:color="auto" w:fill="FFFFFF"/>
        <w:tabs>
          <w:tab w:val="left" w:pos="677"/>
        </w:tabs>
        <w:jc w:val="center"/>
        <w:rPr>
          <w:rFonts w:ascii="Verdana" w:hAnsi="Verdana" w:cs="Arial"/>
          <w:b/>
          <w:sz w:val="20"/>
          <w:szCs w:val="20"/>
          <w:lang w:val="bg-BG" w:eastAsia="bg-BG"/>
        </w:rPr>
      </w:pPr>
      <w:r w:rsidRPr="003C18E9">
        <w:rPr>
          <w:rFonts w:ascii="Verdana" w:hAnsi="Verdana" w:cs="Arial"/>
          <w:b/>
          <w:sz w:val="20"/>
          <w:szCs w:val="20"/>
          <w:lang w:val="bg-BG" w:eastAsia="bg-BG"/>
        </w:rPr>
        <w:t>ИЗИСКВАНИЯ КЪМ СКАЛНИТЕ МАТЕРИАЛИ ЗА НАПРАВА НА ОБРАТНА ЗАСИПКА И ИЗГРАЖДАНЕ НА ПЪТНАТА КОНСТРУКЦИЯ</w:t>
      </w:r>
    </w:p>
    <w:p w14:paraId="54588144" w14:textId="77777777" w:rsidR="006D023D" w:rsidRPr="003C18E9" w:rsidRDefault="006D023D" w:rsidP="006D023D">
      <w:pPr>
        <w:widowControl w:val="0"/>
        <w:numPr>
          <w:ilvl w:val="0"/>
          <w:numId w:val="51"/>
        </w:numPr>
        <w:tabs>
          <w:tab w:val="left" w:pos="567"/>
        </w:tabs>
        <w:autoSpaceDE w:val="0"/>
        <w:autoSpaceDN w:val="0"/>
        <w:adjustRightInd w:val="0"/>
        <w:spacing w:before="120" w:after="120"/>
        <w:ind w:left="0" w:firstLine="0"/>
        <w:rPr>
          <w:rFonts w:ascii="Verdana" w:hAnsi="Verdana" w:cs="Arial"/>
          <w:b/>
          <w:sz w:val="20"/>
          <w:szCs w:val="20"/>
          <w:lang w:val="bg-BG" w:eastAsia="bg-BG"/>
        </w:rPr>
      </w:pPr>
      <w:r w:rsidRPr="003C18E9">
        <w:rPr>
          <w:rFonts w:ascii="Verdana" w:hAnsi="Verdana" w:cs="Arial"/>
          <w:b/>
          <w:sz w:val="20"/>
          <w:szCs w:val="20"/>
          <w:lang w:val="bg-BG" w:eastAsia="bg-BG"/>
        </w:rPr>
        <w:t>Общи положения.</w:t>
      </w:r>
    </w:p>
    <w:p w14:paraId="54588145" w14:textId="77777777" w:rsidR="006D023D" w:rsidRPr="003C18E9" w:rsidRDefault="006D023D" w:rsidP="006D023D">
      <w:pPr>
        <w:shd w:val="clear" w:color="auto" w:fill="FFFFFF"/>
        <w:tabs>
          <w:tab w:val="left" w:pos="567"/>
        </w:tabs>
        <w:ind w:right="34"/>
        <w:jc w:val="both"/>
        <w:rPr>
          <w:rFonts w:ascii="Verdana" w:hAnsi="Verdana" w:cs="Arial"/>
          <w:sz w:val="20"/>
          <w:szCs w:val="20"/>
          <w:lang w:val="bg-BG" w:eastAsia="bg-BG"/>
        </w:rPr>
      </w:pPr>
      <w:r w:rsidRPr="003C18E9">
        <w:rPr>
          <w:rFonts w:ascii="Verdana" w:hAnsi="Verdana" w:cs="Arial"/>
          <w:sz w:val="20"/>
          <w:szCs w:val="20"/>
          <w:lang w:val="bg-BG" w:eastAsia="bg-BG"/>
        </w:rPr>
        <w:tab/>
        <w:t>Тези изисквания обхващат изискванията към скалните материали, които се използват при направата на основна обратна засипка и основни пластове включени в конструкцията на пътната настилка, както и материала за зоната около тръбата. Това приложение включва и изискванията към материалите за изпълнение на асфалтовите пластове, включени в конструкцията на пътната настилка.</w:t>
      </w:r>
    </w:p>
    <w:p w14:paraId="54588146" w14:textId="77777777" w:rsidR="006D023D" w:rsidRPr="003C18E9" w:rsidRDefault="006D023D" w:rsidP="006D023D">
      <w:pPr>
        <w:shd w:val="clear" w:color="auto" w:fill="FFFFFF"/>
        <w:tabs>
          <w:tab w:val="left" w:pos="567"/>
        </w:tabs>
        <w:ind w:right="34"/>
        <w:jc w:val="both"/>
        <w:rPr>
          <w:rFonts w:ascii="Verdana" w:hAnsi="Verdana" w:cs="Arial"/>
          <w:sz w:val="20"/>
          <w:szCs w:val="20"/>
          <w:lang w:val="bg-BG" w:eastAsia="bg-BG"/>
        </w:rPr>
      </w:pPr>
      <w:r w:rsidRPr="003C18E9">
        <w:rPr>
          <w:rFonts w:ascii="Verdana" w:hAnsi="Verdana" w:cs="Arial"/>
          <w:sz w:val="20"/>
          <w:szCs w:val="20"/>
          <w:lang w:val="bg-BG" w:eastAsia="bg-BG"/>
        </w:rPr>
        <w:tab/>
        <w:t>По – долу е показана схема на изкопа и термини и определения използвани в Приложение 1.</w:t>
      </w:r>
    </w:p>
    <w:p w14:paraId="54588147" w14:textId="77777777" w:rsidR="006D023D" w:rsidRPr="003C18E9" w:rsidRDefault="007C5446" w:rsidP="006D023D">
      <w:pPr>
        <w:rPr>
          <w:rFonts w:ascii="Verdana" w:hAnsi="Verdana" w:cs="Arial"/>
          <w:sz w:val="20"/>
          <w:szCs w:val="20"/>
          <w:lang w:val="bg-BG" w:eastAsia="bg-BG"/>
        </w:rPr>
      </w:pPr>
      <w:r w:rsidRPr="00031523">
        <w:rPr>
          <w:rFonts w:ascii="Verdana" w:hAnsi="Verdana" w:cs="Arial"/>
          <w:noProof/>
          <w:sz w:val="20"/>
          <w:szCs w:val="20"/>
          <w:lang w:val="bg-BG" w:eastAsia="bg-BG"/>
        </w:rPr>
        <w:drawing>
          <wp:inline distT="0" distB="0" distL="0" distR="0" wp14:anchorId="545887B7" wp14:editId="545887B8">
            <wp:extent cx="6130290" cy="4341495"/>
            <wp:effectExtent l="19050" t="0" r="381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srcRect/>
                    <a:stretch>
                      <a:fillRect/>
                    </a:stretch>
                  </pic:blipFill>
                  <pic:spPr bwMode="auto">
                    <a:xfrm>
                      <a:off x="0" y="0"/>
                      <a:ext cx="6130290" cy="4341495"/>
                    </a:xfrm>
                    <a:prstGeom prst="rect">
                      <a:avLst/>
                    </a:prstGeom>
                    <a:noFill/>
                    <a:ln w="9525">
                      <a:noFill/>
                      <a:miter lim="800000"/>
                      <a:headEnd/>
                      <a:tailEnd/>
                    </a:ln>
                  </pic:spPr>
                </pic:pic>
              </a:graphicData>
            </a:graphic>
          </wp:inline>
        </w:drawing>
      </w:r>
    </w:p>
    <w:p w14:paraId="54588148" w14:textId="77777777" w:rsidR="006D023D" w:rsidRPr="003C18E9" w:rsidRDefault="006D023D" w:rsidP="006D023D">
      <w:pPr>
        <w:widowControl w:val="0"/>
        <w:numPr>
          <w:ilvl w:val="0"/>
          <w:numId w:val="51"/>
        </w:numPr>
        <w:tabs>
          <w:tab w:val="left" w:pos="567"/>
        </w:tabs>
        <w:autoSpaceDE w:val="0"/>
        <w:autoSpaceDN w:val="0"/>
        <w:adjustRightInd w:val="0"/>
        <w:spacing w:before="120" w:after="120"/>
        <w:ind w:left="0" w:firstLine="0"/>
        <w:jc w:val="both"/>
        <w:rPr>
          <w:rFonts w:ascii="Verdana" w:hAnsi="Verdana" w:cs="Arial"/>
          <w:b/>
          <w:sz w:val="20"/>
          <w:szCs w:val="20"/>
          <w:lang w:val="bg-BG" w:eastAsia="bg-BG"/>
        </w:rPr>
      </w:pPr>
      <w:r w:rsidRPr="003C18E9">
        <w:rPr>
          <w:rFonts w:ascii="Verdana" w:hAnsi="Verdana" w:cs="Arial"/>
          <w:b/>
          <w:sz w:val="20"/>
          <w:szCs w:val="20"/>
          <w:lang w:val="bg-BG" w:eastAsia="bg-BG"/>
        </w:rPr>
        <w:t>Материали за направа на засипка под, около и над тръбите – зона I от профила.</w:t>
      </w:r>
    </w:p>
    <w:p w14:paraId="54588149" w14:textId="77777777" w:rsidR="006D023D" w:rsidRPr="003C18E9" w:rsidRDefault="006D023D" w:rsidP="006D023D">
      <w:pPr>
        <w:tabs>
          <w:tab w:val="left" w:pos="567"/>
        </w:tabs>
        <w:ind w:right="65" w:firstLine="567"/>
        <w:jc w:val="both"/>
        <w:rPr>
          <w:rFonts w:ascii="Verdana" w:hAnsi="Verdana" w:cs="Arial"/>
          <w:sz w:val="20"/>
          <w:szCs w:val="20"/>
          <w:lang w:val="bg-BG" w:eastAsia="bg-BG"/>
        </w:rPr>
      </w:pPr>
      <w:r w:rsidRPr="003C18E9">
        <w:rPr>
          <w:rFonts w:ascii="Verdana" w:hAnsi="Verdana" w:cs="Arial"/>
          <w:sz w:val="20"/>
          <w:szCs w:val="20"/>
          <w:lang w:val="bg-BG" w:eastAsia="bg-BG"/>
        </w:rPr>
        <w:t>Използваните скални материали използвани за засипка - първоначална, странична и горна и долна част на основата и около тръбата трябва да съответстват на общите и допълнителните изисквания на Национално приложение (NА) на БДС EN 13043:2005+AC:2005/NA:2012 „Скални материали за битумни смеси и нас</w:t>
      </w:r>
      <w:r w:rsidRPr="003C18E9">
        <w:rPr>
          <w:rFonts w:ascii="Verdana" w:hAnsi="Verdana" w:cs="Arial"/>
          <w:sz w:val="20"/>
          <w:szCs w:val="20"/>
          <w:lang w:val="bg-BG"/>
        </w:rPr>
        <w:t xml:space="preserve">тилки за пътища, самолетни писти и други транспортни площи“ или еквивалент или физико механични и химични изисквания на Възложителя. Фракцията, която се използва за засипка около, под и над тръбата, се определя в проекта в </w:t>
      </w:r>
      <w:r w:rsidRPr="003C18E9">
        <w:rPr>
          <w:rFonts w:ascii="Verdana" w:hAnsi="Verdana" w:cs="Arial"/>
          <w:sz w:val="20"/>
          <w:szCs w:val="20"/>
          <w:lang w:val="bg-BG" w:eastAsia="bg-BG"/>
        </w:rPr>
        <w:t>съответствие с изискванията на производителя на тръбите и производствената наличност на пазара.</w:t>
      </w:r>
    </w:p>
    <w:p w14:paraId="5458814A" w14:textId="77777777" w:rsidR="006D023D" w:rsidRPr="003C18E9" w:rsidRDefault="006D023D" w:rsidP="006D023D">
      <w:pPr>
        <w:tabs>
          <w:tab w:val="left" w:pos="567"/>
        </w:tabs>
        <w:ind w:right="34" w:firstLine="426"/>
        <w:jc w:val="both"/>
        <w:rPr>
          <w:rFonts w:ascii="Verdana" w:hAnsi="Verdana" w:cs="Arial"/>
          <w:sz w:val="20"/>
          <w:szCs w:val="20"/>
          <w:lang w:val="bg-BG" w:eastAsia="bg-BG"/>
        </w:rPr>
      </w:pPr>
      <w:r w:rsidRPr="003C18E9">
        <w:rPr>
          <w:rFonts w:ascii="Verdana" w:hAnsi="Verdana" w:cs="Arial"/>
          <w:sz w:val="20"/>
          <w:szCs w:val="20"/>
          <w:lang w:val="bg-BG" w:eastAsia="bg-BG"/>
        </w:rPr>
        <w:t>При уплътняване на засипката около тръбата трябва да се постигне не по-малко от 95 % от стандартната плътност на скелета на материала определена по Проктор съгласно БДС 17146.</w:t>
      </w:r>
    </w:p>
    <w:p w14:paraId="5458814B" w14:textId="77777777" w:rsidR="006D023D" w:rsidRPr="003C18E9" w:rsidRDefault="006D023D" w:rsidP="006D023D">
      <w:pPr>
        <w:ind w:firstLine="340"/>
        <w:jc w:val="both"/>
        <w:rPr>
          <w:rFonts w:ascii="Verdana" w:hAnsi="Verdana" w:cs="Arial"/>
          <w:sz w:val="20"/>
          <w:szCs w:val="20"/>
          <w:lang w:val="bg-BG" w:eastAsia="bg-BG"/>
        </w:rPr>
      </w:pPr>
      <w:r w:rsidRPr="003C18E9">
        <w:rPr>
          <w:rFonts w:ascii="Verdana" w:hAnsi="Verdana" w:cs="Arial"/>
          <w:b/>
          <w:sz w:val="20"/>
          <w:szCs w:val="20"/>
          <w:u w:val="single"/>
          <w:lang w:val="bg-BG" w:eastAsia="bg-BG"/>
        </w:rPr>
        <w:lastRenderedPageBreak/>
        <w:t>Съответствието на скалните материали вложени в засипка - първоначална, странична и горна и долна част на основата и около тръбата с горепосочените изисквания се доказва с Декларация за експлоатационни показатели, Протокол от изпитване издаден от акредитирана лаборатория, Сертификат за производствен контрол от избрания източник на материала и Указания за прилагане на продуктите.</w:t>
      </w:r>
    </w:p>
    <w:p w14:paraId="5458814C" w14:textId="77777777" w:rsidR="006D023D" w:rsidRPr="003C18E9" w:rsidRDefault="006D023D" w:rsidP="006D023D">
      <w:pPr>
        <w:widowControl w:val="0"/>
        <w:numPr>
          <w:ilvl w:val="0"/>
          <w:numId w:val="51"/>
        </w:numPr>
        <w:tabs>
          <w:tab w:val="left" w:pos="567"/>
        </w:tabs>
        <w:autoSpaceDE w:val="0"/>
        <w:autoSpaceDN w:val="0"/>
        <w:adjustRightInd w:val="0"/>
        <w:spacing w:before="120" w:after="120"/>
        <w:ind w:left="0" w:firstLine="0"/>
        <w:jc w:val="both"/>
        <w:rPr>
          <w:rFonts w:ascii="Verdana" w:hAnsi="Verdana" w:cs="Arial"/>
          <w:b/>
          <w:sz w:val="20"/>
          <w:szCs w:val="20"/>
          <w:lang w:val="bg-BG" w:eastAsia="bg-BG"/>
        </w:rPr>
      </w:pPr>
      <w:r w:rsidRPr="003C18E9">
        <w:rPr>
          <w:rFonts w:ascii="Verdana" w:hAnsi="Verdana" w:cs="Arial"/>
          <w:b/>
          <w:sz w:val="20"/>
          <w:szCs w:val="20"/>
          <w:lang w:val="bg-BG" w:eastAsia="bg-BG"/>
        </w:rPr>
        <w:t>Материали за изграждане на обратна (основна) засипка на изкопа – зона II от профила.</w:t>
      </w:r>
    </w:p>
    <w:p w14:paraId="5458814D" w14:textId="77777777" w:rsidR="006D023D" w:rsidRPr="003C18E9" w:rsidRDefault="006D023D" w:rsidP="006D023D">
      <w:pPr>
        <w:pStyle w:val="ListParagraph"/>
        <w:widowControl w:val="0"/>
        <w:numPr>
          <w:ilvl w:val="1"/>
          <w:numId w:val="51"/>
        </w:numPr>
        <w:tabs>
          <w:tab w:val="left" w:pos="567"/>
        </w:tabs>
        <w:autoSpaceDE w:val="0"/>
        <w:autoSpaceDN w:val="0"/>
        <w:adjustRightInd w:val="0"/>
        <w:ind w:left="567" w:hanging="567"/>
        <w:jc w:val="both"/>
        <w:rPr>
          <w:rFonts w:ascii="Verdana" w:hAnsi="Verdana" w:cs="Arial"/>
          <w:b/>
          <w:sz w:val="20"/>
          <w:szCs w:val="20"/>
          <w:lang w:val="bg-BG" w:eastAsia="bg-BG"/>
        </w:rPr>
      </w:pPr>
      <w:r w:rsidRPr="003C18E9">
        <w:rPr>
          <w:rFonts w:ascii="Verdana" w:hAnsi="Verdana" w:cs="Arial"/>
          <w:b/>
          <w:sz w:val="20"/>
          <w:szCs w:val="20"/>
          <w:lang w:val="bg-BG" w:eastAsia="bg-BG"/>
        </w:rPr>
        <w:t>Естествени скални материали.</w:t>
      </w:r>
    </w:p>
    <w:p w14:paraId="5458814E" w14:textId="77777777" w:rsidR="006D023D" w:rsidRPr="003C18E9" w:rsidRDefault="006D023D" w:rsidP="006D023D">
      <w:pPr>
        <w:tabs>
          <w:tab w:val="left" w:pos="567"/>
        </w:tabs>
        <w:ind w:right="65" w:firstLine="567"/>
        <w:jc w:val="both"/>
        <w:rPr>
          <w:rFonts w:ascii="Verdana" w:hAnsi="Verdana" w:cs="Arial"/>
          <w:sz w:val="20"/>
          <w:szCs w:val="20"/>
          <w:lang w:val="bg-BG" w:eastAsia="bg-BG"/>
        </w:rPr>
      </w:pPr>
      <w:r w:rsidRPr="003C18E9">
        <w:rPr>
          <w:rFonts w:ascii="Verdana" w:hAnsi="Verdana" w:cs="Arial"/>
          <w:sz w:val="20"/>
          <w:szCs w:val="20"/>
          <w:lang w:val="bg-BG" w:eastAsia="bg-BG"/>
        </w:rPr>
        <w:t>За направа на обратна (основна) засипка на изкопа, когато се използва скален материал от група А-1 (съгласно класификация на почви и смеси от почви и зърнести материали “Норми за проектиране на пътища”), материалът трябва да има здрави и мразоустойчиви зърна и да отговаря на следните физико – механични и химични изисквания:</w:t>
      </w:r>
    </w:p>
    <w:p w14:paraId="5458814F" w14:textId="77777777" w:rsidR="006D023D" w:rsidRPr="003C18E9" w:rsidRDefault="006D023D" w:rsidP="006D023D">
      <w:pPr>
        <w:pStyle w:val="ListParagraph"/>
        <w:numPr>
          <w:ilvl w:val="0"/>
          <w:numId w:val="52"/>
        </w:numPr>
        <w:autoSpaceDE w:val="0"/>
        <w:autoSpaceDN w:val="0"/>
        <w:adjustRightInd w:val="0"/>
        <w:ind w:left="851" w:hanging="284"/>
        <w:jc w:val="both"/>
        <w:rPr>
          <w:rFonts w:ascii="Verdana" w:hAnsi="Verdana" w:cs="Arial"/>
          <w:sz w:val="20"/>
          <w:szCs w:val="20"/>
          <w:lang w:val="bg-BG" w:eastAsia="bg-BG"/>
        </w:rPr>
      </w:pPr>
      <w:r w:rsidRPr="003C18E9">
        <w:rPr>
          <w:rFonts w:ascii="Verdana" w:hAnsi="Verdana" w:cs="Arial"/>
          <w:sz w:val="20"/>
          <w:szCs w:val="20"/>
          <w:lang w:val="bg-BG" w:eastAsia="bg-BG"/>
        </w:rPr>
        <w:t>Максимален размер на зърната да не е по-голям от 75 mm;</w:t>
      </w:r>
    </w:p>
    <w:p w14:paraId="54588150" w14:textId="77777777" w:rsidR="006D023D" w:rsidRPr="003C18E9" w:rsidRDefault="006D023D" w:rsidP="006D023D">
      <w:pPr>
        <w:pStyle w:val="ListParagraph"/>
        <w:numPr>
          <w:ilvl w:val="0"/>
          <w:numId w:val="52"/>
        </w:numPr>
        <w:autoSpaceDE w:val="0"/>
        <w:autoSpaceDN w:val="0"/>
        <w:adjustRightInd w:val="0"/>
        <w:jc w:val="both"/>
        <w:rPr>
          <w:rFonts w:ascii="Verdana" w:hAnsi="Verdana" w:cs="Arial"/>
          <w:sz w:val="20"/>
          <w:szCs w:val="20"/>
          <w:lang w:val="bg-BG" w:eastAsia="bg-BG"/>
        </w:rPr>
      </w:pPr>
      <w:r w:rsidRPr="003C18E9">
        <w:rPr>
          <w:rFonts w:ascii="Verdana" w:hAnsi="Verdana" w:cs="Arial"/>
          <w:sz w:val="20"/>
          <w:szCs w:val="20"/>
          <w:lang w:val="bg-BG" w:eastAsia="bg-BG"/>
        </w:rPr>
        <w:t>Съдържание на фини частици с размер по – малък или равен на 0,075 mm - не повече от 15 % по маса;</w:t>
      </w:r>
    </w:p>
    <w:p w14:paraId="54588151" w14:textId="77777777" w:rsidR="006D023D" w:rsidRPr="003C18E9" w:rsidRDefault="006D023D" w:rsidP="006D023D">
      <w:pPr>
        <w:pStyle w:val="ListParagraph"/>
        <w:numPr>
          <w:ilvl w:val="0"/>
          <w:numId w:val="52"/>
        </w:numPr>
        <w:autoSpaceDE w:val="0"/>
        <w:autoSpaceDN w:val="0"/>
        <w:adjustRightInd w:val="0"/>
        <w:ind w:left="851" w:hanging="284"/>
        <w:jc w:val="both"/>
        <w:rPr>
          <w:rFonts w:ascii="Verdana" w:hAnsi="Verdana" w:cs="Arial"/>
          <w:sz w:val="20"/>
          <w:szCs w:val="20"/>
          <w:lang w:val="bg-BG" w:eastAsia="bg-BG"/>
        </w:rPr>
      </w:pPr>
      <w:r w:rsidRPr="003C18E9">
        <w:rPr>
          <w:rFonts w:ascii="Verdana" w:hAnsi="Verdana" w:cs="Arial"/>
          <w:sz w:val="20"/>
          <w:szCs w:val="20"/>
          <w:lang w:val="bg-BG" w:eastAsia="bg-BG"/>
        </w:rPr>
        <w:t>;</w:t>
      </w:r>
    </w:p>
    <w:p w14:paraId="54588152" w14:textId="77777777" w:rsidR="006D023D" w:rsidRPr="003C18E9" w:rsidRDefault="006D023D" w:rsidP="006D023D">
      <w:pPr>
        <w:pStyle w:val="ListParagraph"/>
        <w:numPr>
          <w:ilvl w:val="0"/>
          <w:numId w:val="52"/>
        </w:numPr>
        <w:autoSpaceDE w:val="0"/>
        <w:autoSpaceDN w:val="0"/>
        <w:adjustRightInd w:val="0"/>
        <w:ind w:left="851" w:hanging="284"/>
        <w:jc w:val="both"/>
        <w:rPr>
          <w:rFonts w:ascii="Verdana" w:hAnsi="Verdana" w:cs="Arial"/>
          <w:sz w:val="20"/>
          <w:szCs w:val="20"/>
          <w:lang w:val="bg-BG" w:eastAsia="bg-BG"/>
        </w:rPr>
      </w:pPr>
      <w:r w:rsidRPr="003C18E9">
        <w:rPr>
          <w:rFonts w:ascii="Verdana" w:hAnsi="Verdana" w:cs="Arial"/>
          <w:sz w:val="20"/>
          <w:szCs w:val="20"/>
          <w:lang w:val="bg-BG" w:eastAsia="bg-BG"/>
        </w:rPr>
        <w:t>Коефициент на разнозърност (d60/d10) - не по-малък от 10;</w:t>
      </w:r>
    </w:p>
    <w:p w14:paraId="54588153" w14:textId="77777777" w:rsidR="006D023D" w:rsidRPr="003C18E9" w:rsidRDefault="006D023D" w:rsidP="006D023D">
      <w:pPr>
        <w:pStyle w:val="ListParagraph"/>
        <w:numPr>
          <w:ilvl w:val="0"/>
          <w:numId w:val="52"/>
        </w:numPr>
        <w:autoSpaceDE w:val="0"/>
        <w:autoSpaceDN w:val="0"/>
        <w:adjustRightInd w:val="0"/>
        <w:ind w:left="851" w:hanging="284"/>
        <w:jc w:val="both"/>
        <w:rPr>
          <w:rFonts w:ascii="Verdana" w:hAnsi="Verdana" w:cs="Arial"/>
          <w:sz w:val="20"/>
          <w:szCs w:val="20"/>
          <w:lang w:val="bg-BG" w:eastAsia="bg-BG"/>
        </w:rPr>
      </w:pPr>
      <w:r w:rsidRPr="003C18E9">
        <w:rPr>
          <w:rFonts w:ascii="Verdana" w:hAnsi="Verdana" w:cs="Arial"/>
          <w:sz w:val="20"/>
          <w:szCs w:val="20"/>
          <w:lang w:val="bg-BG" w:eastAsia="bg-BG"/>
        </w:rPr>
        <w:t>Отклонение от оптималното водно съдържание в интервал до ±3%.</w:t>
      </w:r>
    </w:p>
    <w:p w14:paraId="54588154" w14:textId="77777777" w:rsidR="006D023D" w:rsidRPr="003C18E9" w:rsidRDefault="006D023D" w:rsidP="006D023D">
      <w:pPr>
        <w:pStyle w:val="ListParagraph"/>
        <w:numPr>
          <w:ilvl w:val="0"/>
          <w:numId w:val="52"/>
        </w:numPr>
        <w:autoSpaceDE w:val="0"/>
        <w:autoSpaceDN w:val="0"/>
        <w:adjustRightInd w:val="0"/>
        <w:ind w:left="851" w:hanging="284"/>
        <w:jc w:val="both"/>
        <w:rPr>
          <w:rFonts w:ascii="Verdana" w:hAnsi="Verdana" w:cs="Arial"/>
          <w:sz w:val="20"/>
          <w:szCs w:val="20"/>
          <w:lang w:val="bg-BG" w:eastAsia="bg-BG"/>
        </w:rPr>
      </w:pPr>
      <w:r w:rsidRPr="003C18E9">
        <w:rPr>
          <w:rFonts w:ascii="Verdana" w:hAnsi="Verdana" w:cs="Arial"/>
          <w:sz w:val="20"/>
          <w:szCs w:val="20"/>
          <w:lang w:val="bg-BG" w:eastAsia="bg-BG"/>
        </w:rPr>
        <w:t xml:space="preserve">Да не съдържа органични вещества - съгласно БДС EN 1744-1, БДС 11302 не по-тъмен разтвор от еталон. </w:t>
      </w:r>
    </w:p>
    <w:p w14:paraId="54588155" w14:textId="77777777" w:rsidR="006D023D" w:rsidRPr="003C18E9" w:rsidRDefault="006D023D" w:rsidP="006D023D">
      <w:pPr>
        <w:pStyle w:val="ListParagraph"/>
        <w:numPr>
          <w:ilvl w:val="0"/>
          <w:numId w:val="52"/>
        </w:numPr>
        <w:autoSpaceDE w:val="0"/>
        <w:autoSpaceDN w:val="0"/>
        <w:adjustRightInd w:val="0"/>
        <w:ind w:left="851" w:hanging="284"/>
        <w:jc w:val="both"/>
        <w:rPr>
          <w:rFonts w:ascii="Verdana" w:hAnsi="Verdana" w:cs="Arial"/>
          <w:sz w:val="20"/>
          <w:szCs w:val="20"/>
          <w:lang w:val="bg-BG" w:eastAsia="bg-BG"/>
        </w:rPr>
      </w:pPr>
      <w:r w:rsidRPr="003C18E9">
        <w:rPr>
          <w:rFonts w:ascii="Verdana" w:hAnsi="Verdana" w:cs="Arial"/>
          <w:sz w:val="20"/>
          <w:szCs w:val="20"/>
          <w:lang w:val="bg-BG" w:eastAsia="bg-BG"/>
        </w:rPr>
        <w:t xml:space="preserve">Материалите да не съдържат вредни вещества </w:t>
      </w:r>
    </w:p>
    <w:p w14:paraId="54588156" w14:textId="77777777" w:rsidR="006D023D" w:rsidRPr="003C18E9" w:rsidRDefault="006D023D" w:rsidP="006D023D">
      <w:pPr>
        <w:pStyle w:val="ListParagraph"/>
        <w:numPr>
          <w:ilvl w:val="0"/>
          <w:numId w:val="52"/>
        </w:numPr>
        <w:autoSpaceDE w:val="0"/>
        <w:autoSpaceDN w:val="0"/>
        <w:adjustRightInd w:val="0"/>
        <w:ind w:left="851" w:hanging="284"/>
        <w:jc w:val="both"/>
        <w:rPr>
          <w:rFonts w:ascii="Verdana" w:hAnsi="Verdana" w:cs="Arial"/>
          <w:sz w:val="20"/>
          <w:szCs w:val="20"/>
          <w:lang w:val="bg-BG" w:eastAsia="bg-BG"/>
        </w:rPr>
      </w:pPr>
      <w:r w:rsidRPr="003C18E9">
        <w:rPr>
          <w:rFonts w:ascii="Verdana" w:hAnsi="Verdana" w:cs="Arial"/>
          <w:sz w:val="20"/>
          <w:szCs w:val="20"/>
          <w:lang w:val="bg-BG" w:eastAsia="bg-BG"/>
        </w:rPr>
        <w:t>Мразоустойчивост – определена за най – горните 0,50 м. от обратната засипка (Зона II.1. от профила) съгласно БДС EN 1367-2 с допустими стойности съгласно EN 13242/ NА, т.NА.7.3.3;</w:t>
      </w:r>
    </w:p>
    <w:p w14:paraId="54588157" w14:textId="77777777" w:rsidR="006D023D" w:rsidRPr="003C18E9" w:rsidRDefault="006D023D" w:rsidP="006D023D">
      <w:pPr>
        <w:pStyle w:val="ListParagraph"/>
        <w:numPr>
          <w:ilvl w:val="0"/>
          <w:numId w:val="52"/>
        </w:numPr>
        <w:autoSpaceDE w:val="0"/>
        <w:autoSpaceDN w:val="0"/>
        <w:adjustRightInd w:val="0"/>
        <w:ind w:left="851" w:hanging="284"/>
        <w:jc w:val="both"/>
        <w:rPr>
          <w:rFonts w:ascii="Verdana" w:hAnsi="Verdana" w:cs="Arial"/>
          <w:sz w:val="20"/>
          <w:szCs w:val="20"/>
          <w:lang w:val="bg-BG" w:eastAsia="bg-BG"/>
        </w:rPr>
      </w:pPr>
      <w:r w:rsidRPr="003C18E9">
        <w:rPr>
          <w:rFonts w:ascii="Verdana" w:hAnsi="Verdana" w:cs="Arial"/>
          <w:sz w:val="20"/>
          <w:szCs w:val="20"/>
          <w:lang w:val="bg-BG" w:eastAsia="bg-BG"/>
        </w:rPr>
        <w:t>Съдържание на водоразтворими соли определено по БДС EN 1744-1:</w:t>
      </w:r>
    </w:p>
    <w:p w14:paraId="54588158" w14:textId="77777777" w:rsidR="006D023D" w:rsidRPr="003C18E9" w:rsidRDefault="006D023D" w:rsidP="006D023D">
      <w:pPr>
        <w:pStyle w:val="ListParagraph"/>
        <w:numPr>
          <w:ilvl w:val="0"/>
          <w:numId w:val="54"/>
        </w:numPr>
        <w:autoSpaceDE w:val="0"/>
        <w:autoSpaceDN w:val="0"/>
        <w:adjustRightInd w:val="0"/>
        <w:jc w:val="both"/>
        <w:rPr>
          <w:rFonts w:ascii="Verdana" w:hAnsi="Verdana" w:cs="Arial"/>
          <w:sz w:val="20"/>
          <w:szCs w:val="20"/>
          <w:lang w:val="bg-BG" w:eastAsia="bg-BG"/>
        </w:rPr>
      </w:pPr>
      <w:r w:rsidRPr="003C18E9">
        <w:rPr>
          <w:rFonts w:ascii="Verdana" w:hAnsi="Verdana" w:cs="Arial"/>
          <w:sz w:val="20"/>
          <w:szCs w:val="20"/>
          <w:lang w:val="bg-BG" w:eastAsia="bg-BG"/>
        </w:rPr>
        <w:t>Сулфати – не повече от 4%;</w:t>
      </w:r>
    </w:p>
    <w:p w14:paraId="54588159" w14:textId="77777777" w:rsidR="006D023D" w:rsidRPr="003C18E9" w:rsidRDefault="006D023D" w:rsidP="006D023D">
      <w:pPr>
        <w:pStyle w:val="ListParagraph"/>
        <w:numPr>
          <w:ilvl w:val="0"/>
          <w:numId w:val="54"/>
        </w:numPr>
        <w:autoSpaceDE w:val="0"/>
        <w:autoSpaceDN w:val="0"/>
        <w:adjustRightInd w:val="0"/>
        <w:jc w:val="both"/>
        <w:rPr>
          <w:rFonts w:ascii="Verdana" w:hAnsi="Verdana" w:cs="Arial"/>
          <w:sz w:val="20"/>
          <w:szCs w:val="20"/>
          <w:lang w:val="bg-BG" w:eastAsia="bg-BG"/>
        </w:rPr>
      </w:pPr>
      <w:r w:rsidRPr="003C18E9">
        <w:rPr>
          <w:rFonts w:ascii="Verdana" w:hAnsi="Verdana" w:cs="Arial"/>
          <w:sz w:val="20"/>
          <w:szCs w:val="20"/>
          <w:lang w:val="bg-BG" w:eastAsia="bg-BG"/>
        </w:rPr>
        <w:t>Хлориди – не повече от 8%</w:t>
      </w:r>
    </w:p>
    <w:p w14:paraId="5458815A" w14:textId="77777777" w:rsidR="006D023D" w:rsidRPr="003C18E9" w:rsidRDefault="006D023D" w:rsidP="006D023D">
      <w:pPr>
        <w:pStyle w:val="ListParagraph"/>
        <w:numPr>
          <w:ilvl w:val="0"/>
          <w:numId w:val="52"/>
        </w:numPr>
        <w:autoSpaceDE w:val="0"/>
        <w:autoSpaceDN w:val="0"/>
        <w:adjustRightInd w:val="0"/>
        <w:ind w:left="851" w:hanging="284"/>
        <w:jc w:val="both"/>
        <w:rPr>
          <w:rFonts w:ascii="Verdana" w:hAnsi="Verdana" w:cs="Arial"/>
          <w:sz w:val="20"/>
          <w:szCs w:val="20"/>
          <w:lang w:val="bg-BG" w:eastAsia="bg-BG"/>
        </w:rPr>
      </w:pPr>
      <w:r w:rsidRPr="003C18E9">
        <w:rPr>
          <w:rFonts w:ascii="Verdana" w:hAnsi="Verdana" w:cs="Arial"/>
          <w:sz w:val="20"/>
          <w:szCs w:val="20"/>
          <w:lang w:val="bg-BG" w:eastAsia="bg-BG"/>
        </w:rPr>
        <w:t>Стойност на показателя CBR в зависимост от категорията на движението по проект определена за най – горните 0,50 м. от обратната засипка (</w:t>
      </w:r>
      <w:r w:rsidRPr="003C18E9">
        <w:rPr>
          <w:rFonts w:ascii="Verdana" w:hAnsi="Verdana" w:cs="Arial"/>
          <w:b/>
          <w:sz w:val="20"/>
          <w:szCs w:val="20"/>
          <w:lang w:val="bg-BG" w:eastAsia="bg-BG"/>
        </w:rPr>
        <w:t>Зона II.1. от профила</w:t>
      </w:r>
      <w:r w:rsidRPr="003C18E9">
        <w:rPr>
          <w:rFonts w:ascii="Verdana" w:hAnsi="Verdana" w:cs="Arial"/>
          <w:sz w:val="20"/>
          <w:szCs w:val="20"/>
          <w:lang w:val="bg-BG" w:eastAsia="bg-BG"/>
        </w:rPr>
        <w:t>).</w:t>
      </w:r>
    </w:p>
    <w:p w14:paraId="5458815B" w14:textId="77777777" w:rsidR="006D023D" w:rsidRPr="003C18E9" w:rsidRDefault="006D023D" w:rsidP="006D023D">
      <w:pPr>
        <w:pStyle w:val="ListParagraph"/>
        <w:tabs>
          <w:tab w:val="left" w:pos="567"/>
        </w:tabs>
        <w:ind w:left="0" w:right="65" w:firstLine="567"/>
        <w:jc w:val="both"/>
        <w:rPr>
          <w:rFonts w:ascii="Verdana" w:hAnsi="Verdana" w:cs="Arial"/>
          <w:sz w:val="20"/>
          <w:szCs w:val="20"/>
          <w:lang w:val="bg-BG" w:eastAsia="bg-BG"/>
        </w:rPr>
      </w:pPr>
      <w:r w:rsidRPr="003C18E9">
        <w:rPr>
          <w:rFonts w:ascii="Verdana" w:hAnsi="Verdana" w:cs="Arial"/>
          <w:sz w:val="20"/>
          <w:szCs w:val="20"/>
          <w:lang w:val="bg-BG" w:eastAsia="bg-BG"/>
        </w:rPr>
        <w:t>При уплътняване на обратната засипка на изкопа трябва да се постигне не по-малко от 98% за най – горните 0,50 м. от обратната засипка (</w:t>
      </w:r>
      <w:r w:rsidRPr="003C18E9">
        <w:rPr>
          <w:rFonts w:ascii="Verdana" w:hAnsi="Verdana" w:cs="Arial"/>
          <w:b/>
          <w:sz w:val="20"/>
          <w:szCs w:val="20"/>
          <w:lang w:val="bg-BG" w:eastAsia="bg-BG"/>
        </w:rPr>
        <w:t>Зона II.1. от профила</w:t>
      </w:r>
      <w:r w:rsidRPr="003C18E9">
        <w:rPr>
          <w:rFonts w:ascii="Verdana" w:hAnsi="Verdana" w:cs="Arial"/>
          <w:sz w:val="20"/>
          <w:szCs w:val="20"/>
          <w:lang w:val="bg-BG" w:eastAsia="bg-BG"/>
        </w:rPr>
        <w:t>) и 95% за останалите пластове на обратната засипка (</w:t>
      </w:r>
      <w:r w:rsidRPr="003C18E9">
        <w:rPr>
          <w:rFonts w:ascii="Verdana" w:hAnsi="Verdana" w:cs="Arial"/>
          <w:b/>
          <w:sz w:val="20"/>
          <w:szCs w:val="20"/>
          <w:lang w:val="bg-BG" w:eastAsia="bg-BG"/>
        </w:rPr>
        <w:t>Зона II.2. от профила</w:t>
      </w:r>
      <w:r w:rsidRPr="003C18E9">
        <w:rPr>
          <w:rFonts w:ascii="Verdana" w:hAnsi="Verdana" w:cs="Arial"/>
          <w:sz w:val="20"/>
          <w:szCs w:val="20"/>
          <w:lang w:val="bg-BG" w:eastAsia="bg-BG"/>
        </w:rPr>
        <w:t xml:space="preserve">) от модифицирана плътност на скелета на материала определена съгласно БДС EN 13286-2. </w:t>
      </w:r>
    </w:p>
    <w:p w14:paraId="5458815C" w14:textId="77777777" w:rsidR="006D023D" w:rsidRPr="003C18E9" w:rsidRDefault="006D023D" w:rsidP="006D023D">
      <w:pPr>
        <w:ind w:firstLine="340"/>
        <w:jc w:val="both"/>
        <w:rPr>
          <w:rFonts w:ascii="Verdana" w:hAnsi="Verdana" w:cs="Arial"/>
          <w:b/>
          <w:sz w:val="20"/>
          <w:szCs w:val="20"/>
          <w:u w:val="single"/>
          <w:lang w:val="bg-BG" w:eastAsia="bg-BG"/>
        </w:rPr>
      </w:pPr>
      <w:r w:rsidRPr="003C18E9">
        <w:rPr>
          <w:rFonts w:ascii="Verdana" w:hAnsi="Verdana" w:cs="Arial"/>
          <w:b/>
          <w:sz w:val="20"/>
          <w:szCs w:val="20"/>
          <w:u w:val="single"/>
          <w:lang w:val="bg-BG" w:eastAsia="bg-BG"/>
        </w:rPr>
        <w:t>Съответствието на нестандартния скален материал с горепосочените изисквания се доказва с Протокол от изпитване издаден от акредитирана лаборатория.</w:t>
      </w:r>
    </w:p>
    <w:p w14:paraId="5458815D" w14:textId="77777777" w:rsidR="006D023D" w:rsidRPr="003C18E9" w:rsidRDefault="006D023D" w:rsidP="006D023D">
      <w:pPr>
        <w:pStyle w:val="ListParagraph"/>
        <w:widowControl w:val="0"/>
        <w:numPr>
          <w:ilvl w:val="1"/>
          <w:numId w:val="51"/>
        </w:numPr>
        <w:tabs>
          <w:tab w:val="left" w:pos="567"/>
        </w:tabs>
        <w:autoSpaceDE w:val="0"/>
        <w:autoSpaceDN w:val="0"/>
        <w:adjustRightInd w:val="0"/>
        <w:ind w:left="567" w:hanging="567"/>
        <w:jc w:val="both"/>
        <w:rPr>
          <w:rFonts w:ascii="Verdana" w:hAnsi="Verdana" w:cs="Arial"/>
          <w:b/>
          <w:sz w:val="20"/>
          <w:szCs w:val="20"/>
          <w:lang w:val="bg-BG" w:eastAsia="bg-BG"/>
        </w:rPr>
      </w:pPr>
      <w:r w:rsidRPr="003C18E9">
        <w:rPr>
          <w:rFonts w:ascii="Verdana" w:hAnsi="Verdana" w:cs="Arial"/>
          <w:b/>
          <w:sz w:val="20"/>
          <w:szCs w:val="20"/>
          <w:lang w:val="bg-BG" w:eastAsia="bg-BG"/>
        </w:rPr>
        <w:t>Изкуствен и рециклиран скален материал.</w:t>
      </w:r>
    </w:p>
    <w:p w14:paraId="5458815E" w14:textId="77777777" w:rsidR="006D023D" w:rsidRPr="003C18E9" w:rsidRDefault="006D023D" w:rsidP="006D023D">
      <w:pPr>
        <w:tabs>
          <w:tab w:val="left" w:pos="567"/>
        </w:tabs>
        <w:ind w:right="65" w:firstLine="567"/>
        <w:jc w:val="both"/>
        <w:rPr>
          <w:rFonts w:ascii="Verdana" w:hAnsi="Verdana" w:cs="Arial"/>
          <w:sz w:val="20"/>
          <w:szCs w:val="20"/>
          <w:lang w:val="bg-BG" w:eastAsia="bg-BG"/>
        </w:rPr>
      </w:pPr>
      <w:r w:rsidRPr="003C18E9">
        <w:rPr>
          <w:rFonts w:ascii="Verdana" w:hAnsi="Verdana" w:cs="Arial"/>
          <w:sz w:val="20"/>
          <w:szCs w:val="20"/>
          <w:lang w:val="bg-BG" w:eastAsia="bg-BG"/>
        </w:rPr>
        <w:t>Когато за обратна основна засипка на изкопа се използва индустриално получен и рециклиран скален материал, той трябва да отговаря на изискванията на палана за Управление на отпадъците и на общите и допълнителните изисквания на Национално приложение (NА) на БДС EN 13242:2002+А1:2007 “СКАЛНИ МАТЕРИАЛИ ЗА НЕСВЪРЗАНИ И ХИДРАВЛИЧНО СВЪРЗАНИ СМЕСИ ЗА ИЗПОЛЗВАНЕ В СТРОИТЕЛНИ СЪОРЪЖЕНИЯ И ПЪТНО СТРОИТЕЛСТВО” в зависимост от категорията на движение на улицата съгласно проекта.</w:t>
      </w:r>
    </w:p>
    <w:p w14:paraId="5458815F" w14:textId="77777777" w:rsidR="006D023D" w:rsidRPr="003C18E9" w:rsidRDefault="006D023D" w:rsidP="006D023D">
      <w:pPr>
        <w:widowControl w:val="0"/>
        <w:numPr>
          <w:ilvl w:val="0"/>
          <w:numId w:val="51"/>
        </w:numPr>
        <w:tabs>
          <w:tab w:val="left" w:pos="567"/>
        </w:tabs>
        <w:autoSpaceDE w:val="0"/>
        <w:autoSpaceDN w:val="0"/>
        <w:adjustRightInd w:val="0"/>
        <w:spacing w:before="120" w:after="120"/>
        <w:ind w:left="0" w:firstLine="0"/>
        <w:rPr>
          <w:rFonts w:ascii="Verdana" w:hAnsi="Verdana" w:cs="Arial"/>
          <w:b/>
          <w:sz w:val="20"/>
          <w:szCs w:val="20"/>
          <w:lang w:val="bg-BG" w:eastAsia="bg-BG"/>
        </w:rPr>
      </w:pPr>
      <w:r w:rsidRPr="003C18E9">
        <w:rPr>
          <w:rFonts w:ascii="Verdana" w:hAnsi="Verdana" w:cs="Arial"/>
          <w:b/>
          <w:sz w:val="20"/>
          <w:szCs w:val="20"/>
          <w:lang w:val="bg-BG" w:eastAsia="bg-BG"/>
        </w:rPr>
        <w:t>Материали за изграждане на пътната конструкция.</w:t>
      </w:r>
    </w:p>
    <w:p w14:paraId="54588160" w14:textId="77777777" w:rsidR="006D023D" w:rsidRPr="003C18E9" w:rsidRDefault="006D023D" w:rsidP="006D023D">
      <w:pPr>
        <w:pStyle w:val="ListParagraph"/>
        <w:widowControl w:val="0"/>
        <w:numPr>
          <w:ilvl w:val="1"/>
          <w:numId w:val="51"/>
        </w:numPr>
        <w:tabs>
          <w:tab w:val="left" w:pos="567"/>
        </w:tabs>
        <w:autoSpaceDE w:val="0"/>
        <w:autoSpaceDN w:val="0"/>
        <w:adjustRightInd w:val="0"/>
        <w:ind w:left="567" w:hanging="567"/>
        <w:jc w:val="both"/>
        <w:rPr>
          <w:rFonts w:ascii="Verdana" w:hAnsi="Verdana" w:cs="Arial"/>
          <w:b/>
          <w:sz w:val="20"/>
          <w:szCs w:val="20"/>
          <w:lang w:val="bg-BG" w:eastAsia="bg-BG"/>
        </w:rPr>
      </w:pPr>
      <w:r w:rsidRPr="003C18E9">
        <w:rPr>
          <w:rFonts w:ascii="Verdana" w:hAnsi="Verdana" w:cs="Arial"/>
          <w:b/>
          <w:sz w:val="20"/>
          <w:szCs w:val="20"/>
          <w:lang w:val="bg-BG" w:eastAsia="bg-BG"/>
        </w:rPr>
        <w:t>Основни пластове – част от зона III от профила.</w:t>
      </w:r>
    </w:p>
    <w:p w14:paraId="54588161" w14:textId="77777777" w:rsidR="006D023D" w:rsidRPr="003C18E9" w:rsidRDefault="006D023D" w:rsidP="006D023D">
      <w:pPr>
        <w:tabs>
          <w:tab w:val="left" w:pos="567"/>
        </w:tabs>
        <w:ind w:right="65" w:firstLine="567"/>
        <w:jc w:val="both"/>
        <w:rPr>
          <w:rFonts w:ascii="Verdana" w:hAnsi="Verdana" w:cs="Arial"/>
          <w:sz w:val="20"/>
          <w:szCs w:val="20"/>
          <w:lang w:val="bg-BG" w:eastAsia="bg-BG"/>
        </w:rPr>
      </w:pPr>
      <w:r w:rsidRPr="003C18E9">
        <w:rPr>
          <w:rFonts w:ascii="Verdana" w:hAnsi="Verdana" w:cs="Arial"/>
          <w:sz w:val="20"/>
          <w:szCs w:val="20"/>
          <w:lang w:val="bg-BG" w:eastAsia="bg-BG"/>
        </w:rPr>
        <w:t xml:space="preserve">Използваните скални материали за изграждане на основни пластове, необработени със свързващи вещества, трябва да съответстват на общите и допълнителните изисквания на Национално приложение (NА) на БДС EN 13242:2002+А1:2007 “СКАЛНИ МАТЕРИАЛИ ЗА НЕСВЪРЗАНИ И ХИДРАВЛИЧНО СВЪРЗАНИ СМЕСИ ЗА ИЗПОЛЗВАНЕ В СТРОИТЕЛНИ СЪОРЪЖЕНИЯ И ПЪТНО СТРОИТЕЛСТВО” в зависимост от предназначението на пласта в пътната </w:t>
      </w:r>
      <w:r w:rsidRPr="003C18E9">
        <w:rPr>
          <w:rFonts w:ascii="Verdana" w:hAnsi="Verdana" w:cs="Arial"/>
          <w:sz w:val="20"/>
          <w:szCs w:val="20"/>
          <w:lang w:val="bg-BG" w:eastAsia="bg-BG"/>
        </w:rPr>
        <w:lastRenderedPageBreak/>
        <w:t>конструкция и категорията на движение на улицата и могат да бъдат следните видове:</w:t>
      </w:r>
    </w:p>
    <w:p w14:paraId="54588162" w14:textId="77777777" w:rsidR="006D023D" w:rsidRPr="003C18E9" w:rsidRDefault="006D023D" w:rsidP="006D023D">
      <w:pPr>
        <w:pStyle w:val="ListParagraph"/>
        <w:numPr>
          <w:ilvl w:val="0"/>
          <w:numId w:val="50"/>
        </w:numPr>
        <w:tabs>
          <w:tab w:val="left" w:pos="567"/>
          <w:tab w:val="left" w:pos="851"/>
        </w:tabs>
        <w:ind w:left="567" w:right="34" w:firstLine="0"/>
        <w:jc w:val="both"/>
        <w:rPr>
          <w:rFonts w:ascii="Verdana" w:hAnsi="Verdana" w:cs="Arial"/>
          <w:b/>
          <w:sz w:val="20"/>
          <w:szCs w:val="20"/>
          <w:lang w:val="bg-BG" w:eastAsia="bg-BG"/>
        </w:rPr>
      </w:pPr>
      <w:r w:rsidRPr="003C18E9">
        <w:rPr>
          <w:rFonts w:ascii="Verdana" w:hAnsi="Verdana" w:cs="Arial"/>
          <w:b/>
          <w:sz w:val="20"/>
          <w:szCs w:val="20"/>
          <w:lang w:val="bg-BG" w:eastAsia="bg-BG"/>
        </w:rPr>
        <w:t>скален материал с подбрана зърнометрия;</w:t>
      </w:r>
    </w:p>
    <w:p w14:paraId="54588163" w14:textId="77777777" w:rsidR="006D023D" w:rsidRPr="003C18E9" w:rsidRDefault="006D023D" w:rsidP="006D023D">
      <w:pPr>
        <w:pStyle w:val="ListParagraph"/>
        <w:numPr>
          <w:ilvl w:val="0"/>
          <w:numId w:val="50"/>
        </w:numPr>
        <w:tabs>
          <w:tab w:val="left" w:pos="567"/>
          <w:tab w:val="left" w:pos="851"/>
        </w:tabs>
        <w:ind w:left="567" w:right="34" w:firstLine="0"/>
        <w:jc w:val="both"/>
        <w:rPr>
          <w:rFonts w:ascii="Verdana" w:hAnsi="Verdana" w:cs="Arial"/>
          <w:b/>
          <w:sz w:val="20"/>
          <w:szCs w:val="20"/>
          <w:lang w:val="bg-BG" w:eastAsia="bg-BG"/>
        </w:rPr>
      </w:pPr>
      <w:r w:rsidRPr="003C18E9">
        <w:rPr>
          <w:rFonts w:ascii="Verdana" w:hAnsi="Verdana" w:cs="Arial"/>
          <w:b/>
          <w:sz w:val="20"/>
          <w:szCs w:val="20"/>
          <w:lang w:val="bg-BG" w:eastAsia="bg-BG"/>
        </w:rPr>
        <w:t>нефракциониран скален материал;</w:t>
      </w:r>
    </w:p>
    <w:p w14:paraId="54588164" w14:textId="77777777" w:rsidR="006D023D" w:rsidRPr="003C18E9" w:rsidRDefault="006D023D" w:rsidP="006D023D">
      <w:pPr>
        <w:pStyle w:val="ListParagraph"/>
        <w:numPr>
          <w:ilvl w:val="0"/>
          <w:numId w:val="50"/>
        </w:numPr>
        <w:tabs>
          <w:tab w:val="left" w:pos="567"/>
          <w:tab w:val="left" w:pos="851"/>
        </w:tabs>
        <w:ind w:left="567" w:right="34" w:firstLine="0"/>
        <w:jc w:val="both"/>
        <w:rPr>
          <w:rFonts w:ascii="Verdana" w:hAnsi="Verdana" w:cs="Arial"/>
          <w:b/>
          <w:sz w:val="20"/>
          <w:szCs w:val="20"/>
          <w:lang w:val="bg-BG" w:eastAsia="bg-BG"/>
        </w:rPr>
      </w:pPr>
      <w:r w:rsidRPr="003C18E9">
        <w:rPr>
          <w:rFonts w:ascii="Verdana" w:hAnsi="Verdana" w:cs="Arial"/>
          <w:b/>
          <w:sz w:val="20"/>
          <w:szCs w:val="20"/>
          <w:lang w:val="bg-BG" w:eastAsia="bg-BG"/>
        </w:rPr>
        <w:t>индустриално получен и рециклиран скален материал;</w:t>
      </w:r>
    </w:p>
    <w:p w14:paraId="54588165" w14:textId="77777777" w:rsidR="006D023D" w:rsidRPr="003C18E9" w:rsidRDefault="006D023D" w:rsidP="006D023D">
      <w:pPr>
        <w:pStyle w:val="ListParagraph"/>
        <w:numPr>
          <w:ilvl w:val="0"/>
          <w:numId w:val="50"/>
        </w:numPr>
        <w:tabs>
          <w:tab w:val="left" w:pos="567"/>
          <w:tab w:val="left" w:pos="851"/>
        </w:tabs>
        <w:ind w:left="567" w:right="34" w:firstLine="0"/>
        <w:jc w:val="both"/>
        <w:rPr>
          <w:rFonts w:ascii="Verdana" w:hAnsi="Verdana" w:cs="Arial"/>
          <w:b/>
          <w:sz w:val="20"/>
          <w:szCs w:val="20"/>
          <w:lang w:val="bg-BG" w:eastAsia="bg-BG"/>
        </w:rPr>
      </w:pPr>
      <w:r w:rsidRPr="003C18E9">
        <w:rPr>
          <w:rFonts w:ascii="Verdana" w:hAnsi="Verdana" w:cs="Arial"/>
          <w:b/>
          <w:sz w:val="20"/>
          <w:szCs w:val="20"/>
          <w:lang w:val="bg-BG" w:eastAsia="bg-BG"/>
        </w:rPr>
        <w:t>други съгласно проекта по част „Пътна“.</w:t>
      </w:r>
    </w:p>
    <w:p w14:paraId="54588166" w14:textId="77777777" w:rsidR="006D023D" w:rsidRPr="003C18E9" w:rsidRDefault="006D023D" w:rsidP="006D023D">
      <w:pPr>
        <w:tabs>
          <w:tab w:val="left" w:pos="567"/>
        </w:tabs>
        <w:ind w:right="65" w:firstLine="567"/>
        <w:jc w:val="both"/>
        <w:rPr>
          <w:rFonts w:ascii="Verdana" w:hAnsi="Verdana" w:cs="Arial"/>
          <w:b/>
          <w:sz w:val="20"/>
          <w:szCs w:val="20"/>
          <w:lang w:val="bg-BG" w:eastAsia="bg-BG"/>
        </w:rPr>
      </w:pPr>
      <w:r w:rsidRPr="003C18E9">
        <w:rPr>
          <w:rFonts w:ascii="Verdana" w:hAnsi="Verdana" w:cs="Arial"/>
          <w:sz w:val="20"/>
          <w:szCs w:val="20"/>
          <w:lang w:val="bg-BG" w:eastAsia="bg-BG"/>
        </w:rPr>
        <w:t>Общите технически изисквания към скалните материали за основни пластове в пътната конструкция, необработени със свързващи вещества, в зависимост от</w:t>
      </w:r>
      <w:r w:rsidRPr="003C18E9">
        <w:rPr>
          <w:rFonts w:ascii="Verdana" w:hAnsi="Verdana" w:cs="Arial"/>
          <w:b/>
          <w:sz w:val="20"/>
          <w:szCs w:val="20"/>
          <w:lang w:val="bg-BG" w:eastAsia="bg-BG"/>
        </w:rPr>
        <w:t xml:space="preserve"> вида на материала и предназначението на пласта в пътната конструкция и категорията на движение на улицата</w:t>
      </w:r>
      <w:r w:rsidRPr="003C18E9">
        <w:rPr>
          <w:rFonts w:ascii="Verdana" w:hAnsi="Verdana" w:cs="Arial"/>
          <w:sz w:val="20"/>
          <w:szCs w:val="20"/>
          <w:lang w:val="bg-BG" w:eastAsia="bg-BG"/>
        </w:rPr>
        <w:t xml:space="preserve"> са дадени в </w:t>
      </w:r>
      <w:r w:rsidRPr="003C18E9">
        <w:rPr>
          <w:rFonts w:ascii="Verdana" w:hAnsi="Verdana" w:cs="Arial"/>
          <w:b/>
          <w:sz w:val="20"/>
          <w:szCs w:val="20"/>
          <w:lang w:val="bg-BG" w:eastAsia="bg-BG"/>
        </w:rPr>
        <w:t>Таблица</w:t>
      </w:r>
      <w:r w:rsidRPr="003C18E9">
        <w:rPr>
          <w:rFonts w:ascii="Verdana" w:hAnsi="Verdana" w:cs="Arial"/>
          <w:sz w:val="20"/>
          <w:szCs w:val="20"/>
          <w:lang w:val="bg-BG" w:eastAsia="bg-BG"/>
        </w:rPr>
        <w:t xml:space="preserve"> </w:t>
      </w:r>
      <w:r w:rsidRPr="003C18E9">
        <w:rPr>
          <w:rFonts w:ascii="Verdana" w:hAnsi="Verdana" w:cs="Arial"/>
          <w:b/>
          <w:sz w:val="20"/>
          <w:szCs w:val="20"/>
          <w:lang w:val="bg-BG" w:eastAsia="bg-BG"/>
        </w:rPr>
        <w:t xml:space="preserve">4.1. </w:t>
      </w:r>
    </w:p>
    <w:p w14:paraId="54588167" w14:textId="77777777" w:rsidR="006D023D" w:rsidRPr="003C18E9" w:rsidRDefault="006D023D" w:rsidP="006D023D">
      <w:pPr>
        <w:tabs>
          <w:tab w:val="left" w:pos="567"/>
        </w:tabs>
        <w:ind w:right="65" w:firstLine="567"/>
        <w:jc w:val="both"/>
        <w:rPr>
          <w:rFonts w:ascii="Verdana" w:hAnsi="Verdana" w:cs="Arial"/>
          <w:sz w:val="20"/>
          <w:szCs w:val="20"/>
          <w:lang w:val="bg-BG" w:eastAsia="bg-BG"/>
        </w:rPr>
      </w:pPr>
      <w:r w:rsidRPr="003C18E9">
        <w:rPr>
          <w:rFonts w:ascii="Verdana" w:hAnsi="Verdana" w:cs="Arial"/>
          <w:sz w:val="20"/>
          <w:szCs w:val="20"/>
          <w:lang w:val="bg-BG" w:eastAsia="bg-BG"/>
        </w:rPr>
        <w:t>Производителят трябва да документира и декларира зърнометричен състав на материалът, който се използва за направа на основен пласт от скални  материал. Материалът трябва да бъде чист и свободен от органични примеси, глина, свързани частици и други неподходящи материали. Минералните материали, използвани за изпълнение на основни пластове, необработени със свързващи вещества, трябва да бъдат с непрекъсната зърнометрия и да притежават висока плътност и носимоспособност удовлетворяваща изискванията на проекта.</w:t>
      </w:r>
    </w:p>
    <w:p w14:paraId="54588168" w14:textId="77777777" w:rsidR="006D023D" w:rsidRPr="003C18E9" w:rsidRDefault="006D023D" w:rsidP="006D023D">
      <w:pPr>
        <w:tabs>
          <w:tab w:val="left" w:pos="567"/>
        </w:tabs>
        <w:ind w:right="65" w:firstLine="567"/>
        <w:jc w:val="both"/>
        <w:rPr>
          <w:rFonts w:ascii="Verdana" w:hAnsi="Verdana" w:cs="Arial"/>
          <w:sz w:val="20"/>
          <w:szCs w:val="20"/>
          <w:lang w:val="bg-BG" w:eastAsia="bg-BG"/>
        </w:rPr>
      </w:pPr>
      <w:r w:rsidRPr="003C18E9">
        <w:rPr>
          <w:rFonts w:ascii="Verdana" w:hAnsi="Verdana" w:cs="Arial"/>
          <w:sz w:val="20"/>
          <w:szCs w:val="20"/>
          <w:lang w:val="bg-BG" w:eastAsia="bg-BG"/>
        </w:rPr>
        <w:t>При уплътняване на основни пластове трябва да се постигне не по-малко от 98% от модифицирана плътност на скелета на материала определена съгласно БДС EN 13286-2.</w:t>
      </w:r>
    </w:p>
    <w:p w14:paraId="54588169" w14:textId="77777777" w:rsidR="006D023D" w:rsidRPr="003C18E9" w:rsidRDefault="006D023D" w:rsidP="006D023D">
      <w:pPr>
        <w:ind w:firstLine="340"/>
        <w:jc w:val="both"/>
        <w:rPr>
          <w:rFonts w:ascii="Verdana" w:hAnsi="Verdana" w:cs="Arial"/>
          <w:sz w:val="20"/>
          <w:szCs w:val="20"/>
          <w:lang w:val="bg-BG" w:eastAsia="bg-BG"/>
        </w:rPr>
      </w:pPr>
      <w:r w:rsidRPr="003C18E9">
        <w:rPr>
          <w:rFonts w:ascii="Verdana" w:hAnsi="Verdana" w:cs="Arial"/>
          <w:b/>
          <w:sz w:val="20"/>
          <w:szCs w:val="20"/>
          <w:u w:val="single"/>
          <w:lang w:val="bg-BG" w:eastAsia="bg-BG"/>
        </w:rPr>
        <w:t>Съответствието на скалните материали вложени в основните пластове на пътната конструкция с горепосочените изисквания се доказва с Декларация за експлоатационни показатели, Протокол от изпитване издаден от акредитирана лаборатория, Сертификат за производствен контрол от избрания източник на материала и Указания за прилагане на продуктите.</w:t>
      </w:r>
    </w:p>
    <w:p w14:paraId="5458816A" w14:textId="77777777" w:rsidR="006D023D" w:rsidRPr="003C18E9" w:rsidRDefault="006D023D" w:rsidP="006D023D">
      <w:pPr>
        <w:widowControl w:val="0"/>
        <w:tabs>
          <w:tab w:val="left" w:pos="567"/>
        </w:tabs>
        <w:autoSpaceDE w:val="0"/>
        <w:autoSpaceDN w:val="0"/>
        <w:adjustRightInd w:val="0"/>
        <w:jc w:val="right"/>
        <w:rPr>
          <w:rFonts w:ascii="Verdana" w:hAnsi="Verdana" w:cs="Arial"/>
          <w:b/>
          <w:sz w:val="20"/>
          <w:szCs w:val="20"/>
          <w:lang w:val="bg-BG" w:eastAsia="bg-BG"/>
        </w:rPr>
      </w:pPr>
    </w:p>
    <w:p w14:paraId="5458816B" w14:textId="77777777" w:rsidR="006D023D" w:rsidRPr="003C18E9" w:rsidRDefault="006D023D" w:rsidP="006D023D">
      <w:pPr>
        <w:widowControl w:val="0"/>
        <w:tabs>
          <w:tab w:val="left" w:pos="567"/>
        </w:tabs>
        <w:autoSpaceDE w:val="0"/>
        <w:autoSpaceDN w:val="0"/>
        <w:adjustRightInd w:val="0"/>
        <w:jc w:val="right"/>
        <w:rPr>
          <w:rFonts w:ascii="Verdana" w:hAnsi="Verdana" w:cs="Arial"/>
          <w:b/>
          <w:sz w:val="20"/>
          <w:szCs w:val="20"/>
          <w:lang w:val="bg-BG" w:eastAsia="bg-BG"/>
        </w:rPr>
      </w:pPr>
    </w:p>
    <w:p w14:paraId="5458816C" w14:textId="77777777" w:rsidR="006D023D" w:rsidRPr="003C18E9" w:rsidRDefault="006D023D" w:rsidP="006D023D">
      <w:pPr>
        <w:widowControl w:val="0"/>
        <w:tabs>
          <w:tab w:val="left" w:pos="567"/>
        </w:tabs>
        <w:autoSpaceDE w:val="0"/>
        <w:autoSpaceDN w:val="0"/>
        <w:adjustRightInd w:val="0"/>
        <w:jc w:val="right"/>
        <w:rPr>
          <w:rFonts w:ascii="Verdana" w:hAnsi="Verdana" w:cs="Arial"/>
          <w:b/>
          <w:sz w:val="20"/>
          <w:szCs w:val="20"/>
          <w:lang w:val="bg-BG" w:eastAsia="bg-BG"/>
        </w:rPr>
      </w:pPr>
      <w:r w:rsidRPr="003C18E9">
        <w:rPr>
          <w:rFonts w:ascii="Verdana" w:hAnsi="Verdana" w:cs="Arial"/>
          <w:b/>
          <w:sz w:val="20"/>
          <w:szCs w:val="20"/>
          <w:lang w:val="bg-BG" w:eastAsia="bg-BG"/>
        </w:rPr>
        <w:t>Таблица 4.1.</w:t>
      </w:r>
    </w:p>
    <w:tbl>
      <w:tblPr>
        <w:tblW w:w="9812" w:type="dxa"/>
        <w:jc w:val="center"/>
        <w:tblLayout w:type="fixed"/>
        <w:tblCellMar>
          <w:left w:w="40" w:type="dxa"/>
          <w:right w:w="40" w:type="dxa"/>
        </w:tblCellMar>
        <w:tblLook w:val="0000" w:firstRow="0" w:lastRow="0" w:firstColumn="0" w:lastColumn="0" w:noHBand="0" w:noVBand="0"/>
      </w:tblPr>
      <w:tblGrid>
        <w:gridCol w:w="993"/>
        <w:gridCol w:w="4709"/>
        <w:gridCol w:w="1984"/>
        <w:gridCol w:w="2126"/>
      </w:tblGrid>
      <w:tr w:rsidR="006D023D" w:rsidRPr="003C18E9" w14:paraId="54588176" w14:textId="77777777" w:rsidTr="008453BA">
        <w:trPr>
          <w:trHeight w:hRule="exact" w:val="1292"/>
          <w:jc w:val="center"/>
        </w:trPr>
        <w:tc>
          <w:tcPr>
            <w:tcW w:w="993" w:type="dxa"/>
            <w:vMerge w:val="restart"/>
            <w:tcBorders>
              <w:top w:val="single" w:sz="6" w:space="0" w:color="auto"/>
              <w:left w:val="single" w:sz="6" w:space="0" w:color="auto"/>
              <w:right w:val="single" w:sz="6" w:space="0" w:color="auto"/>
            </w:tcBorders>
            <w:shd w:val="clear" w:color="auto" w:fill="FFFFFF"/>
            <w:vAlign w:val="center"/>
          </w:tcPr>
          <w:p w14:paraId="5458816D" w14:textId="77777777" w:rsidR="006D023D" w:rsidRPr="003C18E9" w:rsidRDefault="006D023D" w:rsidP="008453BA">
            <w:pPr>
              <w:shd w:val="clear" w:color="auto" w:fill="FFFFFF"/>
              <w:ind w:left="25"/>
              <w:jc w:val="center"/>
              <w:rPr>
                <w:rFonts w:ascii="Verdana" w:hAnsi="Verdana" w:cs="Arial"/>
                <w:b/>
                <w:sz w:val="16"/>
                <w:szCs w:val="16"/>
                <w:lang w:val="bg-BG" w:eastAsia="bg-BG"/>
              </w:rPr>
            </w:pPr>
            <w:r w:rsidRPr="003C18E9">
              <w:rPr>
                <w:rFonts w:ascii="Verdana" w:hAnsi="Verdana" w:cs="Arial"/>
                <w:b/>
                <w:sz w:val="16"/>
                <w:szCs w:val="16"/>
                <w:lang w:val="bg-BG" w:eastAsia="bg-BG"/>
              </w:rPr>
              <w:t>N по ред</w:t>
            </w:r>
          </w:p>
        </w:tc>
        <w:tc>
          <w:tcPr>
            <w:tcW w:w="4709" w:type="dxa"/>
            <w:vMerge w:val="restart"/>
            <w:tcBorders>
              <w:top w:val="single" w:sz="6" w:space="0" w:color="auto"/>
              <w:left w:val="single" w:sz="6" w:space="0" w:color="auto"/>
              <w:right w:val="single" w:sz="6" w:space="0" w:color="auto"/>
            </w:tcBorders>
            <w:shd w:val="clear" w:color="auto" w:fill="FFFFFF"/>
            <w:vAlign w:val="center"/>
          </w:tcPr>
          <w:p w14:paraId="5458816E" w14:textId="77777777" w:rsidR="006D023D" w:rsidRPr="003C18E9" w:rsidRDefault="006D023D" w:rsidP="008453BA">
            <w:pPr>
              <w:shd w:val="clear" w:color="auto" w:fill="FFFFFF"/>
              <w:jc w:val="center"/>
              <w:rPr>
                <w:rFonts w:ascii="Verdana" w:hAnsi="Verdana" w:cs="Arial"/>
                <w:b/>
                <w:sz w:val="16"/>
                <w:szCs w:val="16"/>
                <w:lang w:val="bg-BG" w:eastAsia="bg-BG"/>
              </w:rPr>
            </w:pPr>
            <w:r w:rsidRPr="003C18E9">
              <w:rPr>
                <w:rFonts w:ascii="Verdana" w:hAnsi="Verdana" w:cs="Arial"/>
                <w:b/>
                <w:sz w:val="16"/>
                <w:szCs w:val="16"/>
                <w:lang w:val="bg-BG" w:eastAsia="bg-BG"/>
              </w:rPr>
              <w:t>Наименование на показателя</w:t>
            </w:r>
          </w:p>
        </w:tc>
        <w:tc>
          <w:tcPr>
            <w:tcW w:w="1984" w:type="dxa"/>
            <w:vMerge w:val="restart"/>
            <w:tcBorders>
              <w:top w:val="single" w:sz="6" w:space="0" w:color="auto"/>
              <w:left w:val="single" w:sz="6" w:space="0" w:color="auto"/>
              <w:right w:val="single" w:sz="6" w:space="0" w:color="auto"/>
            </w:tcBorders>
            <w:shd w:val="clear" w:color="auto" w:fill="FFFFFF"/>
            <w:vAlign w:val="center"/>
          </w:tcPr>
          <w:p w14:paraId="5458816F" w14:textId="77777777" w:rsidR="006D023D" w:rsidRPr="003C18E9" w:rsidRDefault="006D023D" w:rsidP="008453BA">
            <w:pPr>
              <w:shd w:val="clear" w:color="auto" w:fill="FFFFFF"/>
              <w:ind w:left="38"/>
              <w:jc w:val="center"/>
              <w:rPr>
                <w:rFonts w:ascii="Verdana" w:hAnsi="Verdana" w:cs="Arial"/>
                <w:b/>
                <w:sz w:val="16"/>
                <w:szCs w:val="16"/>
                <w:lang w:val="bg-BG" w:eastAsia="bg-BG"/>
              </w:rPr>
            </w:pPr>
            <w:r w:rsidRPr="003C18E9">
              <w:rPr>
                <w:rFonts w:ascii="Verdana" w:hAnsi="Verdana" w:cs="Arial"/>
                <w:b/>
                <w:sz w:val="16"/>
                <w:szCs w:val="16"/>
                <w:lang w:val="bg-BG" w:eastAsia="bg-BG"/>
              </w:rPr>
              <w:t>Нормативен</w:t>
            </w:r>
          </w:p>
          <w:p w14:paraId="54588170" w14:textId="77777777" w:rsidR="006D023D" w:rsidRPr="003C18E9" w:rsidRDefault="006D023D" w:rsidP="008453BA">
            <w:pPr>
              <w:shd w:val="clear" w:color="auto" w:fill="FFFFFF"/>
              <w:ind w:left="38"/>
              <w:jc w:val="center"/>
              <w:rPr>
                <w:rFonts w:ascii="Verdana" w:hAnsi="Verdana" w:cs="Arial"/>
                <w:b/>
                <w:sz w:val="16"/>
                <w:szCs w:val="16"/>
                <w:lang w:val="bg-BG" w:eastAsia="bg-BG"/>
              </w:rPr>
            </w:pPr>
            <w:r w:rsidRPr="003C18E9">
              <w:rPr>
                <w:rFonts w:ascii="Verdana" w:hAnsi="Verdana" w:cs="Arial"/>
                <w:b/>
                <w:sz w:val="16"/>
                <w:szCs w:val="16"/>
                <w:lang w:val="bg-BG" w:eastAsia="bg-BG"/>
              </w:rPr>
              <w:t>документ,съгласно</w:t>
            </w:r>
          </w:p>
          <w:p w14:paraId="54588171" w14:textId="77777777" w:rsidR="006D023D" w:rsidRPr="003C18E9" w:rsidRDefault="006D023D" w:rsidP="008453BA">
            <w:pPr>
              <w:shd w:val="clear" w:color="auto" w:fill="FFFFFF"/>
              <w:ind w:left="38"/>
              <w:jc w:val="center"/>
              <w:rPr>
                <w:rFonts w:ascii="Verdana" w:hAnsi="Verdana" w:cs="Arial"/>
                <w:b/>
                <w:sz w:val="16"/>
                <w:szCs w:val="16"/>
                <w:lang w:val="bg-BG" w:eastAsia="bg-BG"/>
              </w:rPr>
            </w:pPr>
            <w:r w:rsidRPr="003C18E9">
              <w:rPr>
                <w:rFonts w:ascii="Verdana" w:hAnsi="Verdana" w:cs="Arial"/>
                <w:b/>
                <w:sz w:val="16"/>
                <w:szCs w:val="16"/>
                <w:lang w:val="bg-BG" w:eastAsia="bg-BG"/>
              </w:rPr>
              <w:t>който трябва да се</w:t>
            </w:r>
          </w:p>
          <w:p w14:paraId="54588172" w14:textId="77777777" w:rsidR="006D023D" w:rsidRPr="003C18E9" w:rsidRDefault="006D023D" w:rsidP="008453BA">
            <w:pPr>
              <w:shd w:val="clear" w:color="auto" w:fill="FFFFFF"/>
              <w:ind w:left="38"/>
              <w:jc w:val="center"/>
              <w:rPr>
                <w:rFonts w:ascii="Verdana" w:hAnsi="Verdana" w:cs="Arial"/>
                <w:b/>
                <w:sz w:val="16"/>
                <w:szCs w:val="16"/>
                <w:lang w:val="bg-BG" w:eastAsia="bg-BG"/>
              </w:rPr>
            </w:pPr>
            <w:r w:rsidRPr="003C18E9">
              <w:rPr>
                <w:rFonts w:ascii="Verdana" w:hAnsi="Verdana" w:cs="Arial"/>
                <w:b/>
                <w:sz w:val="16"/>
                <w:szCs w:val="16"/>
                <w:lang w:val="bg-BG" w:eastAsia="bg-BG"/>
              </w:rPr>
              <w:t>проведе</w:t>
            </w:r>
          </w:p>
          <w:p w14:paraId="54588173" w14:textId="77777777" w:rsidR="006D023D" w:rsidRPr="003C18E9" w:rsidRDefault="006D023D" w:rsidP="008453BA">
            <w:pPr>
              <w:shd w:val="clear" w:color="auto" w:fill="FFFFFF"/>
              <w:ind w:left="38"/>
              <w:jc w:val="center"/>
              <w:rPr>
                <w:rFonts w:ascii="Verdana" w:hAnsi="Verdana" w:cs="Arial"/>
                <w:b/>
                <w:sz w:val="16"/>
                <w:szCs w:val="16"/>
                <w:lang w:val="bg-BG" w:eastAsia="bg-BG"/>
              </w:rPr>
            </w:pPr>
            <w:r w:rsidRPr="003C18E9">
              <w:rPr>
                <w:rFonts w:ascii="Verdana" w:hAnsi="Verdana" w:cs="Arial"/>
                <w:b/>
                <w:sz w:val="16"/>
                <w:szCs w:val="16"/>
                <w:lang w:val="bg-BG" w:eastAsia="bg-BG"/>
              </w:rPr>
              <w:t>изпитването</w:t>
            </w:r>
          </w:p>
        </w:tc>
        <w:tc>
          <w:tcPr>
            <w:tcW w:w="2126" w:type="dxa"/>
            <w:vMerge w:val="restart"/>
            <w:tcBorders>
              <w:top w:val="single" w:sz="6" w:space="0" w:color="auto"/>
              <w:left w:val="single" w:sz="6" w:space="0" w:color="auto"/>
              <w:right w:val="single" w:sz="6" w:space="0" w:color="auto"/>
            </w:tcBorders>
            <w:shd w:val="clear" w:color="auto" w:fill="FFFFFF"/>
            <w:vAlign w:val="center"/>
          </w:tcPr>
          <w:p w14:paraId="54588174" w14:textId="77777777" w:rsidR="006D023D" w:rsidRPr="003C18E9" w:rsidRDefault="006D023D" w:rsidP="008453BA">
            <w:pPr>
              <w:shd w:val="clear" w:color="auto" w:fill="FFFFFF"/>
              <w:ind w:left="163"/>
              <w:jc w:val="center"/>
              <w:rPr>
                <w:rFonts w:ascii="Verdana" w:hAnsi="Verdana" w:cs="Arial"/>
                <w:b/>
                <w:sz w:val="16"/>
                <w:szCs w:val="16"/>
                <w:lang w:val="bg-BG" w:eastAsia="bg-BG"/>
              </w:rPr>
            </w:pPr>
            <w:r w:rsidRPr="003C18E9">
              <w:rPr>
                <w:rFonts w:ascii="Verdana" w:hAnsi="Verdana" w:cs="Arial"/>
                <w:b/>
                <w:sz w:val="16"/>
                <w:szCs w:val="16"/>
                <w:lang w:val="bg-BG" w:eastAsia="bg-BG"/>
              </w:rPr>
              <w:t>Стойност в зависимост от категорията на</w:t>
            </w:r>
          </w:p>
          <w:p w14:paraId="54588175" w14:textId="77777777" w:rsidR="006D023D" w:rsidRPr="003C18E9" w:rsidRDefault="006D023D" w:rsidP="008453BA">
            <w:pPr>
              <w:shd w:val="clear" w:color="auto" w:fill="FFFFFF"/>
              <w:ind w:left="163"/>
              <w:jc w:val="center"/>
              <w:rPr>
                <w:rFonts w:ascii="Verdana" w:hAnsi="Verdana" w:cs="Arial"/>
                <w:b/>
                <w:sz w:val="16"/>
                <w:szCs w:val="16"/>
                <w:lang w:val="bg-BG" w:eastAsia="bg-BG"/>
              </w:rPr>
            </w:pPr>
            <w:r w:rsidRPr="003C18E9">
              <w:rPr>
                <w:rFonts w:ascii="Verdana" w:hAnsi="Verdana" w:cs="Arial"/>
                <w:b/>
                <w:sz w:val="16"/>
                <w:szCs w:val="16"/>
                <w:lang w:val="bg-BG" w:eastAsia="bg-BG"/>
              </w:rPr>
              <w:t>движение и предназначението на пласта в пътната конструкция</w:t>
            </w:r>
          </w:p>
        </w:tc>
      </w:tr>
      <w:tr w:rsidR="006D023D" w:rsidRPr="003C18E9" w14:paraId="5458817B" w14:textId="77777777" w:rsidTr="008453BA">
        <w:trPr>
          <w:trHeight w:val="267"/>
          <w:jc w:val="center"/>
        </w:trPr>
        <w:tc>
          <w:tcPr>
            <w:tcW w:w="993" w:type="dxa"/>
            <w:vMerge/>
            <w:tcBorders>
              <w:left w:val="single" w:sz="6" w:space="0" w:color="auto"/>
              <w:bottom w:val="single" w:sz="6" w:space="0" w:color="auto"/>
              <w:right w:val="single" w:sz="6" w:space="0" w:color="auto"/>
            </w:tcBorders>
            <w:shd w:val="clear" w:color="auto" w:fill="FFFFFF"/>
            <w:vAlign w:val="center"/>
          </w:tcPr>
          <w:p w14:paraId="54588177" w14:textId="77777777" w:rsidR="006D023D" w:rsidRPr="003C18E9" w:rsidRDefault="006D023D" w:rsidP="008453BA">
            <w:pPr>
              <w:shd w:val="clear" w:color="auto" w:fill="FFFFFF"/>
              <w:ind w:left="163"/>
              <w:jc w:val="center"/>
              <w:rPr>
                <w:rFonts w:ascii="Verdana" w:hAnsi="Verdana" w:cs="Arial"/>
                <w:b/>
                <w:sz w:val="16"/>
                <w:szCs w:val="16"/>
                <w:lang w:val="bg-BG" w:eastAsia="bg-BG"/>
              </w:rPr>
            </w:pPr>
          </w:p>
        </w:tc>
        <w:tc>
          <w:tcPr>
            <w:tcW w:w="4709" w:type="dxa"/>
            <w:vMerge/>
            <w:tcBorders>
              <w:left w:val="single" w:sz="6" w:space="0" w:color="auto"/>
              <w:bottom w:val="single" w:sz="6" w:space="0" w:color="auto"/>
              <w:right w:val="single" w:sz="6" w:space="0" w:color="auto"/>
            </w:tcBorders>
            <w:shd w:val="clear" w:color="auto" w:fill="FFFFFF"/>
            <w:vAlign w:val="center"/>
          </w:tcPr>
          <w:p w14:paraId="54588178" w14:textId="77777777" w:rsidR="006D023D" w:rsidRPr="003C18E9" w:rsidRDefault="006D023D" w:rsidP="008453BA">
            <w:pPr>
              <w:shd w:val="clear" w:color="auto" w:fill="FFFFFF"/>
              <w:ind w:left="163"/>
              <w:jc w:val="center"/>
              <w:rPr>
                <w:rFonts w:ascii="Verdana" w:hAnsi="Verdana" w:cs="Arial"/>
                <w:b/>
                <w:sz w:val="16"/>
                <w:szCs w:val="16"/>
                <w:lang w:val="bg-BG" w:eastAsia="bg-BG"/>
              </w:rPr>
            </w:pPr>
          </w:p>
        </w:tc>
        <w:tc>
          <w:tcPr>
            <w:tcW w:w="1984" w:type="dxa"/>
            <w:vMerge/>
            <w:tcBorders>
              <w:left w:val="single" w:sz="6" w:space="0" w:color="auto"/>
              <w:bottom w:val="single" w:sz="6" w:space="0" w:color="auto"/>
              <w:right w:val="single" w:sz="6" w:space="0" w:color="auto"/>
            </w:tcBorders>
            <w:shd w:val="clear" w:color="auto" w:fill="FFFFFF"/>
            <w:vAlign w:val="center"/>
          </w:tcPr>
          <w:p w14:paraId="54588179" w14:textId="77777777" w:rsidR="006D023D" w:rsidRPr="003C18E9" w:rsidRDefault="006D023D" w:rsidP="008453BA">
            <w:pPr>
              <w:shd w:val="clear" w:color="auto" w:fill="FFFFFF"/>
              <w:ind w:left="163"/>
              <w:jc w:val="center"/>
              <w:rPr>
                <w:rFonts w:ascii="Verdana" w:hAnsi="Verdana" w:cs="Arial"/>
                <w:b/>
                <w:sz w:val="16"/>
                <w:szCs w:val="16"/>
                <w:lang w:val="bg-BG" w:eastAsia="bg-BG"/>
              </w:rPr>
            </w:pPr>
          </w:p>
        </w:tc>
        <w:tc>
          <w:tcPr>
            <w:tcW w:w="2126" w:type="dxa"/>
            <w:vMerge/>
            <w:tcBorders>
              <w:left w:val="single" w:sz="6" w:space="0" w:color="auto"/>
              <w:bottom w:val="single" w:sz="6" w:space="0" w:color="auto"/>
              <w:right w:val="single" w:sz="6" w:space="0" w:color="auto"/>
            </w:tcBorders>
            <w:shd w:val="clear" w:color="auto" w:fill="FFFFFF"/>
          </w:tcPr>
          <w:p w14:paraId="5458817A" w14:textId="77777777" w:rsidR="006D023D" w:rsidRPr="003C18E9" w:rsidRDefault="006D023D" w:rsidP="008453BA">
            <w:pPr>
              <w:shd w:val="clear" w:color="auto" w:fill="FFFFFF"/>
              <w:spacing w:line="341" w:lineRule="exact"/>
              <w:ind w:left="163" w:right="403"/>
              <w:jc w:val="center"/>
              <w:rPr>
                <w:rFonts w:ascii="Verdana" w:hAnsi="Verdana" w:cs="Arial"/>
                <w:b/>
                <w:sz w:val="16"/>
                <w:szCs w:val="16"/>
                <w:lang w:val="bg-BG" w:eastAsia="bg-BG"/>
              </w:rPr>
            </w:pPr>
          </w:p>
        </w:tc>
      </w:tr>
      <w:tr w:rsidR="006D023D" w:rsidRPr="003C18E9" w14:paraId="54588184" w14:textId="77777777" w:rsidTr="008453BA">
        <w:trPr>
          <w:trHeight w:hRule="exact" w:val="1641"/>
          <w:jc w:val="center"/>
        </w:trPr>
        <w:tc>
          <w:tcPr>
            <w:tcW w:w="993" w:type="dxa"/>
            <w:vMerge w:val="restart"/>
            <w:tcBorders>
              <w:top w:val="single" w:sz="6" w:space="0" w:color="auto"/>
              <w:left w:val="single" w:sz="6" w:space="0" w:color="auto"/>
              <w:right w:val="single" w:sz="6" w:space="0" w:color="auto"/>
            </w:tcBorders>
            <w:shd w:val="clear" w:color="auto" w:fill="FFFFFF"/>
            <w:textDirection w:val="btLr"/>
            <w:vAlign w:val="center"/>
          </w:tcPr>
          <w:p w14:paraId="5458817C" w14:textId="77777777" w:rsidR="006D023D" w:rsidRPr="003C18E9" w:rsidRDefault="006D023D" w:rsidP="008453BA">
            <w:pPr>
              <w:shd w:val="clear" w:color="auto" w:fill="FFFFFF"/>
              <w:ind w:left="163" w:right="113"/>
              <w:jc w:val="center"/>
              <w:rPr>
                <w:rFonts w:ascii="Verdana" w:hAnsi="Verdana" w:cs="Arial"/>
                <w:sz w:val="16"/>
                <w:szCs w:val="16"/>
                <w:lang w:val="bg-BG" w:eastAsia="bg-BG"/>
              </w:rPr>
            </w:pPr>
            <w:r w:rsidRPr="003C18E9">
              <w:rPr>
                <w:rFonts w:ascii="Verdana" w:hAnsi="Verdana" w:cs="Arial"/>
                <w:sz w:val="16"/>
                <w:szCs w:val="16"/>
                <w:lang w:val="bg-BG" w:eastAsia="bg-BG"/>
              </w:rPr>
              <w:t>Геометрични изисквания</w:t>
            </w:r>
          </w:p>
        </w:tc>
        <w:tc>
          <w:tcPr>
            <w:tcW w:w="4709" w:type="dxa"/>
            <w:tcBorders>
              <w:top w:val="single" w:sz="6" w:space="0" w:color="auto"/>
              <w:left w:val="single" w:sz="6" w:space="0" w:color="auto"/>
              <w:bottom w:val="single" w:sz="6" w:space="0" w:color="auto"/>
              <w:right w:val="single" w:sz="6" w:space="0" w:color="auto"/>
            </w:tcBorders>
            <w:shd w:val="clear" w:color="auto" w:fill="FFFFFF"/>
            <w:vAlign w:val="center"/>
          </w:tcPr>
          <w:p w14:paraId="5458817D" w14:textId="77777777" w:rsidR="006D023D" w:rsidRPr="003C18E9" w:rsidRDefault="006D023D" w:rsidP="008453BA">
            <w:pPr>
              <w:shd w:val="clear" w:color="auto" w:fill="FFFFFF"/>
              <w:jc w:val="both"/>
              <w:rPr>
                <w:rFonts w:ascii="Verdana" w:hAnsi="Verdana" w:cs="Arial"/>
                <w:sz w:val="16"/>
                <w:szCs w:val="16"/>
                <w:lang w:val="bg-BG" w:eastAsia="bg-BG"/>
              </w:rPr>
            </w:pPr>
            <w:r w:rsidRPr="003C18E9">
              <w:rPr>
                <w:rFonts w:ascii="Verdana" w:hAnsi="Verdana" w:cs="Arial"/>
                <w:sz w:val="16"/>
                <w:szCs w:val="16"/>
                <w:lang w:val="bg-BG" w:eastAsia="bg-BG"/>
              </w:rPr>
              <w:t>Форма на зърната, размер и плътност на зърната</w:t>
            </w:r>
          </w:p>
          <w:p w14:paraId="5458817E" w14:textId="77777777" w:rsidR="006D023D" w:rsidRPr="003C18E9" w:rsidRDefault="006D023D" w:rsidP="006D023D">
            <w:pPr>
              <w:pStyle w:val="ListParagraph"/>
              <w:numPr>
                <w:ilvl w:val="0"/>
                <w:numId w:val="53"/>
              </w:numPr>
              <w:shd w:val="clear" w:color="auto" w:fill="FFFFFF"/>
              <w:ind w:left="386" w:hanging="142"/>
              <w:rPr>
                <w:rFonts w:ascii="Verdana" w:hAnsi="Verdana" w:cs="Arial"/>
                <w:sz w:val="16"/>
                <w:szCs w:val="16"/>
                <w:lang w:val="bg-BG" w:eastAsia="bg-BG"/>
              </w:rPr>
            </w:pPr>
            <w:r w:rsidRPr="003C18E9">
              <w:rPr>
                <w:rFonts w:ascii="Verdana" w:hAnsi="Verdana" w:cs="Arial"/>
                <w:sz w:val="16"/>
                <w:szCs w:val="16"/>
                <w:lang w:val="bg-BG" w:eastAsia="bg-BG"/>
              </w:rPr>
              <w:t>Фракции;</w:t>
            </w:r>
          </w:p>
          <w:p w14:paraId="5458817F" w14:textId="77777777" w:rsidR="006D023D" w:rsidRPr="003C18E9" w:rsidRDefault="006D023D" w:rsidP="006D023D">
            <w:pPr>
              <w:pStyle w:val="ListParagraph"/>
              <w:numPr>
                <w:ilvl w:val="0"/>
                <w:numId w:val="53"/>
              </w:numPr>
              <w:shd w:val="clear" w:color="auto" w:fill="FFFFFF"/>
              <w:ind w:left="386" w:hanging="142"/>
              <w:rPr>
                <w:rFonts w:ascii="Verdana" w:hAnsi="Verdana" w:cs="Arial"/>
                <w:sz w:val="16"/>
                <w:szCs w:val="16"/>
                <w:lang w:val="bg-BG" w:eastAsia="bg-BG"/>
              </w:rPr>
            </w:pPr>
            <w:r w:rsidRPr="003C18E9">
              <w:rPr>
                <w:rFonts w:ascii="Verdana" w:hAnsi="Verdana" w:cs="Arial"/>
                <w:sz w:val="16"/>
                <w:szCs w:val="16"/>
                <w:lang w:val="bg-BG" w:eastAsia="bg-BG"/>
              </w:rPr>
              <w:t>Зърнометричен състав;</w:t>
            </w:r>
          </w:p>
          <w:p w14:paraId="54588180" w14:textId="77777777" w:rsidR="006D023D" w:rsidRPr="003C18E9" w:rsidRDefault="006D023D" w:rsidP="006D023D">
            <w:pPr>
              <w:pStyle w:val="ListParagraph"/>
              <w:numPr>
                <w:ilvl w:val="0"/>
                <w:numId w:val="53"/>
              </w:numPr>
              <w:shd w:val="clear" w:color="auto" w:fill="FFFFFF"/>
              <w:ind w:left="386" w:hanging="142"/>
              <w:rPr>
                <w:rFonts w:ascii="Verdana" w:hAnsi="Verdana" w:cs="Arial"/>
                <w:sz w:val="16"/>
                <w:szCs w:val="16"/>
                <w:lang w:val="bg-BG" w:eastAsia="bg-BG"/>
              </w:rPr>
            </w:pPr>
            <w:r w:rsidRPr="003C18E9">
              <w:rPr>
                <w:rFonts w:ascii="Verdana" w:hAnsi="Verdana" w:cs="Arial"/>
                <w:sz w:val="16"/>
                <w:szCs w:val="16"/>
                <w:lang w:val="bg-BG" w:eastAsia="bg-BG"/>
              </w:rPr>
              <w:t>Плътност на зърната.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54588181" w14:textId="77777777" w:rsidR="006D023D" w:rsidRPr="003C18E9" w:rsidRDefault="006D023D" w:rsidP="008453BA">
            <w:pPr>
              <w:shd w:val="clear" w:color="auto" w:fill="FFFFFF"/>
              <w:ind w:left="38"/>
              <w:jc w:val="center"/>
              <w:rPr>
                <w:rFonts w:ascii="Verdana" w:hAnsi="Verdana" w:cs="Arial"/>
                <w:sz w:val="16"/>
                <w:szCs w:val="16"/>
                <w:lang w:val="bg-BG" w:eastAsia="bg-BG"/>
              </w:rPr>
            </w:pPr>
            <w:r w:rsidRPr="003C18E9">
              <w:rPr>
                <w:rFonts w:ascii="Verdana" w:hAnsi="Verdana" w:cs="Arial"/>
                <w:sz w:val="16"/>
                <w:szCs w:val="16"/>
                <w:lang w:val="bg-BG" w:eastAsia="bg-BG"/>
              </w:rPr>
              <w:t>БДС EN 933-1</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14:paraId="54588182" w14:textId="77777777" w:rsidR="006D023D" w:rsidRPr="003C18E9" w:rsidRDefault="006D023D" w:rsidP="008453BA">
            <w:pPr>
              <w:shd w:val="clear" w:color="auto" w:fill="FFFFFF"/>
              <w:ind w:left="19" w:right="82"/>
              <w:jc w:val="center"/>
              <w:rPr>
                <w:rFonts w:ascii="Verdana" w:hAnsi="Verdana" w:cs="Arial"/>
                <w:sz w:val="16"/>
                <w:szCs w:val="16"/>
                <w:lang w:val="bg-BG" w:eastAsia="bg-BG"/>
              </w:rPr>
            </w:pPr>
            <w:r w:rsidRPr="003C18E9">
              <w:rPr>
                <w:rFonts w:ascii="Verdana" w:hAnsi="Verdana" w:cs="Arial"/>
                <w:sz w:val="16"/>
                <w:szCs w:val="16"/>
                <w:lang w:val="bg-BG" w:eastAsia="bg-BG"/>
              </w:rPr>
              <w:t>Съгласно изисквания за зърнометричен състав и/или общи изисквания на Национално приложение (NА) на БДС EN 13242:2002+</w:t>
            </w:r>
          </w:p>
          <w:p w14:paraId="54588183" w14:textId="77777777" w:rsidR="006D023D" w:rsidRPr="003C18E9" w:rsidRDefault="006D023D" w:rsidP="008453BA">
            <w:pPr>
              <w:shd w:val="clear" w:color="auto" w:fill="FFFFFF"/>
              <w:ind w:left="19" w:right="82"/>
              <w:jc w:val="center"/>
              <w:rPr>
                <w:rFonts w:ascii="Verdana" w:hAnsi="Verdana" w:cs="Arial"/>
                <w:sz w:val="16"/>
                <w:szCs w:val="16"/>
                <w:lang w:val="bg-BG" w:eastAsia="bg-BG"/>
              </w:rPr>
            </w:pPr>
            <w:r w:rsidRPr="003C18E9">
              <w:rPr>
                <w:rFonts w:ascii="Verdana" w:hAnsi="Verdana" w:cs="Arial"/>
                <w:sz w:val="16"/>
                <w:szCs w:val="16"/>
                <w:lang w:val="bg-BG" w:eastAsia="bg-BG"/>
              </w:rPr>
              <w:t>А1:2007</w:t>
            </w:r>
          </w:p>
        </w:tc>
      </w:tr>
      <w:tr w:rsidR="006D023D" w:rsidRPr="003C18E9" w14:paraId="54588189" w14:textId="77777777" w:rsidTr="008453BA">
        <w:trPr>
          <w:trHeight w:hRule="exact" w:val="931"/>
          <w:jc w:val="center"/>
        </w:trPr>
        <w:tc>
          <w:tcPr>
            <w:tcW w:w="993" w:type="dxa"/>
            <w:vMerge/>
            <w:tcBorders>
              <w:left w:val="single" w:sz="6" w:space="0" w:color="auto"/>
              <w:right w:val="single" w:sz="6" w:space="0" w:color="auto"/>
            </w:tcBorders>
            <w:shd w:val="clear" w:color="auto" w:fill="FFFFFF"/>
            <w:vAlign w:val="center"/>
          </w:tcPr>
          <w:p w14:paraId="54588185" w14:textId="77777777" w:rsidR="006D023D" w:rsidRPr="003C18E9" w:rsidRDefault="006D023D" w:rsidP="008453BA">
            <w:pPr>
              <w:shd w:val="clear" w:color="auto" w:fill="FFFFFF"/>
              <w:ind w:left="163"/>
              <w:jc w:val="center"/>
              <w:rPr>
                <w:rFonts w:ascii="Verdana" w:hAnsi="Verdana" w:cs="Arial"/>
                <w:sz w:val="16"/>
                <w:szCs w:val="16"/>
                <w:lang w:val="bg-BG" w:eastAsia="bg-BG"/>
              </w:rPr>
            </w:pPr>
          </w:p>
        </w:tc>
        <w:tc>
          <w:tcPr>
            <w:tcW w:w="4709" w:type="dxa"/>
            <w:tcBorders>
              <w:top w:val="single" w:sz="6" w:space="0" w:color="auto"/>
              <w:left w:val="single" w:sz="6" w:space="0" w:color="auto"/>
              <w:bottom w:val="single" w:sz="6" w:space="0" w:color="auto"/>
              <w:right w:val="single" w:sz="6" w:space="0" w:color="auto"/>
            </w:tcBorders>
            <w:shd w:val="clear" w:color="auto" w:fill="FFFFFF"/>
            <w:vAlign w:val="center"/>
          </w:tcPr>
          <w:p w14:paraId="54588186" w14:textId="77777777" w:rsidR="006D023D" w:rsidRPr="003C18E9" w:rsidRDefault="006D023D" w:rsidP="008453BA">
            <w:pPr>
              <w:shd w:val="clear" w:color="auto" w:fill="FFFFFF"/>
              <w:jc w:val="both"/>
              <w:rPr>
                <w:rFonts w:ascii="Verdana" w:hAnsi="Verdana" w:cs="Arial"/>
                <w:sz w:val="16"/>
                <w:szCs w:val="16"/>
                <w:lang w:val="bg-BG" w:eastAsia="bg-BG"/>
              </w:rPr>
            </w:pPr>
            <w:r w:rsidRPr="003C18E9">
              <w:rPr>
                <w:rFonts w:ascii="Verdana" w:hAnsi="Verdana" w:cs="Arial"/>
                <w:sz w:val="16"/>
                <w:szCs w:val="16"/>
                <w:lang w:val="bg-BG" w:eastAsia="bg-BG"/>
              </w:rPr>
              <w:t>Съдържание на фина фракция (частици с диаметър, по-малък от 0,063 mm)</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54588187" w14:textId="77777777" w:rsidR="006D023D" w:rsidRPr="003C18E9" w:rsidRDefault="006D023D" w:rsidP="008453BA">
            <w:pPr>
              <w:shd w:val="clear" w:color="auto" w:fill="FFFFFF"/>
              <w:ind w:left="70" w:right="275"/>
              <w:jc w:val="center"/>
              <w:rPr>
                <w:rFonts w:ascii="Verdana" w:hAnsi="Verdana" w:cs="Arial"/>
                <w:sz w:val="16"/>
                <w:szCs w:val="16"/>
                <w:lang w:val="bg-BG" w:eastAsia="bg-BG"/>
              </w:rPr>
            </w:pPr>
            <w:r w:rsidRPr="003C18E9">
              <w:rPr>
                <w:rFonts w:ascii="Verdana" w:hAnsi="Verdana" w:cs="Arial"/>
                <w:sz w:val="16"/>
                <w:szCs w:val="16"/>
                <w:lang w:val="bg-BG" w:eastAsia="bg-BG"/>
              </w:rPr>
              <w:t>БДС EN 933-1</w:t>
            </w:r>
          </w:p>
        </w:tc>
        <w:tc>
          <w:tcPr>
            <w:tcW w:w="2126" w:type="dxa"/>
            <w:vMerge w:val="restart"/>
            <w:tcBorders>
              <w:top w:val="single" w:sz="6" w:space="0" w:color="auto"/>
              <w:left w:val="single" w:sz="6" w:space="0" w:color="auto"/>
              <w:right w:val="single" w:sz="6" w:space="0" w:color="auto"/>
            </w:tcBorders>
            <w:shd w:val="clear" w:color="auto" w:fill="FFFFFF"/>
            <w:textDirection w:val="btLr"/>
            <w:vAlign w:val="center"/>
          </w:tcPr>
          <w:p w14:paraId="54588188" w14:textId="77777777" w:rsidR="006D023D" w:rsidRPr="003C18E9" w:rsidRDefault="006D023D" w:rsidP="008453BA">
            <w:pPr>
              <w:shd w:val="clear" w:color="auto" w:fill="FFFFFF"/>
              <w:ind w:left="113" w:right="113"/>
              <w:jc w:val="center"/>
              <w:rPr>
                <w:rFonts w:ascii="Verdana" w:hAnsi="Verdana" w:cs="Arial"/>
                <w:sz w:val="16"/>
                <w:szCs w:val="16"/>
                <w:lang w:val="bg-BG" w:eastAsia="bg-BG"/>
              </w:rPr>
            </w:pPr>
            <w:r w:rsidRPr="003C18E9">
              <w:rPr>
                <w:rFonts w:ascii="Verdana" w:hAnsi="Verdana" w:cs="Arial"/>
                <w:sz w:val="16"/>
                <w:szCs w:val="16"/>
                <w:lang w:val="bg-BG" w:eastAsia="bg-BG"/>
              </w:rPr>
              <w:t>Съгласно общите и допълнителните изисквания на Национално приложение (NА) на БДС EN 13242:2002+А1:2007 “СКАЛНИ МАТЕРИАЛИ ЗА НЕСВЪРЗАНИ И ХИДРАВЛИЧНО СВЪРЗАНИ СМЕСИ ЗА ИЗПОЛЗВАНЕ В СТРОИТЕЛНИ СЪОРЪЖЕНИЯ И ПЪТНО СТРОИТЕЛСТВО”</w:t>
            </w:r>
          </w:p>
        </w:tc>
      </w:tr>
      <w:tr w:rsidR="006D023D" w:rsidRPr="003C18E9" w14:paraId="5458818E" w14:textId="77777777" w:rsidTr="008453BA">
        <w:trPr>
          <w:trHeight w:hRule="exact" w:val="561"/>
          <w:jc w:val="center"/>
        </w:trPr>
        <w:tc>
          <w:tcPr>
            <w:tcW w:w="993" w:type="dxa"/>
            <w:vMerge/>
            <w:tcBorders>
              <w:left w:val="single" w:sz="6" w:space="0" w:color="auto"/>
              <w:right w:val="single" w:sz="6" w:space="0" w:color="auto"/>
            </w:tcBorders>
            <w:shd w:val="clear" w:color="auto" w:fill="FFFFFF"/>
            <w:vAlign w:val="center"/>
          </w:tcPr>
          <w:p w14:paraId="5458818A" w14:textId="77777777" w:rsidR="006D023D" w:rsidRPr="003C18E9" w:rsidRDefault="006D023D" w:rsidP="008453BA">
            <w:pPr>
              <w:shd w:val="clear" w:color="auto" w:fill="FFFFFF"/>
              <w:ind w:left="163"/>
              <w:jc w:val="center"/>
              <w:rPr>
                <w:rFonts w:ascii="Verdana" w:hAnsi="Verdana" w:cs="Arial"/>
                <w:sz w:val="16"/>
                <w:szCs w:val="16"/>
                <w:lang w:val="bg-BG" w:eastAsia="bg-BG"/>
              </w:rPr>
            </w:pPr>
          </w:p>
        </w:tc>
        <w:tc>
          <w:tcPr>
            <w:tcW w:w="4709" w:type="dxa"/>
            <w:tcBorders>
              <w:top w:val="single" w:sz="6" w:space="0" w:color="auto"/>
              <w:left w:val="single" w:sz="6" w:space="0" w:color="auto"/>
              <w:bottom w:val="single" w:sz="6" w:space="0" w:color="auto"/>
              <w:right w:val="single" w:sz="6" w:space="0" w:color="auto"/>
            </w:tcBorders>
            <w:shd w:val="clear" w:color="auto" w:fill="FFFFFF"/>
            <w:vAlign w:val="center"/>
          </w:tcPr>
          <w:p w14:paraId="5458818B" w14:textId="77777777" w:rsidR="006D023D" w:rsidRPr="003C18E9" w:rsidRDefault="006D023D" w:rsidP="008453BA">
            <w:pPr>
              <w:shd w:val="clear" w:color="auto" w:fill="FFFFFF"/>
              <w:tabs>
                <w:tab w:val="left" w:pos="2752"/>
              </w:tabs>
              <w:ind w:right="298"/>
              <w:jc w:val="both"/>
              <w:rPr>
                <w:rFonts w:ascii="Verdana" w:hAnsi="Verdana" w:cs="Arial"/>
                <w:sz w:val="16"/>
                <w:szCs w:val="16"/>
                <w:lang w:val="bg-BG" w:eastAsia="bg-BG"/>
              </w:rPr>
            </w:pPr>
            <w:r w:rsidRPr="003C18E9">
              <w:rPr>
                <w:rFonts w:ascii="Verdana" w:hAnsi="Verdana" w:cs="Arial"/>
                <w:sz w:val="16"/>
                <w:szCs w:val="16"/>
                <w:lang w:val="bg-BG" w:eastAsia="bg-BG"/>
              </w:rPr>
              <w:t>Съдържание на натрошени или отчупени зърна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5458818C" w14:textId="77777777" w:rsidR="006D023D" w:rsidRPr="003C18E9" w:rsidRDefault="006D023D" w:rsidP="008453BA">
            <w:pPr>
              <w:shd w:val="clear" w:color="auto" w:fill="FFFFFF"/>
              <w:ind w:left="70" w:right="275"/>
              <w:jc w:val="center"/>
              <w:rPr>
                <w:rFonts w:ascii="Verdana" w:hAnsi="Verdana" w:cs="Arial"/>
                <w:sz w:val="16"/>
                <w:szCs w:val="16"/>
                <w:lang w:val="bg-BG" w:eastAsia="bg-BG"/>
              </w:rPr>
            </w:pPr>
            <w:r w:rsidRPr="003C18E9">
              <w:rPr>
                <w:rFonts w:ascii="Verdana" w:hAnsi="Verdana" w:cs="Arial"/>
                <w:sz w:val="16"/>
                <w:szCs w:val="16"/>
                <w:lang w:val="bg-BG" w:eastAsia="bg-BG"/>
              </w:rPr>
              <w:t>БДС EN 933-5</w:t>
            </w:r>
          </w:p>
        </w:tc>
        <w:tc>
          <w:tcPr>
            <w:tcW w:w="2126" w:type="dxa"/>
            <w:vMerge/>
            <w:tcBorders>
              <w:left w:val="single" w:sz="6" w:space="0" w:color="auto"/>
              <w:right w:val="single" w:sz="6" w:space="0" w:color="auto"/>
            </w:tcBorders>
            <w:shd w:val="clear" w:color="auto" w:fill="FFFFFF"/>
          </w:tcPr>
          <w:p w14:paraId="5458818D" w14:textId="77777777" w:rsidR="006D023D" w:rsidRPr="003C18E9" w:rsidRDefault="006D023D" w:rsidP="008453BA">
            <w:pPr>
              <w:shd w:val="clear" w:color="auto" w:fill="FFFFFF"/>
              <w:jc w:val="center"/>
              <w:rPr>
                <w:rFonts w:ascii="Verdana" w:hAnsi="Verdana" w:cs="Arial"/>
                <w:sz w:val="16"/>
                <w:szCs w:val="16"/>
                <w:lang w:val="bg-BG" w:eastAsia="bg-BG"/>
              </w:rPr>
            </w:pPr>
          </w:p>
        </w:tc>
      </w:tr>
      <w:tr w:rsidR="006D023D" w:rsidRPr="003C18E9" w14:paraId="54588193" w14:textId="77777777" w:rsidTr="008453BA">
        <w:trPr>
          <w:trHeight w:hRule="exact" w:val="711"/>
          <w:jc w:val="center"/>
        </w:trPr>
        <w:tc>
          <w:tcPr>
            <w:tcW w:w="993" w:type="dxa"/>
            <w:vMerge/>
            <w:tcBorders>
              <w:left w:val="single" w:sz="6" w:space="0" w:color="auto"/>
              <w:right w:val="single" w:sz="6" w:space="0" w:color="auto"/>
            </w:tcBorders>
            <w:shd w:val="clear" w:color="auto" w:fill="FFFFFF"/>
            <w:vAlign w:val="center"/>
          </w:tcPr>
          <w:p w14:paraId="5458818F" w14:textId="77777777" w:rsidR="006D023D" w:rsidRPr="003C18E9" w:rsidRDefault="006D023D" w:rsidP="008453BA">
            <w:pPr>
              <w:shd w:val="clear" w:color="auto" w:fill="FFFFFF"/>
              <w:ind w:left="163"/>
              <w:jc w:val="center"/>
              <w:rPr>
                <w:rFonts w:ascii="Verdana" w:hAnsi="Verdana" w:cs="Arial"/>
                <w:sz w:val="16"/>
                <w:szCs w:val="16"/>
                <w:lang w:val="bg-BG" w:eastAsia="bg-BG"/>
              </w:rPr>
            </w:pPr>
          </w:p>
        </w:tc>
        <w:tc>
          <w:tcPr>
            <w:tcW w:w="4709" w:type="dxa"/>
            <w:tcBorders>
              <w:top w:val="single" w:sz="6" w:space="0" w:color="auto"/>
              <w:left w:val="single" w:sz="6" w:space="0" w:color="auto"/>
              <w:bottom w:val="single" w:sz="6" w:space="0" w:color="auto"/>
              <w:right w:val="single" w:sz="6" w:space="0" w:color="auto"/>
            </w:tcBorders>
            <w:shd w:val="clear" w:color="auto" w:fill="FFFFFF"/>
            <w:vAlign w:val="center"/>
          </w:tcPr>
          <w:p w14:paraId="54588190" w14:textId="77777777" w:rsidR="006D023D" w:rsidRPr="003C18E9" w:rsidRDefault="006D023D" w:rsidP="008453BA">
            <w:pPr>
              <w:shd w:val="clear" w:color="auto" w:fill="FFFFFF"/>
              <w:ind w:right="293"/>
              <w:jc w:val="both"/>
              <w:rPr>
                <w:rFonts w:ascii="Verdana" w:hAnsi="Verdana" w:cs="Arial"/>
                <w:sz w:val="16"/>
                <w:szCs w:val="16"/>
                <w:lang w:val="bg-BG" w:eastAsia="bg-BG"/>
              </w:rPr>
            </w:pPr>
            <w:r w:rsidRPr="003C18E9">
              <w:rPr>
                <w:rFonts w:ascii="Verdana" w:hAnsi="Verdana" w:cs="Arial"/>
                <w:sz w:val="16"/>
                <w:szCs w:val="16"/>
                <w:lang w:val="bg-BG" w:eastAsia="bg-BG"/>
              </w:rPr>
              <w:t>Съдържание на напълно заоблени зърна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54588191" w14:textId="77777777" w:rsidR="006D023D" w:rsidRPr="003C18E9" w:rsidRDefault="006D023D" w:rsidP="008453BA">
            <w:pPr>
              <w:shd w:val="clear" w:color="auto" w:fill="FFFFFF"/>
              <w:ind w:left="70" w:right="275"/>
              <w:jc w:val="center"/>
              <w:rPr>
                <w:rFonts w:ascii="Verdana" w:hAnsi="Verdana" w:cs="Arial"/>
                <w:sz w:val="16"/>
                <w:szCs w:val="16"/>
                <w:lang w:val="bg-BG" w:eastAsia="bg-BG"/>
              </w:rPr>
            </w:pPr>
            <w:r w:rsidRPr="003C18E9">
              <w:rPr>
                <w:rFonts w:ascii="Verdana" w:hAnsi="Verdana" w:cs="Arial"/>
                <w:sz w:val="16"/>
                <w:szCs w:val="16"/>
                <w:lang w:val="bg-BG" w:eastAsia="bg-BG"/>
              </w:rPr>
              <w:t>БДС EN 933-5</w:t>
            </w:r>
          </w:p>
        </w:tc>
        <w:tc>
          <w:tcPr>
            <w:tcW w:w="2126" w:type="dxa"/>
            <w:vMerge/>
            <w:tcBorders>
              <w:left w:val="single" w:sz="6" w:space="0" w:color="auto"/>
              <w:right w:val="single" w:sz="6" w:space="0" w:color="auto"/>
            </w:tcBorders>
            <w:shd w:val="clear" w:color="auto" w:fill="FFFFFF"/>
          </w:tcPr>
          <w:p w14:paraId="54588192" w14:textId="77777777" w:rsidR="006D023D" w:rsidRPr="003C18E9" w:rsidRDefault="006D023D" w:rsidP="008453BA">
            <w:pPr>
              <w:shd w:val="clear" w:color="auto" w:fill="FFFFFF"/>
              <w:jc w:val="center"/>
              <w:rPr>
                <w:rFonts w:ascii="Verdana" w:hAnsi="Verdana" w:cs="Arial"/>
                <w:sz w:val="16"/>
                <w:szCs w:val="16"/>
                <w:lang w:val="bg-BG" w:eastAsia="bg-BG"/>
              </w:rPr>
            </w:pPr>
          </w:p>
        </w:tc>
      </w:tr>
      <w:tr w:rsidR="006D023D" w:rsidRPr="003C18E9" w14:paraId="54588198" w14:textId="77777777" w:rsidTr="008453BA">
        <w:trPr>
          <w:trHeight w:hRule="exact" w:val="281"/>
          <w:jc w:val="center"/>
        </w:trPr>
        <w:tc>
          <w:tcPr>
            <w:tcW w:w="993" w:type="dxa"/>
            <w:vMerge/>
            <w:tcBorders>
              <w:left w:val="single" w:sz="6" w:space="0" w:color="auto"/>
              <w:right w:val="single" w:sz="6" w:space="0" w:color="auto"/>
            </w:tcBorders>
            <w:shd w:val="clear" w:color="auto" w:fill="FFFFFF"/>
            <w:vAlign w:val="center"/>
          </w:tcPr>
          <w:p w14:paraId="54588194" w14:textId="77777777" w:rsidR="006D023D" w:rsidRPr="003C18E9" w:rsidRDefault="006D023D" w:rsidP="008453BA">
            <w:pPr>
              <w:shd w:val="clear" w:color="auto" w:fill="FFFFFF"/>
              <w:ind w:left="163"/>
              <w:jc w:val="center"/>
              <w:rPr>
                <w:rFonts w:ascii="Verdana" w:hAnsi="Verdana" w:cs="Arial"/>
                <w:sz w:val="16"/>
                <w:szCs w:val="16"/>
                <w:lang w:val="bg-BG" w:eastAsia="bg-BG"/>
              </w:rPr>
            </w:pPr>
          </w:p>
        </w:tc>
        <w:tc>
          <w:tcPr>
            <w:tcW w:w="4709" w:type="dxa"/>
            <w:tcBorders>
              <w:top w:val="single" w:sz="6" w:space="0" w:color="auto"/>
              <w:left w:val="single" w:sz="6" w:space="0" w:color="auto"/>
              <w:bottom w:val="single" w:sz="6" w:space="0" w:color="auto"/>
              <w:right w:val="single" w:sz="6" w:space="0" w:color="auto"/>
            </w:tcBorders>
            <w:shd w:val="clear" w:color="auto" w:fill="FFFFFF"/>
            <w:vAlign w:val="center"/>
          </w:tcPr>
          <w:p w14:paraId="54588195" w14:textId="77777777" w:rsidR="006D023D" w:rsidRPr="003C18E9" w:rsidRDefault="006D023D" w:rsidP="008453BA">
            <w:pPr>
              <w:shd w:val="clear" w:color="auto" w:fill="FFFFFF"/>
              <w:jc w:val="both"/>
              <w:rPr>
                <w:rFonts w:ascii="Verdana" w:hAnsi="Verdana" w:cs="Arial"/>
                <w:sz w:val="16"/>
                <w:szCs w:val="16"/>
                <w:lang w:val="bg-BG" w:eastAsia="bg-BG"/>
              </w:rPr>
            </w:pPr>
            <w:r w:rsidRPr="003C18E9">
              <w:rPr>
                <w:rFonts w:ascii="Verdana" w:hAnsi="Verdana" w:cs="Arial"/>
                <w:sz w:val="16"/>
                <w:szCs w:val="16"/>
                <w:lang w:val="bg-BG" w:eastAsia="bg-BG"/>
              </w:rPr>
              <w:t>Коефициент на плоски зърна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54588196" w14:textId="77777777" w:rsidR="006D023D" w:rsidRPr="003C18E9" w:rsidRDefault="006D023D" w:rsidP="008453BA">
            <w:pPr>
              <w:shd w:val="clear" w:color="auto" w:fill="FFFFFF"/>
              <w:ind w:left="38"/>
              <w:jc w:val="center"/>
              <w:rPr>
                <w:rFonts w:ascii="Verdana" w:hAnsi="Verdana" w:cs="Arial"/>
                <w:sz w:val="16"/>
                <w:szCs w:val="16"/>
                <w:lang w:val="bg-BG" w:eastAsia="bg-BG"/>
              </w:rPr>
            </w:pPr>
            <w:r w:rsidRPr="003C18E9">
              <w:rPr>
                <w:rFonts w:ascii="Verdana" w:hAnsi="Verdana" w:cs="Arial"/>
                <w:sz w:val="16"/>
                <w:szCs w:val="16"/>
                <w:lang w:val="bg-BG" w:eastAsia="bg-BG"/>
              </w:rPr>
              <w:t>БДС EN 933-3</w:t>
            </w:r>
          </w:p>
        </w:tc>
        <w:tc>
          <w:tcPr>
            <w:tcW w:w="2126" w:type="dxa"/>
            <w:vMerge/>
            <w:tcBorders>
              <w:left w:val="single" w:sz="6" w:space="0" w:color="auto"/>
              <w:right w:val="single" w:sz="6" w:space="0" w:color="auto"/>
            </w:tcBorders>
            <w:shd w:val="clear" w:color="auto" w:fill="FFFFFF"/>
          </w:tcPr>
          <w:p w14:paraId="54588197" w14:textId="77777777" w:rsidR="006D023D" w:rsidRPr="003C18E9" w:rsidRDefault="006D023D" w:rsidP="008453BA">
            <w:pPr>
              <w:shd w:val="clear" w:color="auto" w:fill="FFFFFF"/>
              <w:jc w:val="center"/>
              <w:rPr>
                <w:rFonts w:ascii="Verdana" w:hAnsi="Verdana" w:cs="Arial"/>
                <w:sz w:val="16"/>
                <w:szCs w:val="16"/>
                <w:lang w:val="bg-BG" w:eastAsia="bg-BG"/>
              </w:rPr>
            </w:pPr>
          </w:p>
        </w:tc>
      </w:tr>
      <w:tr w:rsidR="006D023D" w:rsidRPr="003C18E9" w14:paraId="5458819D" w14:textId="77777777" w:rsidTr="008453BA">
        <w:trPr>
          <w:trHeight w:hRule="exact" w:val="285"/>
          <w:jc w:val="center"/>
        </w:trPr>
        <w:tc>
          <w:tcPr>
            <w:tcW w:w="993" w:type="dxa"/>
            <w:vMerge/>
            <w:tcBorders>
              <w:left w:val="single" w:sz="6" w:space="0" w:color="auto"/>
              <w:right w:val="single" w:sz="6" w:space="0" w:color="auto"/>
            </w:tcBorders>
            <w:shd w:val="clear" w:color="auto" w:fill="FFFFFF"/>
            <w:vAlign w:val="center"/>
          </w:tcPr>
          <w:p w14:paraId="54588199" w14:textId="77777777" w:rsidR="006D023D" w:rsidRPr="003C18E9" w:rsidRDefault="006D023D" w:rsidP="008453BA">
            <w:pPr>
              <w:shd w:val="clear" w:color="auto" w:fill="FFFFFF"/>
              <w:ind w:left="163"/>
              <w:jc w:val="center"/>
              <w:rPr>
                <w:rFonts w:ascii="Verdana" w:hAnsi="Verdana" w:cs="Arial"/>
                <w:sz w:val="16"/>
                <w:szCs w:val="16"/>
                <w:lang w:val="bg-BG" w:eastAsia="bg-BG"/>
              </w:rPr>
            </w:pPr>
          </w:p>
        </w:tc>
        <w:tc>
          <w:tcPr>
            <w:tcW w:w="4709" w:type="dxa"/>
            <w:tcBorders>
              <w:top w:val="single" w:sz="6" w:space="0" w:color="auto"/>
              <w:left w:val="single" w:sz="6" w:space="0" w:color="auto"/>
              <w:bottom w:val="single" w:sz="6" w:space="0" w:color="auto"/>
              <w:right w:val="single" w:sz="6" w:space="0" w:color="auto"/>
            </w:tcBorders>
            <w:shd w:val="clear" w:color="auto" w:fill="FFFFFF"/>
            <w:vAlign w:val="center"/>
          </w:tcPr>
          <w:p w14:paraId="5458819A" w14:textId="77777777" w:rsidR="006D023D" w:rsidRPr="003C18E9" w:rsidRDefault="006D023D" w:rsidP="008453BA">
            <w:pPr>
              <w:shd w:val="clear" w:color="auto" w:fill="FFFFFF"/>
              <w:jc w:val="both"/>
              <w:rPr>
                <w:rFonts w:ascii="Verdana" w:hAnsi="Verdana" w:cs="Arial"/>
                <w:sz w:val="16"/>
                <w:szCs w:val="16"/>
                <w:lang w:val="bg-BG" w:eastAsia="bg-BG"/>
              </w:rPr>
            </w:pPr>
            <w:r w:rsidRPr="003C18E9">
              <w:rPr>
                <w:rFonts w:ascii="Verdana" w:hAnsi="Verdana" w:cs="Arial"/>
                <w:sz w:val="16"/>
                <w:szCs w:val="16"/>
                <w:lang w:val="bg-BG" w:eastAsia="bg-BG"/>
              </w:rPr>
              <w:t>Коефициент на формата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5458819B" w14:textId="77777777" w:rsidR="006D023D" w:rsidRPr="003C18E9" w:rsidRDefault="006D023D" w:rsidP="008453BA">
            <w:pPr>
              <w:shd w:val="clear" w:color="auto" w:fill="FFFFFF"/>
              <w:ind w:left="38"/>
              <w:jc w:val="center"/>
              <w:rPr>
                <w:rFonts w:ascii="Verdana" w:hAnsi="Verdana" w:cs="Arial"/>
                <w:sz w:val="16"/>
                <w:szCs w:val="16"/>
                <w:lang w:val="bg-BG" w:eastAsia="bg-BG"/>
              </w:rPr>
            </w:pPr>
            <w:r w:rsidRPr="003C18E9">
              <w:rPr>
                <w:rFonts w:ascii="Verdana" w:hAnsi="Verdana" w:cs="Arial"/>
                <w:sz w:val="16"/>
                <w:szCs w:val="16"/>
                <w:lang w:val="bg-BG" w:eastAsia="bg-BG"/>
              </w:rPr>
              <w:t>БДС EN 933-4</w:t>
            </w:r>
          </w:p>
        </w:tc>
        <w:tc>
          <w:tcPr>
            <w:tcW w:w="2126" w:type="dxa"/>
            <w:vMerge/>
            <w:tcBorders>
              <w:left w:val="single" w:sz="6" w:space="0" w:color="auto"/>
              <w:right w:val="single" w:sz="6" w:space="0" w:color="auto"/>
            </w:tcBorders>
            <w:shd w:val="clear" w:color="auto" w:fill="FFFFFF"/>
          </w:tcPr>
          <w:p w14:paraId="5458819C" w14:textId="77777777" w:rsidR="006D023D" w:rsidRPr="003C18E9" w:rsidRDefault="006D023D" w:rsidP="008453BA">
            <w:pPr>
              <w:shd w:val="clear" w:color="auto" w:fill="FFFFFF"/>
              <w:ind w:left="192"/>
              <w:rPr>
                <w:rFonts w:ascii="Verdana" w:hAnsi="Verdana" w:cs="Arial"/>
                <w:sz w:val="16"/>
                <w:szCs w:val="16"/>
                <w:lang w:val="bg-BG" w:eastAsia="bg-BG"/>
              </w:rPr>
            </w:pPr>
          </w:p>
        </w:tc>
      </w:tr>
      <w:tr w:rsidR="006D023D" w:rsidRPr="003C18E9" w14:paraId="545881A2" w14:textId="77777777" w:rsidTr="008453BA">
        <w:trPr>
          <w:trHeight w:hRule="exact" w:val="289"/>
          <w:jc w:val="center"/>
        </w:trPr>
        <w:tc>
          <w:tcPr>
            <w:tcW w:w="993" w:type="dxa"/>
            <w:vMerge/>
            <w:tcBorders>
              <w:left w:val="single" w:sz="6" w:space="0" w:color="auto"/>
              <w:bottom w:val="single" w:sz="6" w:space="0" w:color="auto"/>
              <w:right w:val="single" w:sz="6" w:space="0" w:color="auto"/>
            </w:tcBorders>
            <w:shd w:val="clear" w:color="auto" w:fill="FFFFFF"/>
            <w:vAlign w:val="center"/>
          </w:tcPr>
          <w:p w14:paraId="5458819E" w14:textId="77777777" w:rsidR="006D023D" w:rsidRPr="003C18E9" w:rsidRDefault="006D023D" w:rsidP="008453BA">
            <w:pPr>
              <w:shd w:val="clear" w:color="auto" w:fill="FFFFFF"/>
              <w:ind w:left="163"/>
              <w:jc w:val="center"/>
              <w:rPr>
                <w:rFonts w:ascii="Verdana" w:hAnsi="Verdana" w:cs="Arial"/>
                <w:sz w:val="16"/>
                <w:szCs w:val="16"/>
                <w:lang w:val="bg-BG" w:eastAsia="bg-BG"/>
              </w:rPr>
            </w:pPr>
          </w:p>
        </w:tc>
        <w:tc>
          <w:tcPr>
            <w:tcW w:w="4709" w:type="dxa"/>
            <w:tcBorders>
              <w:top w:val="single" w:sz="6" w:space="0" w:color="auto"/>
              <w:left w:val="single" w:sz="6" w:space="0" w:color="auto"/>
              <w:bottom w:val="single" w:sz="6" w:space="0" w:color="auto"/>
              <w:right w:val="single" w:sz="6" w:space="0" w:color="auto"/>
            </w:tcBorders>
            <w:shd w:val="clear" w:color="auto" w:fill="FFFFFF"/>
            <w:vAlign w:val="center"/>
          </w:tcPr>
          <w:p w14:paraId="5458819F" w14:textId="77777777" w:rsidR="006D023D" w:rsidRPr="003C18E9" w:rsidRDefault="006D023D" w:rsidP="008453BA">
            <w:pPr>
              <w:shd w:val="clear" w:color="auto" w:fill="FFFFFF"/>
              <w:jc w:val="both"/>
              <w:rPr>
                <w:rFonts w:ascii="Verdana" w:hAnsi="Verdana" w:cs="Arial"/>
                <w:sz w:val="16"/>
                <w:szCs w:val="16"/>
                <w:lang w:val="bg-BG" w:eastAsia="bg-BG"/>
              </w:rPr>
            </w:pPr>
            <w:r w:rsidRPr="003C18E9">
              <w:rPr>
                <w:rFonts w:ascii="Verdana" w:hAnsi="Verdana" w:cs="Arial"/>
                <w:sz w:val="16"/>
                <w:szCs w:val="16"/>
                <w:lang w:val="bg-BG" w:eastAsia="bg-BG"/>
              </w:rPr>
              <w:t>Пясъчен еквивалент</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545881A0" w14:textId="77777777" w:rsidR="006D023D" w:rsidRPr="003C18E9" w:rsidRDefault="006D023D" w:rsidP="008453BA">
            <w:pPr>
              <w:shd w:val="clear" w:color="auto" w:fill="FFFFFF"/>
              <w:ind w:left="38"/>
              <w:jc w:val="center"/>
              <w:rPr>
                <w:rFonts w:ascii="Verdana" w:hAnsi="Verdana" w:cs="Arial"/>
                <w:sz w:val="16"/>
                <w:szCs w:val="16"/>
                <w:lang w:val="bg-BG" w:eastAsia="bg-BG"/>
              </w:rPr>
            </w:pPr>
            <w:r w:rsidRPr="003C18E9">
              <w:rPr>
                <w:rFonts w:ascii="Verdana" w:hAnsi="Verdana" w:cs="Arial"/>
                <w:sz w:val="16"/>
                <w:szCs w:val="16"/>
                <w:lang w:val="bg-BG" w:eastAsia="bg-BG"/>
              </w:rPr>
              <w:t>БДС EN 933-8</w:t>
            </w:r>
          </w:p>
        </w:tc>
        <w:tc>
          <w:tcPr>
            <w:tcW w:w="2126" w:type="dxa"/>
            <w:vMerge/>
            <w:tcBorders>
              <w:left w:val="single" w:sz="6" w:space="0" w:color="auto"/>
              <w:right w:val="single" w:sz="6" w:space="0" w:color="auto"/>
            </w:tcBorders>
            <w:shd w:val="clear" w:color="auto" w:fill="FFFFFF"/>
          </w:tcPr>
          <w:p w14:paraId="545881A1" w14:textId="77777777" w:rsidR="006D023D" w:rsidRPr="003C18E9" w:rsidRDefault="006D023D" w:rsidP="008453BA">
            <w:pPr>
              <w:shd w:val="clear" w:color="auto" w:fill="FFFFFF"/>
              <w:ind w:left="125" w:right="317"/>
              <w:jc w:val="center"/>
              <w:rPr>
                <w:rFonts w:ascii="Verdana" w:hAnsi="Verdana" w:cs="Arial"/>
                <w:sz w:val="16"/>
                <w:szCs w:val="16"/>
                <w:lang w:val="bg-BG" w:eastAsia="bg-BG"/>
              </w:rPr>
            </w:pPr>
          </w:p>
        </w:tc>
      </w:tr>
      <w:tr w:rsidR="006D023D" w:rsidRPr="003C18E9" w14:paraId="545881A7" w14:textId="77777777" w:rsidTr="008453BA">
        <w:trPr>
          <w:trHeight w:hRule="exact" w:val="626"/>
          <w:jc w:val="center"/>
        </w:trPr>
        <w:tc>
          <w:tcPr>
            <w:tcW w:w="993" w:type="dxa"/>
            <w:vMerge w:val="restart"/>
            <w:tcBorders>
              <w:top w:val="single" w:sz="6" w:space="0" w:color="auto"/>
              <w:left w:val="single" w:sz="6" w:space="0" w:color="auto"/>
              <w:right w:val="single" w:sz="6" w:space="0" w:color="auto"/>
            </w:tcBorders>
            <w:shd w:val="clear" w:color="auto" w:fill="FFFFFF"/>
            <w:textDirection w:val="btLr"/>
            <w:vAlign w:val="center"/>
          </w:tcPr>
          <w:p w14:paraId="545881A3" w14:textId="77777777" w:rsidR="006D023D" w:rsidRPr="003C18E9" w:rsidRDefault="006D023D" w:rsidP="008453BA">
            <w:pPr>
              <w:shd w:val="clear" w:color="auto" w:fill="FFFFFF"/>
              <w:ind w:left="163" w:right="113"/>
              <w:jc w:val="center"/>
              <w:rPr>
                <w:rFonts w:ascii="Verdana" w:hAnsi="Verdana" w:cs="Arial"/>
                <w:sz w:val="16"/>
                <w:szCs w:val="16"/>
                <w:lang w:val="bg-BG" w:eastAsia="bg-BG"/>
              </w:rPr>
            </w:pPr>
            <w:r w:rsidRPr="003C18E9">
              <w:rPr>
                <w:rFonts w:ascii="Verdana" w:hAnsi="Verdana" w:cs="Arial"/>
                <w:sz w:val="16"/>
                <w:szCs w:val="16"/>
                <w:lang w:val="bg-BG" w:eastAsia="bg-BG"/>
              </w:rPr>
              <w:t>Физични изисквания</w:t>
            </w:r>
          </w:p>
        </w:tc>
        <w:tc>
          <w:tcPr>
            <w:tcW w:w="4709" w:type="dxa"/>
            <w:tcBorders>
              <w:top w:val="single" w:sz="6" w:space="0" w:color="auto"/>
              <w:left w:val="single" w:sz="6" w:space="0" w:color="auto"/>
              <w:bottom w:val="single" w:sz="6" w:space="0" w:color="auto"/>
              <w:right w:val="single" w:sz="6" w:space="0" w:color="auto"/>
            </w:tcBorders>
            <w:shd w:val="clear" w:color="auto" w:fill="FFFFFF"/>
            <w:vAlign w:val="center"/>
          </w:tcPr>
          <w:p w14:paraId="545881A4" w14:textId="77777777" w:rsidR="006D023D" w:rsidRPr="003C18E9" w:rsidRDefault="006D023D" w:rsidP="008453BA">
            <w:pPr>
              <w:shd w:val="clear" w:color="auto" w:fill="FFFFFF"/>
              <w:jc w:val="both"/>
              <w:rPr>
                <w:rFonts w:ascii="Verdana" w:hAnsi="Verdana" w:cs="Arial"/>
                <w:sz w:val="16"/>
                <w:szCs w:val="16"/>
                <w:lang w:val="bg-BG" w:eastAsia="bg-BG"/>
              </w:rPr>
            </w:pPr>
            <w:r w:rsidRPr="003C18E9">
              <w:rPr>
                <w:rFonts w:ascii="Verdana" w:hAnsi="Verdana" w:cs="Arial"/>
                <w:sz w:val="16"/>
                <w:szCs w:val="16"/>
                <w:lang w:val="bg-BG" w:eastAsia="bg-BG"/>
              </w:rPr>
              <w:t>Устойчивост на дробимост чрез коефициента Лос Анжелос</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545881A5" w14:textId="77777777" w:rsidR="006D023D" w:rsidRPr="003C18E9" w:rsidRDefault="006D023D" w:rsidP="008453BA">
            <w:pPr>
              <w:shd w:val="clear" w:color="auto" w:fill="FFFFFF"/>
              <w:ind w:left="38"/>
              <w:jc w:val="center"/>
              <w:rPr>
                <w:rFonts w:ascii="Verdana" w:hAnsi="Verdana" w:cs="Arial"/>
                <w:sz w:val="16"/>
                <w:szCs w:val="16"/>
                <w:lang w:val="bg-BG" w:eastAsia="bg-BG"/>
              </w:rPr>
            </w:pPr>
            <w:r w:rsidRPr="003C18E9">
              <w:rPr>
                <w:rFonts w:ascii="Verdana" w:hAnsi="Verdana" w:cs="Arial"/>
                <w:sz w:val="16"/>
                <w:szCs w:val="16"/>
                <w:lang w:val="bg-BG" w:eastAsia="bg-BG"/>
              </w:rPr>
              <w:t>БДС EN 1097-2</w:t>
            </w:r>
          </w:p>
        </w:tc>
        <w:tc>
          <w:tcPr>
            <w:tcW w:w="2126" w:type="dxa"/>
            <w:vMerge/>
            <w:tcBorders>
              <w:left w:val="single" w:sz="6" w:space="0" w:color="auto"/>
              <w:right w:val="single" w:sz="6" w:space="0" w:color="auto"/>
            </w:tcBorders>
            <w:shd w:val="clear" w:color="auto" w:fill="FFFFFF"/>
          </w:tcPr>
          <w:p w14:paraId="545881A6" w14:textId="77777777" w:rsidR="006D023D" w:rsidRPr="003C18E9" w:rsidRDefault="006D023D" w:rsidP="008453BA">
            <w:pPr>
              <w:shd w:val="clear" w:color="auto" w:fill="FFFFFF"/>
              <w:ind w:left="125" w:right="317"/>
              <w:jc w:val="center"/>
              <w:rPr>
                <w:rFonts w:ascii="Verdana" w:hAnsi="Verdana" w:cs="Arial"/>
                <w:sz w:val="16"/>
                <w:szCs w:val="16"/>
                <w:lang w:val="bg-BG" w:eastAsia="bg-BG"/>
              </w:rPr>
            </w:pPr>
          </w:p>
        </w:tc>
      </w:tr>
      <w:tr w:rsidR="006D023D" w:rsidRPr="003C18E9" w14:paraId="545881AC" w14:textId="77777777" w:rsidTr="008453BA">
        <w:trPr>
          <w:trHeight w:hRule="exact" w:val="297"/>
          <w:jc w:val="center"/>
        </w:trPr>
        <w:tc>
          <w:tcPr>
            <w:tcW w:w="993" w:type="dxa"/>
            <w:vMerge/>
            <w:tcBorders>
              <w:left w:val="single" w:sz="6" w:space="0" w:color="auto"/>
              <w:right w:val="single" w:sz="6" w:space="0" w:color="auto"/>
            </w:tcBorders>
            <w:shd w:val="clear" w:color="auto" w:fill="FFFFFF"/>
            <w:vAlign w:val="center"/>
          </w:tcPr>
          <w:p w14:paraId="545881A8" w14:textId="77777777" w:rsidR="006D023D" w:rsidRPr="003C18E9" w:rsidRDefault="006D023D" w:rsidP="008453BA">
            <w:pPr>
              <w:shd w:val="clear" w:color="auto" w:fill="FFFFFF"/>
              <w:ind w:left="163"/>
              <w:jc w:val="center"/>
              <w:rPr>
                <w:rFonts w:ascii="Verdana" w:hAnsi="Verdana" w:cs="Arial"/>
                <w:sz w:val="16"/>
                <w:szCs w:val="16"/>
                <w:lang w:val="bg-BG" w:eastAsia="bg-BG"/>
              </w:rPr>
            </w:pPr>
          </w:p>
        </w:tc>
        <w:tc>
          <w:tcPr>
            <w:tcW w:w="4709" w:type="dxa"/>
            <w:tcBorders>
              <w:top w:val="single" w:sz="6" w:space="0" w:color="auto"/>
              <w:left w:val="single" w:sz="6" w:space="0" w:color="auto"/>
              <w:bottom w:val="single" w:sz="6" w:space="0" w:color="auto"/>
              <w:right w:val="single" w:sz="6" w:space="0" w:color="auto"/>
            </w:tcBorders>
            <w:shd w:val="clear" w:color="auto" w:fill="FFFFFF"/>
            <w:vAlign w:val="center"/>
          </w:tcPr>
          <w:p w14:paraId="545881A9" w14:textId="77777777" w:rsidR="006D023D" w:rsidRPr="003C18E9" w:rsidRDefault="006D023D" w:rsidP="008453BA">
            <w:pPr>
              <w:shd w:val="clear" w:color="auto" w:fill="FFFFFF"/>
              <w:jc w:val="both"/>
              <w:rPr>
                <w:rFonts w:ascii="Verdana" w:hAnsi="Verdana" w:cs="Arial"/>
                <w:sz w:val="16"/>
                <w:szCs w:val="16"/>
                <w:lang w:val="bg-BG" w:eastAsia="bg-BG"/>
              </w:rPr>
            </w:pPr>
            <w:r w:rsidRPr="003C18E9">
              <w:rPr>
                <w:rFonts w:ascii="Verdana" w:hAnsi="Verdana" w:cs="Arial"/>
                <w:sz w:val="16"/>
                <w:szCs w:val="16"/>
                <w:lang w:val="bg-BG" w:eastAsia="bg-BG"/>
              </w:rPr>
              <w:t>Устойчивост на износване</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545881AA" w14:textId="77777777" w:rsidR="006D023D" w:rsidRPr="003C18E9" w:rsidRDefault="006D023D" w:rsidP="008453BA">
            <w:pPr>
              <w:shd w:val="clear" w:color="auto" w:fill="FFFFFF"/>
              <w:ind w:left="38"/>
              <w:jc w:val="center"/>
              <w:rPr>
                <w:rFonts w:ascii="Verdana" w:hAnsi="Verdana" w:cs="Arial"/>
                <w:sz w:val="16"/>
                <w:szCs w:val="16"/>
                <w:lang w:val="bg-BG" w:eastAsia="bg-BG"/>
              </w:rPr>
            </w:pPr>
            <w:r w:rsidRPr="003C18E9">
              <w:rPr>
                <w:rFonts w:ascii="Verdana" w:hAnsi="Verdana" w:cs="Arial"/>
                <w:sz w:val="16"/>
                <w:szCs w:val="16"/>
                <w:lang w:val="bg-BG" w:eastAsia="bg-BG"/>
              </w:rPr>
              <w:t>БДС EN 1097-1</w:t>
            </w:r>
          </w:p>
        </w:tc>
        <w:tc>
          <w:tcPr>
            <w:tcW w:w="2126" w:type="dxa"/>
            <w:vMerge/>
            <w:tcBorders>
              <w:left w:val="single" w:sz="6" w:space="0" w:color="auto"/>
              <w:right w:val="single" w:sz="6" w:space="0" w:color="auto"/>
            </w:tcBorders>
            <w:shd w:val="clear" w:color="auto" w:fill="FFFFFF"/>
          </w:tcPr>
          <w:p w14:paraId="545881AB" w14:textId="77777777" w:rsidR="006D023D" w:rsidRPr="003C18E9" w:rsidRDefault="006D023D" w:rsidP="008453BA">
            <w:pPr>
              <w:shd w:val="clear" w:color="auto" w:fill="FFFFFF"/>
              <w:ind w:left="125" w:right="317"/>
              <w:jc w:val="center"/>
              <w:rPr>
                <w:rFonts w:ascii="Verdana" w:hAnsi="Verdana" w:cs="Arial"/>
                <w:sz w:val="16"/>
                <w:szCs w:val="16"/>
                <w:lang w:val="bg-BG" w:eastAsia="bg-BG"/>
              </w:rPr>
            </w:pPr>
          </w:p>
        </w:tc>
      </w:tr>
      <w:tr w:rsidR="006D023D" w:rsidRPr="003C18E9" w14:paraId="545881B1" w14:textId="77777777" w:rsidTr="008453BA">
        <w:trPr>
          <w:trHeight w:hRule="exact" w:val="748"/>
          <w:jc w:val="center"/>
        </w:trPr>
        <w:tc>
          <w:tcPr>
            <w:tcW w:w="993" w:type="dxa"/>
            <w:vMerge/>
            <w:tcBorders>
              <w:left w:val="single" w:sz="6" w:space="0" w:color="auto"/>
              <w:bottom w:val="single" w:sz="6" w:space="0" w:color="auto"/>
              <w:right w:val="single" w:sz="6" w:space="0" w:color="auto"/>
            </w:tcBorders>
            <w:shd w:val="clear" w:color="auto" w:fill="FFFFFF"/>
            <w:vAlign w:val="center"/>
          </w:tcPr>
          <w:p w14:paraId="545881AD" w14:textId="77777777" w:rsidR="006D023D" w:rsidRPr="003C18E9" w:rsidRDefault="006D023D" w:rsidP="008453BA">
            <w:pPr>
              <w:shd w:val="clear" w:color="auto" w:fill="FFFFFF"/>
              <w:ind w:left="163"/>
              <w:jc w:val="center"/>
              <w:rPr>
                <w:rFonts w:ascii="Verdana" w:hAnsi="Verdana" w:cs="Arial"/>
                <w:sz w:val="16"/>
                <w:szCs w:val="16"/>
                <w:lang w:val="bg-BG" w:eastAsia="bg-BG"/>
              </w:rPr>
            </w:pPr>
          </w:p>
        </w:tc>
        <w:tc>
          <w:tcPr>
            <w:tcW w:w="4709" w:type="dxa"/>
            <w:tcBorders>
              <w:top w:val="single" w:sz="6" w:space="0" w:color="auto"/>
              <w:left w:val="single" w:sz="6" w:space="0" w:color="auto"/>
              <w:bottom w:val="single" w:sz="6" w:space="0" w:color="auto"/>
              <w:right w:val="single" w:sz="6" w:space="0" w:color="auto"/>
            </w:tcBorders>
            <w:shd w:val="clear" w:color="auto" w:fill="FFFFFF"/>
            <w:vAlign w:val="center"/>
          </w:tcPr>
          <w:p w14:paraId="545881AE" w14:textId="77777777" w:rsidR="006D023D" w:rsidRPr="003C18E9" w:rsidRDefault="006D023D" w:rsidP="008453BA">
            <w:pPr>
              <w:shd w:val="clear" w:color="auto" w:fill="FFFFFF"/>
              <w:jc w:val="both"/>
              <w:rPr>
                <w:rFonts w:ascii="Verdana" w:hAnsi="Verdana" w:cs="Arial"/>
                <w:sz w:val="16"/>
                <w:szCs w:val="16"/>
                <w:lang w:val="bg-BG" w:eastAsia="bg-BG"/>
              </w:rPr>
            </w:pPr>
            <w:r w:rsidRPr="003C18E9">
              <w:rPr>
                <w:rFonts w:ascii="Verdana" w:hAnsi="Verdana" w:cs="Arial"/>
                <w:sz w:val="16"/>
                <w:szCs w:val="16"/>
                <w:lang w:val="bg-BG" w:eastAsia="bg-BG"/>
              </w:rPr>
              <w:t>Абсорбция на вода/всмукване</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545881AF" w14:textId="77777777" w:rsidR="006D023D" w:rsidRPr="003C18E9" w:rsidRDefault="006D023D" w:rsidP="008453BA">
            <w:pPr>
              <w:shd w:val="clear" w:color="auto" w:fill="FFFFFF"/>
              <w:ind w:left="38"/>
              <w:jc w:val="center"/>
              <w:rPr>
                <w:rFonts w:ascii="Verdana" w:hAnsi="Verdana" w:cs="Arial"/>
                <w:sz w:val="16"/>
                <w:szCs w:val="16"/>
                <w:lang w:val="bg-BG" w:eastAsia="bg-BG"/>
              </w:rPr>
            </w:pPr>
            <w:r w:rsidRPr="003C18E9">
              <w:rPr>
                <w:rFonts w:ascii="Verdana" w:hAnsi="Verdana" w:cs="Arial"/>
                <w:sz w:val="16"/>
                <w:szCs w:val="16"/>
                <w:lang w:val="bg-BG" w:eastAsia="bg-BG"/>
              </w:rPr>
              <w:t>БДС EN 1097-6</w:t>
            </w:r>
          </w:p>
        </w:tc>
        <w:tc>
          <w:tcPr>
            <w:tcW w:w="2126" w:type="dxa"/>
            <w:vMerge/>
            <w:tcBorders>
              <w:left w:val="single" w:sz="6" w:space="0" w:color="auto"/>
              <w:right w:val="single" w:sz="6" w:space="0" w:color="auto"/>
            </w:tcBorders>
            <w:shd w:val="clear" w:color="auto" w:fill="FFFFFF"/>
          </w:tcPr>
          <w:p w14:paraId="545881B0" w14:textId="77777777" w:rsidR="006D023D" w:rsidRPr="003C18E9" w:rsidRDefault="006D023D" w:rsidP="008453BA">
            <w:pPr>
              <w:shd w:val="clear" w:color="auto" w:fill="FFFFFF"/>
              <w:ind w:left="125" w:right="317"/>
              <w:jc w:val="center"/>
              <w:rPr>
                <w:rFonts w:ascii="Verdana" w:hAnsi="Verdana" w:cs="Arial"/>
                <w:sz w:val="16"/>
                <w:szCs w:val="16"/>
                <w:lang w:val="bg-BG" w:eastAsia="bg-BG"/>
              </w:rPr>
            </w:pPr>
          </w:p>
        </w:tc>
      </w:tr>
      <w:tr w:rsidR="006D023D" w:rsidRPr="003C18E9" w14:paraId="545881BB" w14:textId="77777777" w:rsidTr="008453BA">
        <w:trPr>
          <w:trHeight w:hRule="exact" w:val="2003"/>
          <w:jc w:val="center"/>
        </w:trPr>
        <w:tc>
          <w:tcPr>
            <w:tcW w:w="993" w:type="dxa"/>
            <w:vMerge w:val="restart"/>
            <w:tcBorders>
              <w:top w:val="single" w:sz="6" w:space="0" w:color="auto"/>
              <w:left w:val="single" w:sz="6" w:space="0" w:color="auto"/>
              <w:right w:val="single" w:sz="6" w:space="0" w:color="auto"/>
            </w:tcBorders>
            <w:shd w:val="clear" w:color="auto" w:fill="FFFFFF"/>
            <w:textDirection w:val="btLr"/>
            <w:vAlign w:val="center"/>
          </w:tcPr>
          <w:p w14:paraId="545881B2" w14:textId="77777777" w:rsidR="006D023D" w:rsidRPr="003C18E9" w:rsidRDefault="006D023D" w:rsidP="008453BA">
            <w:pPr>
              <w:shd w:val="clear" w:color="auto" w:fill="FFFFFF"/>
              <w:ind w:left="163" w:right="113"/>
              <w:jc w:val="center"/>
              <w:rPr>
                <w:rFonts w:ascii="Verdana" w:hAnsi="Verdana" w:cs="Arial"/>
                <w:sz w:val="16"/>
                <w:szCs w:val="16"/>
                <w:lang w:val="bg-BG" w:eastAsia="bg-BG"/>
              </w:rPr>
            </w:pPr>
            <w:r w:rsidRPr="003C18E9">
              <w:rPr>
                <w:rFonts w:ascii="Verdana" w:hAnsi="Verdana" w:cs="Arial"/>
                <w:sz w:val="16"/>
                <w:szCs w:val="16"/>
                <w:lang w:val="bg-BG" w:eastAsia="bg-BG"/>
              </w:rPr>
              <w:t>Химични изисквания</w:t>
            </w:r>
          </w:p>
        </w:tc>
        <w:tc>
          <w:tcPr>
            <w:tcW w:w="4709" w:type="dxa"/>
            <w:tcBorders>
              <w:top w:val="single" w:sz="6" w:space="0" w:color="auto"/>
              <w:left w:val="single" w:sz="6" w:space="0" w:color="auto"/>
              <w:bottom w:val="single" w:sz="6" w:space="0" w:color="auto"/>
              <w:right w:val="single" w:sz="6" w:space="0" w:color="auto"/>
            </w:tcBorders>
            <w:shd w:val="clear" w:color="auto" w:fill="FFFFFF"/>
            <w:vAlign w:val="center"/>
          </w:tcPr>
          <w:p w14:paraId="545881B3" w14:textId="77777777" w:rsidR="006D023D" w:rsidRPr="003C18E9" w:rsidRDefault="006D023D" w:rsidP="008453BA">
            <w:pPr>
              <w:shd w:val="clear" w:color="auto" w:fill="FFFFFF"/>
              <w:jc w:val="both"/>
              <w:rPr>
                <w:rFonts w:ascii="Verdana" w:hAnsi="Verdana" w:cs="Arial"/>
                <w:sz w:val="16"/>
                <w:szCs w:val="16"/>
                <w:lang w:val="bg-BG" w:eastAsia="bg-BG"/>
              </w:rPr>
            </w:pPr>
            <w:r w:rsidRPr="003C18E9">
              <w:rPr>
                <w:rFonts w:ascii="Verdana" w:hAnsi="Verdana" w:cs="Arial"/>
                <w:sz w:val="16"/>
                <w:szCs w:val="16"/>
                <w:lang w:val="bg-BG" w:eastAsia="bg-BG"/>
              </w:rPr>
              <w:t>Състав, съдържание:</w:t>
            </w:r>
          </w:p>
          <w:p w14:paraId="545881B4" w14:textId="77777777" w:rsidR="006D023D" w:rsidRPr="003C18E9" w:rsidRDefault="006D023D" w:rsidP="006D023D">
            <w:pPr>
              <w:pStyle w:val="ListParagraph"/>
              <w:numPr>
                <w:ilvl w:val="0"/>
                <w:numId w:val="53"/>
              </w:numPr>
              <w:shd w:val="clear" w:color="auto" w:fill="FFFFFF"/>
              <w:ind w:left="386" w:hanging="142"/>
              <w:rPr>
                <w:rFonts w:ascii="Verdana" w:hAnsi="Verdana" w:cs="Arial"/>
                <w:sz w:val="16"/>
                <w:szCs w:val="16"/>
                <w:lang w:val="bg-BG" w:eastAsia="bg-BG"/>
              </w:rPr>
            </w:pPr>
            <w:r w:rsidRPr="003C18E9">
              <w:rPr>
                <w:rFonts w:ascii="Verdana" w:hAnsi="Verdana" w:cs="Arial"/>
                <w:sz w:val="16"/>
                <w:szCs w:val="16"/>
                <w:lang w:val="bg-BG" w:eastAsia="bg-BG"/>
              </w:rPr>
              <w:t>Класификация на едри рециклирани добавъчни материали;</w:t>
            </w:r>
          </w:p>
          <w:p w14:paraId="545881B5" w14:textId="77777777" w:rsidR="006D023D" w:rsidRPr="003C18E9" w:rsidRDefault="006D023D" w:rsidP="006D023D">
            <w:pPr>
              <w:pStyle w:val="ListParagraph"/>
              <w:numPr>
                <w:ilvl w:val="0"/>
                <w:numId w:val="53"/>
              </w:numPr>
              <w:shd w:val="clear" w:color="auto" w:fill="FFFFFF"/>
              <w:ind w:left="386" w:hanging="142"/>
              <w:rPr>
                <w:rFonts w:ascii="Verdana" w:hAnsi="Verdana" w:cs="Arial"/>
                <w:sz w:val="16"/>
                <w:szCs w:val="16"/>
                <w:lang w:val="bg-BG" w:eastAsia="bg-BG"/>
              </w:rPr>
            </w:pPr>
            <w:r w:rsidRPr="003C18E9">
              <w:rPr>
                <w:rFonts w:ascii="Verdana" w:hAnsi="Verdana" w:cs="Arial"/>
                <w:sz w:val="16"/>
                <w:szCs w:val="16"/>
                <w:lang w:val="bg-BG" w:eastAsia="bg-BG"/>
              </w:rPr>
              <w:t xml:space="preserve">Водоразстворими соли - Хлориди, сулфати; </w:t>
            </w:r>
          </w:p>
          <w:p w14:paraId="545881B6" w14:textId="77777777" w:rsidR="006D023D" w:rsidRPr="003C18E9" w:rsidRDefault="006D023D" w:rsidP="006D023D">
            <w:pPr>
              <w:pStyle w:val="ListParagraph"/>
              <w:numPr>
                <w:ilvl w:val="0"/>
                <w:numId w:val="53"/>
              </w:numPr>
              <w:shd w:val="clear" w:color="auto" w:fill="FFFFFF"/>
              <w:ind w:left="386" w:hanging="142"/>
              <w:rPr>
                <w:rFonts w:ascii="Verdana" w:hAnsi="Verdana" w:cs="Arial"/>
                <w:sz w:val="16"/>
                <w:szCs w:val="16"/>
                <w:lang w:val="bg-BG" w:eastAsia="bg-BG"/>
              </w:rPr>
            </w:pPr>
            <w:r w:rsidRPr="003C18E9">
              <w:rPr>
                <w:rFonts w:ascii="Verdana" w:hAnsi="Verdana" w:cs="Arial"/>
                <w:sz w:val="16"/>
                <w:szCs w:val="16"/>
                <w:lang w:val="bg-BG" w:eastAsia="bg-BG"/>
              </w:rPr>
              <w:t>Киселинноразтворими сулфати;</w:t>
            </w:r>
          </w:p>
          <w:p w14:paraId="545881B7" w14:textId="77777777" w:rsidR="006D023D" w:rsidRPr="003C18E9" w:rsidRDefault="006D023D" w:rsidP="006D023D">
            <w:pPr>
              <w:pStyle w:val="ListParagraph"/>
              <w:numPr>
                <w:ilvl w:val="0"/>
                <w:numId w:val="53"/>
              </w:numPr>
              <w:shd w:val="clear" w:color="auto" w:fill="FFFFFF"/>
              <w:ind w:left="386" w:hanging="142"/>
              <w:rPr>
                <w:rFonts w:ascii="Verdana" w:hAnsi="Verdana" w:cs="Arial"/>
                <w:sz w:val="16"/>
                <w:szCs w:val="16"/>
                <w:lang w:val="bg-BG" w:eastAsia="bg-BG"/>
              </w:rPr>
            </w:pPr>
            <w:r w:rsidRPr="003C18E9">
              <w:rPr>
                <w:rFonts w:ascii="Verdana" w:hAnsi="Verdana" w:cs="Arial"/>
                <w:sz w:val="16"/>
                <w:szCs w:val="16"/>
                <w:lang w:val="bg-BG" w:eastAsia="bg-BG"/>
              </w:rPr>
              <w:t>Обща сяра;</w:t>
            </w:r>
          </w:p>
          <w:p w14:paraId="545881B8" w14:textId="77777777" w:rsidR="006D023D" w:rsidRPr="003C18E9" w:rsidRDefault="006D023D" w:rsidP="006D023D">
            <w:pPr>
              <w:pStyle w:val="ListParagraph"/>
              <w:numPr>
                <w:ilvl w:val="0"/>
                <w:numId w:val="53"/>
              </w:numPr>
              <w:shd w:val="clear" w:color="auto" w:fill="FFFFFF"/>
              <w:ind w:left="386" w:hanging="142"/>
              <w:rPr>
                <w:rFonts w:ascii="Verdana" w:hAnsi="Verdana" w:cs="Arial"/>
                <w:sz w:val="16"/>
                <w:szCs w:val="16"/>
                <w:lang w:val="bg-BG" w:eastAsia="bg-BG"/>
              </w:rPr>
            </w:pPr>
            <w:r w:rsidRPr="003C18E9">
              <w:rPr>
                <w:rFonts w:ascii="Verdana" w:hAnsi="Verdana" w:cs="Arial"/>
                <w:sz w:val="16"/>
                <w:szCs w:val="16"/>
                <w:lang w:val="bg-BG" w:eastAsia="bg-BG"/>
              </w:rPr>
              <w:t>Компоненти, които променят скоростта на свързване и втвърдяване на хидравлично свързани материали.</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545881B9" w14:textId="77777777" w:rsidR="006D023D" w:rsidRPr="003C18E9" w:rsidRDefault="006D023D" w:rsidP="008453BA">
            <w:pPr>
              <w:shd w:val="clear" w:color="auto" w:fill="FFFFFF"/>
              <w:ind w:left="38"/>
              <w:jc w:val="center"/>
              <w:rPr>
                <w:rFonts w:ascii="Verdana" w:hAnsi="Verdana" w:cs="Arial"/>
                <w:sz w:val="16"/>
                <w:szCs w:val="16"/>
                <w:lang w:val="bg-BG" w:eastAsia="bg-BG"/>
              </w:rPr>
            </w:pPr>
            <w:r w:rsidRPr="003C18E9">
              <w:rPr>
                <w:rFonts w:ascii="Verdana" w:hAnsi="Verdana" w:cs="Arial"/>
                <w:sz w:val="16"/>
                <w:szCs w:val="16"/>
                <w:lang w:val="bg-BG" w:eastAsia="bg-BG"/>
              </w:rPr>
              <w:t>БДС EN 1744-1</w:t>
            </w:r>
          </w:p>
        </w:tc>
        <w:tc>
          <w:tcPr>
            <w:tcW w:w="2126" w:type="dxa"/>
            <w:vMerge/>
            <w:tcBorders>
              <w:left w:val="single" w:sz="6" w:space="0" w:color="auto"/>
              <w:right w:val="single" w:sz="6" w:space="0" w:color="auto"/>
            </w:tcBorders>
            <w:shd w:val="clear" w:color="auto" w:fill="FFFFFF"/>
          </w:tcPr>
          <w:p w14:paraId="545881BA" w14:textId="77777777" w:rsidR="006D023D" w:rsidRPr="003C18E9" w:rsidRDefault="006D023D" w:rsidP="008453BA">
            <w:pPr>
              <w:shd w:val="clear" w:color="auto" w:fill="FFFFFF"/>
              <w:ind w:left="125" w:right="317"/>
              <w:jc w:val="center"/>
              <w:rPr>
                <w:rFonts w:ascii="Verdana" w:hAnsi="Verdana" w:cs="Arial"/>
                <w:sz w:val="16"/>
                <w:szCs w:val="16"/>
                <w:lang w:val="bg-BG" w:eastAsia="bg-BG"/>
              </w:rPr>
            </w:pPr>
          </w:p>
        </w:tc>
      </w:tr>
      <w:tr w:rsidR="006D023D" w:rsidRPr="003C18E9" w14:paraId="545881C0" w14:textId="77777777" w:rsidTr="008453BA">
        <w:trPr>
          <w:trHeight w:hRule="exact" w:val="273"/>
          <w:jc w:val="center"/>
        </w:trPr>
        <w:tc>
          <w:tcPr>
            <w:tcW w:w="993" w:type="dxa"/>
            <w:vMerge/>
            <w:tcBorders>
              <w:left w:val="single" w:sz="6" w:space="0" w:color="auto"/>
              <w:right w:val="single" w:sz="6" w:space="0" w:color="auto"/>
            </w:tcBorders>
            <w:shd w:val="clear" w:color="auto" w:fill="FFFFFF"/>
            <w:vAlign w:val="center"/>
          </w:tcPr>
          <w:p w14:paraId="545881BC" w14:textId="77777777" w:rsidR="006D023D" w:rsidRPr="003C18E9" w:rsidRDefault="006D023D" w:rsidP="008453BA">
            <w:pPr>
              <w:shd w:val="clear" w:color="auto" w:fill="FFFFFF"/>
              <w:ind w:left="163"/>
              <w:jc w:val="center"/>
              <w:rPr>
                <w:rFonts w:ascii="Verdana" w:hAnsi="Verdana" w:cs="Arial"/>
                <w:sz w:val="16"/>
                <w:szCs w:val="16"/>
                <w:lang w:val="bg-BG" w:eastAsia="bg-BG"/>
              </w:rPr>
            </w:pPr>
          </w:p>
        </w:tc>
        <w:tc>
          <w:tcPr>
            <w:tcW w:w="4709" w:type="dxa"/>
            <w:tcBorders>
              <w:top w:val="single" w:sz="6" w:space="0" w:color="auto"/>
              <w:left w:val="single" w:sz="6" w:space="0" w:color="auto"/>
              <w:bottom w:val="single" w:sz="6" w:space="0" w:color="auto"/>
              <w:right w:val="single" w:sz="6" w:space="0" w:color="auto"/>
            </w:tcBorders>
            <w:shd w:val="clear" w:color="auto" w:fill="FFFFFF"/>
            <w:vAlign w:val="center"/>
          </w:tcPr>
          <w:p w14:paraId="545881BD" w14:textId="77777777" w:rsidR="006D023D" w:rsidRPr="003C18E9" w:rsidRDefault="006D023D" w:rsidP="008453BA">
            <w:pPr>
              <w:rPr>
                <w:rFonts w:ascii="Verdana" w:hAnsi="Verdana" w:cs="Tahoma"/>
                <w:sz w:val="16"/>
                <w:szCs w:val="16"/>
                <w:lang w:val="bg-BG"/>
              </w:rPr>
            </w:pPr>
            <w:r w:rsidRPr="003C18E9">
              <w:rPr>
                <w:rFonts w:ascii="Verdana" w:hAnsi="Verdana" w:cs="Tahoma"/>
                <w:sz w:val="16"/>
                <w:szCs w:val="16"/>
                <w:lang w:val="bg-BG"/>
              </w:rPr>
              <w:t>Радиоактивно излъчване</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545881BE" w14:textId="77777777" w:rsidR="006D023D" w:rsidRPr="003C18E9" w:rsidRDefault="006D023D" w:rsidP="008453BA">
            <w:pPr>
              <w:shd w:val="clear" w:color="auto" w:fill="FFFFFF"/>
              <w:ind w:left="216"/>
              <w:jc w:val="center"/>
              <w:rPr>
                <w:rFonts w:ascii="Verdana" w:hAnsi="Verdana" w:cs="Arial"/>
                <w:sz w:val="16"/>
                <w:szCs w:val="16"/>
                <w:lang w:val="bg-BG" w:eastAsia="bg-BG"/>
              </w:rPr>
            </w:pPr>
          </w:p>
        </w:tc>
        <w:tc>
          <w:tcPr>
            <w:tcW w:w="2126" w:type="dxa"/>
            <w:vMerge/>
            <w:tcBorders>
              <w:left w:val="single" w:sz="6" w:space="0" w:color="auto"/>
              <w:right w:val="single" w:sz="6" w:space="0" w:color="auto"/>
            </w:tcBorders>
            <w:shd w:val="clear" w:color="auto" w:fill="FFFFFF"/>
          </w:tcPr>
          <w:p w14:paraId="545881BF" w14:textId="77777777" w:rsidR="006D023D" w:rsidRPr="003C18E9" w:rsidRDefault="006D023D" w:rsidP="008453BA">
            <w:pPr>
              <w:shd w:val="clear" w:color="auto" w:fill="FFFFFF"/>
              <w:ind w:left="125" w:right="317"/>
              <w:jc w:val="center"/>
              <w:rPr>
                <w:rFonts w:ascii="Verdana" w:hAnsi="Verdana" w:cs="Arial"/>
                <w:sz w:val="16"/>
                <w:szCs w:val="16"/>
                <w:lang w:val="bg-BG" w:eastAsia="bg-BG"/>
              </w:rPr>
            </w:pPr>
          </w:p>
        </w:tc>
      </w:tr>
      <w:tr w:rsidR="006D023D" w:rsidRPr="003C18E9" w14:paraId="545881C8" w14:textId="77777777" w:rsidTr="008453BA">
        <w:trPr>
          <w:trHeight w:hRule="exact" w:val="1444"/>
          <w:jc w:val="center"/>
        </w:trPr>
        <w:tc>
          <w:tcPr>
            <w:tcW w:w="993" w:type="dxa"/>
            <w:vMerge/>
            <w:tcBorders>
              <w:left w:val="single" w:sz="6" w:space="0" w:color="auto"/>
              <w:bottom w:val="single" w:sz="6" w:space="0" w:color="auto"/>
              <w:right w:val="single" w:sz="6" w:space="0" w:color="auto"/>
            </w:tcBorders>
            <w:shd w:val="clear" w:color="auto" w:fill="FFFFFF"/>
            <w:vAlign w:val="center"/>
          </w:tcPr>
          <w:p w14:paraId="545881C1" w14:textId="77777777" w:rsidR="006D023D" w:rsidRPr="003C18E9" w:rsidRDefault="006D023D" w:rsidP="008453BA">
            <w:pPr>
              <w:shd w:val="clear" w:color="auto" w:fill="FFFFFF"/>
              <w:ind w:left="163"/>
              <w:jc w:val="center"/>
              <w:rPr>
                <w:rFonts w:ascii="Verdana" w:hAnsi="Verdana" w:cs="Arial"/>
                <w:sz w:val="16"/>
                <w:szCs w:val="16"/>
                <w:lang w:val="bg-BG" w:eastAsia="bg-BG"/>
              </w:rPr>
            </w:pPr>
          </w:p>
        </w:tc>
        <w:tc>
          <w:tcPr>
            <w:tcW w:w="4709" w:type="dxa"/>
            <w:tcBorders>
              <w:top w:val="single" w:sz="6" w:space="0" w:color="auto"/>
              <w:left w:val="single" w:sz="6" w:space="0" w:color="auto"/>
              <w:bottom w:val="single" w:sz="6" w:space="0" w:color="auto"/>
              <w:right w:val="single" w:sz="6" w:space="0" w:color="auto"/>
            </w:tcBorders>
            <w:shd w:val="clear" w:color="auto" w:fill="FFFFFF"/>
            <w:vAlign w:val="center"/>
          </w:tcPr>
          <w:p w14:paraId="545881C2" w14:textId="77777777" w:rsidR="006D023D" w:rsidRPr="003C18E9" w:rsidRDefault="006D023D" w:rsidP="008453BA">
            <w:pPr>
              <w:rPr>
                <w:rFonts w:ascii="Verdana" w:hAnsi="Verdana" w:cs="Tahoma"/>
                <w:sz w:val="16"/>
                <w:szCs w:val="16"/>
                <w:lang w:val="bg-BG"/>
              </w:rPr>
            </w:pPr>
            <w:r w:rsidRPr="003C18E9">
              <w:rPr>
                <w:rFonts w:ascii="Verdana" w:hAnsi="Verdana" w:cs="Tahoma"/>
                <w:sz w:val="16"/>
                <w:szCs w:val="16"/>
                <w:lang w:val="bg-BG"/>
              </w:rPr>
              <w:t>Опасни вещества:</w:t>
            </w:r>
          </w:p>
          <w:p w14:paraId="545881C3" w14:textId="77777777" w:rsidR="006D023D" w:rsidRPr="003C18E9" w:rsidRDefault="006D023D" w:rsidP="006D023D">
            <w:pPr>
              <w:pStyle w:val="ListParagraph"/>
              <w:numPr>
                <w:ilvl w:val="0"/>
                <w:numId w:val="53"/>
              </w:numPr>
              <w:shd w:val="clear" w:color="auto" w:fill="FFFFFF"/>
              <w:ind w:left="386" w:hanging="142"/>
              <w:rPr>
                <w:rFonts w:ascii="Verdana" w:hAnsi="Verdana" w:cs="Arial"/>
                <w:sz w:val="16"/>
                <w:szCs w:val="16"/>
                <w:lang w:val="bg-BG" w:eastAsia="bg-BG"/>
              </w:rPr>
            </w:pPr>
            <w:r w:rsidRPr="003C18E9">
              <w:rPr>
                <w:rFonts w:ascii="Verdana" w:hAnsi="Verdana" w:cs="Arial"/>
                <w:sz w:val="16"/>
                <w:szCs w:val="16"/>
                <w:lang w:val="bg-BG" w:eastAsia="bg-BG"/>
              </w:rPr>
              <w:t>Отделяне на тежки метали;</w:t>
            </w:r>
          </w:p>
          <w:p w14:paraId="545881C4" w14:textId="77777777" w:rsidR="006D023D" w:rsidRPr="003C18E9" w:rsidRDefault="006D023D" w:rsidP="006D023D">
            <w:pPr>
              <w:pStyle w:val="ListParagraph"/>
              <w:numPr>
                <w:ilvl w:val="0"/>
                <w:numId w:val="53"/>
              </w:numPr>
              <w:shd w:val="clear" w:color="auto" w:fill="FFFFFF"/>
              <w:ind w:left="386" w:hanging="142"/>
              <w:rPr>
                <w:rFonts w:ascii="Verdana" w:hAnsi="Verdana" w:cs="Arial"/>
                <w:sz w:val="16"/>
                <w:szCs w:val="16"/>
                <w:lang w:val="bg-BG" w:eastAsia="bg-BG"/>
              </w:rPr>
            </w:pPr>
            <w:r w:rsidRPr="003C18E9">
              <w:rPr>
                <w:rFonts w:ascii="Verdana" w:hAnsi="Verdana" w:cs="Arial"/>
                <w:sz w:val="16"/>
                <w:szCs w:val="16"/>
                <w:lang w:val="bg-BG" w:eastAsia="bg-BG"/>
              </w:rPr>
              <w:t>Отделяне на други опасни вещества – полиароматни въглероди и други.</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545881C5" w14:textId="77777777" w:rsidR="006D023D" w:rsidRPr="003C18E9" w:rsidRDefault="006D023D" w:rsidP="008453BA">
            <w:pPr>
              <w:jc w:val="center"/>
              <w:rPr>
                <w:rFonts w:ascii="Verdana" w:hAnsi="Verdana" w:cs="Tahoma"/>
                <w:sz w:val="16"/>
                <w:szCs w:val="16"/>
                <w:lang w:val="bg-BG"/>
              </w:rPr>
            </w:pPr>
            <w:r w:rsidRPr="003C18E9">
              <w:rPr>
                <w:rFonts w:ascii="Verdana" w:hAnsi="Verdana" w:cs="Tahoma"/>
                <w:sz w:val="16"/>
                <w:szCs w:val="16"/>
                <w:lang w:val="bg-BG"/>
              </w:rPr>
              <w:t>Идентификация на изходния материал;</w:t>
            </w:r>
          </w:p>
          <w:p w14:paraId="545881C6" w14:textId="77777777" w:rsidR="006D023D" w:rsidRPr="003C18E9" w:rsidRDefault="006D023D" w:rsidP="008453BA">
            <w:pPr>
              <w:shd w:val="clear" w:color="auto" w:fill="FFFFFF"/>
              <w:jc w:val="center"/>
              <w:rPr>
                <w:rFonts w:ascii="Verdana" w:hAnsi="Verdana" w:cs="Tahoma"/>
                <w:sz w:val="16"/>
                <w:szCs w:val="16"/>
                <w:lang w:val="bg-BG"/>
              </w:rPr>
            </w:pPr>
            <w:r w:rsidRPr="003C18E9">
              <w:rPr>
                <w:rFonts w:ascii="Verdana" w:hAnsi="Verdana" w:cs="Tahoma"/>
                <w:sz w:val="16"/>
                <w:szCs w:val="16"/>
                <w:lang w:val="bg-BG"/>
              </w:rPr>
              <w:t>Управление на производството;</w:t>
            </w:r>
          </w:p>
        </w:tc>
        <w:tc>
          <w:tcPr>
            <w:tcW w:w="2126" w:type="dxa"/>
            <w:vMerge/>
            <w:tcBorders>
              <w:left w:val="single" w:sz="6" w:space="0" w:color="auto"/>
              <w:right w:val="single" w:sz="6" w:space="0" w:color="auto"/>
            </w:tcBorders>
            <w:shd w:val="clear" w:color="auto" w:fill="FFFFFF"/>
          </w:tcPr>
          <w:p w14:paraId="545881C7" w14:textId="77777777" w:rsidR="006D023D" w:rsidRPr="003C18E9" w:rsidRDefault="006D023D" w:rsidP="008453BA">
            <w:pPr>
              <w:shd w:val="clear" w:color="auto" w:fill="FFFFFF"/>
              <w:ind w:left="125" w:right="317"/>
              <w:jc w:val="center"/>
              <w:rPr>
                <w:rFonts w:ascii="Verdana" w:hAnsi="Verdana" w:cs="Arial"/>
                <w:sz w:val="16"/>
                <w:szCs w:val="16"/>
                <w:lang w:val="bg-BG" w:eastAsia="bg-BG"/>
              </w:rPr>
            </w:pPr>
          </w:p>
        </w:tc>
      </w:tr>
      <w:tr w:rsidR="006D023D" w:rsidRPr="003C18E9" w14:paraId="545881CD" w14:textId="77777777" w:rsidTr="008453BA">
        <w:trPr>
          <w:trHeight w:hRule="exact" w:val="834"/>
          <w:jc w:val="center"/>
        </w:trPr>
        <w:tc>
          <w:tcPr>
            <w:tcW w:w="993" w:type="dxa"/>
            <w:vMerge w:val="restart"/>
            <w:tcBorders>
              <w:top w:val="single" w:sz="6" w:space="0" w:color="auto"/>
              <w:left w:val="single" w:sz="6" w:space="0" w:color="auto"/>
              <w:right w:val="single" w:sz="6" w:space="0" w:color="auto"/>
            </w:tcBorders>
            <w:shd w:val="clear" w:color="auto" w:fill="FFFFFF"/>
            <w:textDirection w:val="btLr"/>
            <w:vAlign w:val="center"/>
          </w:tcPr>
          <w:p w14:paraId="545881C9" w14:textId="77777777" w:rsidR="006D023D" w:rsidRPr="003C18E9" w:rsidRDefault="006D023D" w:rsidP="008453BA">
            <w:pPr>
              <w:shd w:val="clear" w:color="auto" w:fill="FFFFFF"/>
              <w:ind w:left="163" w:right="113"/>
              <w:jc w:val="center"/>
              <w:rPr>
                <w:rFonts w:ascii="Verdana" w:hAnsi="Verdana" w:cs="Arial"/>
                <w:sz w:val="16"/>
                <w:szCs w:val="16"/>
                <w:lang w:val="bg-BG" w:eastAsia="bg-BG"/>
              </w:rPr>
            </w:pPr>
            <w:r w:rsidRPr="003C18E9">
              <w:rPr>
                <w:rFonts w:ascii="Verdana" w:hAnsi="Verdana" w:cs="Arial"/>
                <w:sz w:val="16"/>
                <w:szCs w:val="16"/>
                <w:lang w:val="bg-BG" w:eastAsia="bg-BG"/>
              </w:rPr>
              <w:t>Изисквания за дълготрайност</w:t>
            </w:r>
          </w:p>
        </w:tc>
        <w:tc>
          <w:tcPr>
            <w:tcW w:w="4709" w:type="dxa"/>
            <w:tcBorders>
              <w:top w:val="single" w:sz="6" w:space="0" w:color="auto"/>
              <w:left w:val="single" w:sz="6" w:space="0" w:color="auto"/>
              <w:bottom w:val="single" w:sz="6" w:space="0" w:color="auto"/>
              <w:right w:val="single" w:sz="6" w:space="0" w:color="auto"/>
            </w:tcBorders>
            <w:shd w:val="clear" w:color="auto" w:fill="FFFFFF"/>
            <w:vAlign w:val="center"/>
          </w:tcPr>
          <w:p w14:paraId="545881CA" w14:textId="77777777" w:rsidR="006D023D" w:rsidRPr="003C18E9" w:rsidRDefault="006D023D" w:rsidP="008453BA">
            <w:pPr>
              <w:shd w:val="clear" w:color="auto" w:fill="FFFFFF"/>
              <w:ind w:left="91" w:right="158"/>
              <w:jc w:val="both"/>
              <w:rPr>
                <w:rFonts w:ascii="Verdana" w:hAnsi="Verdana" w:cs="Arial"/>
                <w:sz w:val="16"/>
                <w:szCs w:val="16"/>
                <w:lang w:val="bg-BG" w:eastAsia="bg-BG"/>
              </w:rPr>
            </w:pPr>
            <w:r w:rsidRPr="003C18E9">
              <w:rPr>
                <w:rFonts w:ascii="Verdana" w:hAnsi="Verdana" w:cs="Tahoma"/>
                <w:sz w:val="16"/>
                <w:szCs w:val="16"/>
                <w:lang w:val="bg-BG"/>
              </w:rPr>
              <w:t>Устойчивост на изветряне</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545881CB" w14:textId="77777777" w:rsidR="006D023D" w:rsidRPr="003C18E9" w:rsidRDefault="006D023D" w:rsidP="008453BA">
            <w:pPr>
              <w:shd w:val="clear" w:color="auto" w:fill="FFFFFF"/>
              <w:jc w:val="center"/>
              <w:rPr>
                <w:rFonts w:ascii="Verdana" w:eastAsia="Arial Unicode MS" w:hAnsi="Verdana" w:cs="Arial"/>
                <w:b/>
                <w:bCs/>
                <w:sz w:val="16"/>
                <w:szCs w:val="16"/>
                <w:lang w:val="bg-BG" w:eastAsia="bg-BG"/>
              </w:rPr>
            </w:pPr>
            <w:r w:rsidRPr="003C18E9">
              <w:rPr>
                <w:rFonts w:ascii="Verdana" w:hAnsi="Verdana" w:cs="Arial"/>
                <w:sz w:val="16"/>
                <w:szCs w:val="16"/>
                <w:lang w:val="bg-BG" w:eastAsia="bg-BG"/>
              </w:rPr>
              <w:t>БДС EN 1367-3</w:t>
            </w:r>
          </w:p>
        </w:tc>
        <w:tc>
          <w:tcPr>
            <w:tcW w:w="2126" w:type="dxa"/>
            <w:vMerge/>
            <w:tcBorders>
              <w:left w:val="single" w:sz="6" w:space="0" w:color="auto"/>
              <w:right w:val="single" w:sz="6" w:space="0" w:color="auto"/>
            </w:tcBorders>
            <w:shd w:val="clear" w:color="auto" w:fill="FFFFFF"/>
          </w:tcPr>
          <w:p w14:paraId="545881CC" w14:textId="77777777" w:rsidR="006D023D" w:rsidRPr="003C18E9" w:rsidRDefault="006D023D" w:rsidP="008453BA">
            <w:pPr>
              <w:shd w:val="clear" w:color="auto" w:fill="FFFFFF"/>
              <w:ind w:left="125" w:right="317"/>
              <w:jc w:val="center"/>
              <w:rPr>
                <w:rFonts w:ascii="Verdana" w:hAnsi="Verdana" w:cs="Arial"/>
                <w:sz w:val="16"/>
                <w:szCs w:val="16"/>
                <w:lang w:val="bg-BG" w:eastAsia="bg-BG"/>
              </w:rPr>
            </w:pPr>
          </w:p>
        </w:tc>
      </w:tr>
      <w:tr w:rsidR="006D023D" w:rsidRPr="003C18E9" w14:paraId="545881D2" w14:textId="77777777" w:rsidTr="008453BA">
        <w:trPr>
          <w:trHeight w:hRule="exact" w:val="845"/>
          <w:jc w:val="center"/>
        </w:trPr>
        <w:tc>
          <w:tcPr>
            <w:tcW w:w="993" w:type="dxa"/>
            <w:vMerge/>
            <w:tcBorders>
              <w:left w:val="single" w:sz="6" w:space="0" w:color="auto"/>
              <w:bottom w:val="single" w:sz="6" w:space="0" w:color="auto"/>
              <w:right w:val="single" w:sz="6" w:space="0" w:color="auto"/>
            </w:tcBorders>
            <w:shd w:val="clear" w:color="auto" w:fill="FFFFFF"/>
            <w:vAlign w:val="center"/>
          </w:tcPr>
          <w:p w14:paraId="545881CE" w14:textId="77777777" w:rsidR="006D023D" w:rsidRPr="003C18E9" w:rsidRDefault="006D023D" w:rsidP="008453BA">
            <w:pPr>
              <w:shd w:val="clear" w:color="auto" w:fill="FFFFFF"/>
              <w:ind w:left="163"/>
              <w:jc w:val="center"/>
              <w:rPr>
                <w:rFonts w:ascii="Verdana" w:hAnsi="Verdana" w:cs="Arial"/>
                <w:sz w:val="16"/>
                <w:szCs w:val="16"/>
                <w:lang w:val="bg-BG" w:eastAsia="bg-BG"/>
              </w:rPr>
            </w:pPr>
          </w:p>
        </w:tc>
        <w:tc>
          <w:tcPr>
            <w:tcW w:w="4709" w:type="dxa"/>
            <w:tcBorders>
              <w:top w:val="single" w:sz="6" w:space="0" w:color="auto"/>
              <w:left w:val="single" w:sz="6" w:space="0" w:color="auto"/>
              <w:bottom w:val="single" w:sz="6" w:space="0" w:color="auto"/>
              <w:right w:val="single" w:sz="6" w:space="0" w:color="auto"/>
            </w:tcBorders>
            <w:shd w:val="clear" w:color="auto" w:fill="FFFFFF"/>
            <w:vAlign w:val="center"/>
          </w:tcPr>
          <w:p w14:paraId="545881CF" w14:textId="77777777" w:rsidR="006D023D" w:rsidRPr="003C18E9" w:rsidRDefault="006D023D" w:rsidP="008453BA">
            <w:pPr>
              <w:shd w:val="clear" w:color="auto" w:fill="FFFFFF"/>
              <w:ind w:left="91" w:right="158"/>
              <w:jc w:val="both"/>
              <w:rPr>
                <w:rFonts w:ascii="Verdana" w:hAnsi="Verdana" w:cs="Arial"/>
                <w:sz w:val="16"/>
                <w:szCs w:val="16"/>
                <w:lang w:val="bg-BG" w:eastAsia="bg-BG"/>
              </w:rPr>
            </w:pPr>
            <w:r w:rsidRPr="003C18E9">
              <w:rPr>
                <w:rFonts w:ascii="Verdana" w:hAnsi="Verdana" w:cs="Arial"/>
                <w:sz w:val="16"/>
                <w:szCs w:val="16"/>
                <w:lang w:val="bg-BG" w:eastAsia="bg-BG"/>
              </w:rPr>
              <w:t>Мразоустойчивост</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545881D0" w14:textId="77777777" w:rsidR="006D023D" w:rsidRPr="003C18E9" w:rsidRDefault="006D023D" w:rsidP="008453BA">
            <w:pPr>
              <w:shd w:val="clear" w:color="auto" w:fill="FFFFFF"/>
              <w:jc w:val="center"/>
              <w:rPr>
                <w:rFonts w:ascii="Verdana" w:eastAsia="Arial Unicode MS" w:hAnsi="Verdana" w:cs="Arial"/>
                <w:b/>
                <w:bCs/>
                <w:sz w:val="16"/>
                <w:szCs w:val="16"/>
                <w:lang w:val="bg-BG" w:eastAsia="bg-BG"/>
              </w:rPr>
            </w:pPr>
            <w:r w:rsidRPr="003C18E9">
              <w:rPr>
                <w:rFonts w:ascii="Verdana" w:hAnsi="Verdana" w:cs="Arial"/>
                <w:sz w:val="16"/>
                <w:szCs w:val="16"/>
                <w:lang w:val="bg-BG" w:eastAsia="bg-BG"/>
              </w:rPr>
              <w:t>БДС EN 1367-2</w:t>
            </w:r>
          </w:p>
        </w:tc>
        <w:tc>
          <w:tcPr>
            <w:tcW w:w="2126" w:type="dxa"/>
            <w:vMerge/>
            <w:tcBorders>
              <w:left w:val="single" w:sz="6" w:space="0" w:color="auto"/>
              <w:bottom w:val="single" w:sz="4" w:space="0" w:color="auto"/>
              <w:right w:val="single" w:sz="6" w:space="0" w:color="auto"/>
            </w:tcBorders>
            <w:shd w:val="clear" w:color="auto" w:fill="FFFFFF"/>
          </w:tcPr>
          <w:p w14:paraId="545881D1" w14:textId="77777777" w:rsidR="006D023D" w:rsidRPr="003C18E9" w:rsidRDefault="006D023D" w:rsidP="008453BA">
            <w:pPr>
              <w:shd w:val="clear" w:color="auto" w:fill="FFFFFF"/>
              <w:ind w:left="125" w:right="317"/>
              <w:jc w:val="center"/>
              <w:rPr>
                <w:rFonts w:ascii="Verdana" w:hAnsi="Verdana" w:cs="Arial"/>
                <w:sz w:val="16"/>
                <w:szCs w:val="16"/>
                <w:lang w:val="bg-BG" w:eastAsia="bg-BG"/>
              </w:rPr>
            </w:pPr>
          </w:p>
        </w:tc>
      </w:tr>
      <w:tr w:rsidR="006D023D" w:rsidRPr="003C18E9" w14:paraId="545881DB" w14:textId="77777777" w:rsidTr="008453BA">
        <w:trPr>
          <w:trHeight w:hRule="exact" w:val="1141"/>
          <w:jc w:val="center"/>
        </w:trPr>
        <w:tc>
          <w:tcPr>
            <w:tcW w:w="993" w:type="dxa"/>
            <w:vMerge w:val="restart"/>
            <w:tcBorders>
              <w:top w:val="single" w:sz="6" w:space="0" w:color="auto"/>
              <w:left w:val="single" w:sz="6" w:space="0" w:color="auto"/>
              <w:right w:val="single" w:sz="6" w:space="0" w:color="auto"/>
            </w:tcBorders>
            <w:shd w:val="clear" w:color="auto" w:fill="FFFFFF"/>
            <w:textDirection w:val="btLr"/>
            <w:vAlign w:val="center"/>
          </w:tcPr>
          <w:p w14:paraId="545881D3" w14:textId="77777777" w:rsidR="006D023D" w:rsidRPr="003C18E9" w:rsidRDefault="006D023D" w:rsidP="008453BA">
            <w:pPr>
              <w:shd w:val="clear" w:color="auto" w:fill="FFFFFF"/>
              <w:ind w:left="163" w:right="113"/>
              <w:jc w:val="center"/>
              <w:rPr>
                <w:rFonts w:ascii="Verdana" w:hAnsi="Verdana" w:cs="Arial"/>
                <w:sz w:val="16"/>
                <w:szCs w:val="16"/>
                <w:lang w:val="bg-BG" w:eastAsia="bg-BG"/>
              </w:rPr>
            </w:pPr>
            <w:r w:rsidRPr="003C18E9">
              <w:rPr>
                <w:rFonts w:ascii="Verdana" w:hAnsi="Verdana" w:cs="Arial"/>
                <w:sz w:val="16"/>
                <w:szCs w:val="16"/>
                <w:lang w:val="bg-BG" w:eastAsia="bg-BG"/>
              </w:rPr>
              <w:t>Земно механични показатели на стр. почви</w:t>
            </w:r>
          </w:p>
        </w:tc>
        <w:tc>
          <w:tcPr>
            <w:tcW w:w="4709" w:type="dxa"/>
            <w:tcBorders>
              <w:top w:val="single" w:sz="6" w:space="0" w:color="auto"/>
              <w:left w:val="single" w:sz="6" w:space="0" w:color="auto"/>
              <w:bottom w:val="single" w:sz="6" w:space="0" w:color="auto"/>
              <w:right w:val="single" w:sz="6" w:space="0" w:color="auto"/>
            </w:tcBorders>
            <w:shd w:val="clear" w:color="auto" w:fill="FFFFFF"/>
            <w:vAlign w:val="center"/>
          </w:tcPr>
          <w:p w14:paraId="545881D4" w14:textId="77777777" w:rsidR="006D023D" w:rsidRPr="003C18E9" w:rsidRDefault="006D023D" w:rsidP="008453BA">
            <w:pPr>
              <w:shd w:val="clear" w:color="auto" w:fill="FFFFFF"/>
              <w:jc w:val="both"/>
              <w:rPr>
                <w:rFonts w:ascii="Verdana" w:hAnsi="Verdana" w:cs="Arial"/>
                <w:sz w:val="16"/>
                <w:szCs w:val="16"/>
                <w:lang w:val="bg-BG" w:eastAsia="bg-BG"/>
              </w:rPr>
            </w:pPr>
            <w:r w:rsidRPr="003C18E9">
              <w:rPr>
                <w:rFonts w:ascii="Verdana" w:hAnsi="Verdana" w:cs="Arial"/>
                <w:sz w:val="16"/>
                <w:szCs w:val="16"/>
                <w:lang w:val="bg-BG" w:eastAsia="bg-BG"/>
              </w:rPr>
              <w:t>Калифорнийски показател за носимоспособност CBR след 4-дневно киснене на почвени проби, уплътнени до плътност, равна на 98 % от максималната обемна плътност на скелета, съгласно БДС EN 13286-2 (CBRmin)</w:t>
            </w:r>
          </w:p>
        </w:tc>
        <w:tc>
          <w:tcPr>
            <w:tcW w:w="1984" w:type="dxa"/>
            <w:vMerge w:val="restart"/>
            <w:tcBorders>
              <w:top w:val="single" w:sz="6" w:space="0" w:color="auto"/>
              <w:left w:val="single" w:sz="6" w:space="0" w:color="auto"/>
              <w:right w:val="single" w:sz="4" w:space="0" w:color="auto"/>
            </w:tcBorders>
            <w:shd w:val="clear" w:color="auto" w:fill="FFFFFF"/>
            <w:vAlign w:val="center"/>
          </w:tcPr>
          <w:p w14:paraId="545881D5" w14:textId="77777777" w:rsidR="006D023D" w:rsidRPr="003C18E9" w:rsidRDefault="006D023D" w:rsidP="008453BA">
            <w:pPr>
              <w:shd w:val="clear" w:color="auto" w:fill="FFFFFF"/>
              <w:jc w:val="center"/>
              <w:rPr>
                <w:rFonts w:ascii="Verdana" w:eastAsia="Arial Unicode MS" w:hAnsi="Verdana" w:cs="Arial"/>
                <w:b/>
                <w:bCs/>
                <w:sz w:val="16"/>
                <w:szCs w:val="16"/>
                <w:lang w:val="bg-BG" w:eastAsia="bg-BG"/>
              </w:rPr>
            </w:pPr>
            <w:r w:rsidRPr="003C18E9">
              <w:rPr>
                <w:rFonts w:ascii="Verdana" w:hAnsi="Verdana" w:cs="Arial"/>
                <w:sz w:val="16"/>
                <w:szCs w:val="16"/>
                <w:lang w:val="bg-BG" w:eastAsia="bg-BG"/>
              </w:rPr>
              <w:t>“Норми за</w:t>
            </w:r>
          </w:p>
          <w:p w14:paraId="545881D6" w14:textId="77777777" w:rsidR="006D023D" w:rsidRPr="003C18E9" w:rsidRDefault="006D023D" w:rsidP="008453BA">
            <w:pPr>
              <w:shd w:val="clear" w:color="auto" w:fill="FFFFFF"/>
              <w:jc w:val="center"/>
              <w:rPr>
                <w:rFonts w:ascii="Verdana" w:eastAsia="Arial Unicode MS" w:hAnsi="Verdana" w:cs="Arial"/>
                <w:b/>
                <w:bCs/>
                <w:sz w:val="16"/>
                <w:szCs w:val="16"/>
                <w:lang w:val="bg-BG" w:eastAsia="bg-BG"/>
              </w:rPr>
            </w:pPr>
            <w:r w:rsidRPr="003C18E9">
              <w:rPr>
                <w:rFonts w:ascii="Verdana" w:hAnsi="Verdana" w:cs="Arial"/>
                <w:sz w:val="16"/>
                <w:szCs w:val="16"/>
                <w:lang w:val="bg-BG" w:eastAsia="bg-BG"/>
              </w:rPr>
              <w:t>проектиране на</w:t>
            </w:r>
          </w:p>
          <w:p w14:paraId="545881D7" w14:textId="77777777" w:rsidR="006D023D" w:rsidRPr="003C18E9" w:rsidRDefault="006D023D" w:rsidP="008453BA">
            <w:pPr>
              <w:shd w:val="clear" w:color="auto" w:fill="FFFFFF"/>
              <w:jc w:val="center"/>
              <w:rPr>
                <w:rFonts w:ascii="Verdana" w:eastAsia="Arial Unicode MS" w:hAnsi="Verdana" w:cs="Arial"/>
                <w:b/>
                <w:bCs/>
                <w:sz w:val="16"/>
                <w:szCs w:val="16"/>
                <w:lang w:val="bg-BG" w:eastAsia="bg-BG"/>
              </w:rPr>
            </w:pPr>
            <w:r w:rsidRPr="003C18E9">
              <w:rPr>
                <w:rFonts w:ascii="Verdana" w:hAnsi="Verdana" w:cs="Arial"/>
                <w:sz w:val="16"/>
                <w:szCs w:val="16"/>
                <w:lang w:val="bg-BG" w:eastAsia="bg-BG"/>
              </w:rPr>
              <w:t>пътища”,</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45881D8" w14:textId="77777777" w:rsidR="006D023D" w:rsidRPr="003C18E9" w:rsidRDefault="006D023D" w:rsidP="008453BA">
            <w:pPr>
              <w:shd w:val="clear" w:color="auto" w:fill="FFFFFF"/>
              <w:jc w:val="center"/>
              <w:rPr>
                <w:rFonts w:ascii="Verdana" w:eastAsia="Arial Unicode MS" w:hAnsi="Verdana" w:cs="Arial"/>
                <w:b/>
                <w:bCs/>
                <w:sz w:val="16"/>
                <w:szCs w:val="16"/>
                <w:lang w:val="bg-BG" w:eastAsia="bg-BG"/>
              </w:rPr>
            </w:pPr>
            <w:r w:rsidRPr="003C18E9">
              <w:rPr>
                <w:rFonts w:ascii="Verdana" w:hAnsi="Verdana" w:cs="Arial"/>
                <w:sz w:val="16"/>
                <w:szCs w:val="16"/>
                <w:lang w:val="bg-BG" w:eastAsia="bg-BG"/>
              </w:rPr>
              <w:t>“Норми за</w:t>
            </w:r>
          </w:p>
          <w:p w14:paraId="545881D9" w14:textId="77777777" w:rsidR="006D023D" w:rsidRPr="003C18E9" w:rsidRDefault="006D023D" w:rsidP="008453BA">
            <w:pPr>
              <w:shd w:val="clear" w:color="auto" w:fill="FFFFFF"/>
              <w:jc w:val="center"/>
              <w:rPr>
                <w:rFonts w:ascii="Verdana" w:eastAsia="Arial Unicode MS" w:hAnsi="Verdana" w:cs="Arial"/>
                <w:b/>
                <w:bCs/>
                <w:sz w:val="16"/>
                <w:szCs w:val="16"/>
                <w:lang w:val="bg-BG" w:eastAsia="bg-BG"/>
              </w:rPr>
            </w:pPr>
            <w:r w:rsidRPr="003C18E9">
              <w:rPr>
                <w:rFonts w:ascii="Verdana" w:hAnsi="Verdana" w:cs="Arial"/>
                <w:sz w:val="16"/>
                <w:szCs w:val="16"/>
                <w:lang w:val="bg-BG" w:eastAsia="bg-BG"/>
              </w:rPr>
              <w:t>проектиране на</w:t>
            </w:r>
          </w:p>
          <w:p w14:paraId="545881DA" w14:textId="77777777" w:rsidR="006D023D" w:rsidRPr="003C18E9" w:rsidRDefault="006D023D" w:rsidP="008453BA">
            <w:pPr>
              <w:shd w:val="clear" w:color="auto" w:fill="FFFFFF"/>
              <w:ind w:left="163"/>
              <w:jc w:val="center"/>
              <w:rPr>
                <w:rFonts w:ascii="Verdana" w:hAnsi="Verdana" w:cs="Arial"/>
                <w:sz w:val="16"/>
                <w:szCs w:val="16"/>
                <w:lang w:val="bg-BG" w:eastAsia="bg-BG"/>
              </w:rPr>
            </w:pPr>
            <w:r w:rsidRPr="003C18E9">
              <w:rPr>
                <w:rFonts w:ascii="Verdana" w:hAnsi="Verdana" w:cs="Arial"/>
                <w:sz w:val="16"/>
                <w:szCs w:val="16"/>
                <w:lang w:val="bg-BG" w:eastAsia="bg-BG"/>
              </w:rPr>
              <w:t>пътища”,</w:t>
            </w:r>
          </w:p>
        </w:tc>
      </w:tr>
      <w:tr w:rsidR="006D023D" w:rsidRPr="003C18E9" w14:paraId="545881E0" w14:textId="77777777" w:rsidTr="008453BA">
        <w:trPr>
          <w:trHeight w:hRule="exact" w:val="1115"/>
          <w:jc w:val="center"/>
        </w:trPr>
        <w:tc>
          <w:tcPr>
            <w:tcW w:w="993" w:type="dxa"/>
            <w:vMerge/>
            <w:tcBorders>
              <w:left w:val="single" w:sz="6" w:space="0" w:color="auto"/>
              <w:bottom w:val="single" w:sz="6" w:space="0" w:color="auto"/>
              <w:right w:val="single" w:sz="6" w:space="0" w:color="auto"/>
            </w:tcBorders>
            <w:shd w:val="clear" w:color="auto" w:fill="FFFFFF"/>
            <w:vAlign w:val="center"/>
          </w:tcPr>
          <w:p w14:paraId="545881DC" w14:textId="77777777" w:rsidR="006D023D" w:rsidRPr="003C18E9" w:rsidRDefault="006D023D" w:rsidP="008453BA">
            <w:pPr>
              <w:shd w:val="clear" w:color="auto" w:fill="FFFFFF"/>
              <w:ind w:left="163"/>
              <w:jc w:val="center"/>
              <w:rPr>
                <w:rFonts w:ascii="Verdana" w:hAnsi="Verdana" w:cs="Arial"/>
                <w:sz w:val="16"/>
                <w:szCs w:val="16"/>
                <w:lang w:val="bg-BG" w:eastAsia="bg-BG"/>
              </w:rPr>
            </w:pPr>
          </w:p>
        </w:tc>
        <w:tc>
          <w:tcPr>
            <w:tcW w:w="4709" w:type="dxa"/>
            <w:tcBorders>
              <w:top w:val="single" w:sz="6" w:space="0" w:color="auto"/>
              <w:left w:val="single" w:sz="6" w:space="0" w:color="auto"/>
              <w:bottom w:val="single" w:sz="6" w:space="0" w:color="auto"/>
              <w:right w:val="single" w:sz="6" w:space="0" w:color="auto"/>
            </w:tcBorders>
            <w:shd w:val="clear" w:color="auto" w:fill="FFFFFF"/>
            <w:vAlign w:val="center"/>
          </w:tcPr>
          <w:p w14:paraId="545881DD" w14:textId="77777777" w:rsidR="006D023D" w:rsidRPr="003C18E9" w:rsidRDefault="006D023D" w:rsidP="008453BA">
            <w:pPr>
              <w:shd w:val="clear" w:color="auto" w:fill="FFFFFF"/>
              <w:jc w:val="both"/>
              <w:rPr>
                <w:rFonts w:ascii="Verdana" w:hAnsi="Verdana" w:cs="Arial"/>
                <w:sz w:val="16"/>
                <w:szCs w:val="16"/>
                <w:lang w:val="bg-BG" w:eastAsia="bg-BG"/>
              </w:rPr>
            </w:pPr>
            <w:r w:rsidRPr="003C18E9">
              <w:rPr>
                <w:rFonts w:ascii="Verdana" w:hAnsi="Verdana" w:cs="Arial"/>
                <w:sz w:val="16"/>
                <w:szCs w:val="16"/>
                <w:lang w:val="bg-BG" w:eastAsia="bg-BG"/>
              </w:rPr>
              <w:t>Показател на пластичност</w:t>
            </w:r>
          </w:p>
        </w:tc>
        <w:tc>
          <w:tcPr>
            <w:tcW w:w="1984" w:type="dxa"/>
            <w:vMerge/>
            <w:tcBorders>
              <w:left w:val="single" w:sz="6" w:space="0" w:color="auto"/>
              <w:bottom w:val="single" w:sz="6" w:space="0" w:color="auto"/>
              <w:right w:val="single" w:sz="4" w:space="0" w:color="auto"/>
            </w:tcBorders>
            <w:shd w:val="clear" w:color="auto" w:fill="FFFFFF"/>
            <w:vAlign w:val="center"/>
          </w:tcPr>
          <w:p w14:paraId="545881DE" w14:textId="77777777" w:rsidR="006D023D" w:rsidRPr="003C18E9" w:rsidRDefault="006D023D" w:rsidP="008453BA">
            <w:pPr>
              <w:shd w:val="clear" w:color="auto" w:fill="FFFFFF"/>
              <w:jc w:val="center"/>
              <w:rPr>
                <w:rFonts w:ascii="Verdana" w:eastAsia="Arial Unicode MS" w:hAnsi="Verdana" w:cs="Arial"/>
                <w:b/>
                <w:bCs/>
                <w:sz w:val="16"/>
                <w:szCs w:val="16"/>
                <w:lang w:val="bg-BG" w:eastAsia="bg-BG"/>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cPr>
          <w:p w14:paraId="545881DF" w14:textId="77777777" w:rsidR="006D023D" w:rsidRPr="003C18E9" w:rsidRDefault="006D023D" w:rsidP="008453BA">
            <w:pPr>
              <w:shd w:val="clear" w:color="auto" w:fill="FFFFFF"/>
              <w:ind w:left="163"/>
              <w:jc w:val="center"/>
              <w:rPr>
                <w:rFonts w:ascii="Verdana" w:hAnsi="Verdana" w:cs="Arial"/>
                <w:sz w:val="16"/>
                <w:szCs w:val="16"/>
                <w:lang w:val="bg-BG" w:eastAsia="bg-BG"/>
              </w:rPr>
            </w:pPr>
          </w:p>
        </w:tc>
      </w:tr>
    </w:tbl>
    <w:p w14:paraId="545881E1" w14:textId="77777777" w:rsidR="006D023D" w:rsidRPr="003C18E9" w:rsidRDefault="006D023D" w:rsidP="006D023D">
      <w:pPr>
        <w:pStyle w:val="ListParagraph"/>
        <w:widowControl w:val="0"/>
        <w:tabs>
          <w:tab w:val="left" w:pos="567"/>
        </w:tabs>
        <w:autoSpaceDE w:val="0"/>
        <w:autoSpaceDN w:val="0"/>
        <w:adjustRightInd w:val="0"/>
        <w:ind w:left="750"/>
        <w:jc w:val="both"/>
        <w:rPr>
          <w:rFonts w:ascii="Verdana" w:hAnsi="Verdana" w:cs="Arial"/>
          <w:sz w:val="20"/>
          <w:szCs w:val="20"/>
          <w:lang w:val="bg-BG" w:eastAsia="bg-BG"/>
        </w:rPr>
      </w:pPr>
    </w:p>
    <w:p w14:paraId="545881E2" w14:textId="77777777" w:rsidR="006D023D" w:rsidRPr="003C18E9" w:rsidRDefault="006D023D" w:rsidP="006D023D">
      <w:pPr>
        <w:pStyle w:val="ListParagraph"/>
        <w:widowControl w:val="0"/>
        <w:numPr>
          <w:ilvl w:val="2"/>
          <w:numId w:val="51"/>
        </w:numPr>
        <w:tabs>
          <w:tab w:val="left" w:pos="567"/>
        </w:tabs>
        <w:autoSpaceDE w:val="0"/>
        <w:autoSpaceDN w:val="0"/>
        <w:adjustRightInd w:val="0"/>
        <w:jc w:val="both"/>
        <w:rPr>
          <w:rFonts w:ascii="Verdana" w:hAnsi="Verdana" w:cs="Arial"/>
          <w:sz w:val="20"/>
          <w:szCs w:val="20"/>
          <w:lang w:val="bg-BG" w:eastAsia="bg-BG"/>
        </w:rPr>
      </w:pPr>
      <w:r w:rsidRPr="003C18E9">
        <w:rPr>
          <w:rFonts w:ascii="Verdana" w:hAnsi="Verdana" w:cs="Arial"/>
          <w:sz w:val="20"/>
          <w:szCs w:val="20"/>
          <w:lang w:val="bg-BG" w:eastAsia="bg-BG"/>
        </w:rPr>
        <w:t xml:space="preserve">Зърнометричният състав на скалните материали с подбрана зърнометрия трябва да отговаря на граничните условия, дадени в </w:t>
      </w:r>
      <w:r w:rsidRPr="003C18E9">
        <w:rPr>
          <w:rFonts w:ascii="Verdana" w:hAnsi="Verdana" w:cs="Arial"/>
          <w:b/>
          <w:sz w:val="20"/>
          <w:szCs w:val="20"/>
          <w:lang w:val="bg-BG" w:eastAsia="bg-BG"/>
        </w:rPr>
        <w:t>таблици</w:t>
      </w:r>
      <w:r w:rsidRPr="003C18E9">
        <w:rPr>
          <w:rFonts w:ascii="Verdana" w:hAnsi="Verdana" w:cs="Arial"/>
          <w:sz w:val="20"/>
          <w:szCs w:val="20"/>
          <w:lang w:val="bg-BG" w:eastAsia="bg-BG"/>
        </w:rPr>
        <w:t xml:space="preserve"> </w:t>
      </w:r>
      <w:r w:rsidRPr="003C18E9">
        <w:rPr>
          <w:rFonts w:ascii="Verdana" w:hAnsi="Verdana" w:cs="Arial"/>
          <w:b/>
          <w:sz w:val="20"/>
          <w:szCs w:val="20"/>
          <w:lang w:val="bg-BG" w:eastAsia="bg-BG"/>
        </w:rPr>
        <w:t xml:space="preserve">4.1.1.1. </w:t>
      </w:r>
      <w:r w:rsidRPr="003C18E9">
        <w:rPr>
          <w:rFonts w:ascii="Verdana" w:hAnsi="Verdana" w:cs="Arial"/>
          <w:sz w:val="20"/>
          <w:szCs w:val="20"/>
          <w:lang w:val="bg-BG" w:eastAsia="bg-BG"/>
        </w:rPr>
        <w:t>или</w:t>
      </w:r>
      <w:r w:rsidRPr="003C18E9">
        <w:rPr>
          <w:rFonts w:ascii="Verdana" w:hAnsi="Verdana" w:cs="Arial"/>
          <w:b/>
          <w:sz w:val="20"/>
          <w:szCs w:val="20"/>
          <w:lang w:val="bg-BG" w:eastAsia="bg-BG"/>
        </w:rPr>
        <w:t xml:space="preserve"> 4.1.1.2</w:t>
      </w:r>
      <w:r w:rsidRPr="003C18E9">
        <w:rPr>
          <w:rFonts w:ascii="Verdana" w:hAnsi="Verdana" w:cs="Arial"/>
          <w:sz w:val="20"/>
          <w:szCs w:val="20"/>
          <w:lang w:val="bg-BG" w:eastAsia="bg-BG"/>
        </w:rPr>
        <w:t xml:space="preserve">. </w:t>
      </w:r>
    </w:p>
    <w:p w14:paraId="545881E3" w14:textId="77777777" w:rsidR="006D023D" w:rsidRPr="003C18E9" w:rsidRDefault="006D023D" w:rsidP="006D023D">
      <w:pPr>
        <w:pStyle w:val="ListParagraph"/>
        <w:widowControl w:val="0"/>
        <w:tabs>
          <w:tab w:val="left" w:pos="567"/>
        </w:tabs>
        <w:autoSpaceDE w:val="0"/>
        <w:autoSpaceDN w:val="0"/>
        <w:adjustRightInd w:val="0"/>
        <w:ind w:left="0"/>
        <w:jc w:val="right"/>
        <w:rPr>
          <w:rFonts w:ascii="Verdana" w:hAnsi="Verdana" w:cs="Arial"/>
          <w:sz w:val="20"/>
          <w:szCs w:val="20"/>
          <w:lang w:val="bg-BG" w:eastAsia="bg-BG"/>
        </w:rPr>
      </w:pPr>
      <w:r w:rsidRPr="003C18E9">
        <w:rPr>
          <w:rFonts w:ascii="Verdana" w:hAnsi="Verdana" w:cs="Arial"/>
          <w:b/>
          <w:sz w:val="20"/>
          <w:szCs w:val="20"/>
          <w:lang w:val="bg-BG" w:eastAsia="bg-BG"/>
        </w:rPr>
        <w:t>Таблица 4.1.1.1.</w:t>
      </w:r>
    </w:p>
    <w:tbl>
      <w:tblPr>
        <w:tblW w:w="0" w:type="auto"/>
        <w:jc w:val="center"/>
        <w:tblLayout w:type="fixed"/>
        <w:tblCellMar>
          <w:left w:w="40" w:type="dxa"/>
          <w:right w:w="40" w:type="dxa"/>
        </w:tblCellMar>
        <w:tblLook w:val="0000" w:firstRow="0" w:lastRow="0" w:firstColumn="0" w:lastColumn="0" w:noHBand="0" w:noVBand="0"/>
      </w:tblPr>
      <w:tblGrid>
        <w:gridCol w:w="1102"/>
        <w:gridCol w:w="2030"/>
        <w:gridCol w:w="821"/>
        <w:gridCol w:w="814"/>
        <w:gridCol w:w="806"/>
        <w:gridCol w:w="814"/>
        <w:gridCol w:w="821"/>
        <w:gridCol w:w="814"/>
        <w:gridCol w:w="857"/>
      </w:tblGrid>
      <w:tr w:rsidR="006D023D" w:rsidRPr="003C18E9" w14:paraId="545881ED" w14:textId="77777777" w:rsidTr="008453BA">
        <w:trPr>
          <w:trHeight w:hRule="exact" w:val="641"/>
          <w:jc w:val="center"/>
        </w:trPr>
        <w:tc>
          <w:tcPr>
            <w:tcW w:w="1102" w:type="dxa"/>
            <w:tcBorders>
              <w:top w:val="single" w:sz="6" w:space="0" w:color="auto"/>
              <w:left w:val="single" w:sz="6" w:space="0" w:color="auto"/>
              <w:bottom w:val="single" w:sz="6" w:space="0" w:color="auto"/>
              <w:right w:val="single" w:sz="6" w:space="0" w:color="auto"/>
            </w:tcBorders>
            <w:shd w:val="clear" w:color="auto" w:fill="FFFFFF"/>
          </w:tcPr>
          <w:p w14:paraId="545881E4" w14:textId="77777777" w:rsidR="006D023D" w:rsidRPr="003C18E9" w:rsidRDefault="006D023D" w:rsidP="008453BA">
            <w:pPr>
              <w:ind w:left="79" w:right="58"/>
              <w:rPr>
                <w:rFonts w:ascii="Verdana" w:hAnsi="Verdana" w:cs="Arial"/>
                <w:sz w:val="16"/>
                <w:szCs w:val="16"/>
                <w:lang w:val="bg-BG" w:eastAsia="bg-BG"/>
              </w:rPr>
            </w:pPr>
            <w:r w:rsidRPr="003C18E9">
              <w:rPr>
                <w:rFonts w:ascii="Verdana" w:hAnsi="Verdana" w:cs="Arial"/>
                <w:sz w:val="16"/>
                <w:szCs w:val="16"/>
                <w:lang w:val="bg-BG" w:eastAsia="bg-BG"/>
              </w:rPr>
              <w:t>Фракция мм</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14:paraId="545881E5" w14:textId="77777777" w:rsidR="006D023D" w:rsidRPr="003C18E9" w:rsidRDefault="006D023D" w:rsidP="008453BA">
            <w:pPr>
              <w:ind w:right="324"/>
              <w:rPr>
                <w:rFonts w:ascii="Verdana" w:hAnsi="Verdana" w:cs="Arial"/>
                <w:sz w:val="16"/>
                <w:szCs w:val="16"/>
                <w:lang w:val="bg-BG" w:eastAsia="bg-BG"/>
              </w:rPr>
            </w:pPr>
            <w:r w:rsidRPr="003C18E9">
              <w:rPr>
                <w:rFonts w:ascii="Verdana" w:hAnsi="Verdana" w:cs="Arial"/>
                <w:sz w:val="16"/>
                <w:szCs w:val="16"/>
                <w:lang w:val="bg-BG" w:eastAsia="bg-BG"/>
              </w:rPr>
              <w:t>Отвор на ситата, мм</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1E6" w14:textId="77777777" w:rsidR="006D023D" w:rsidRPr="003C18E9" w:rsidRDefault="006D023D" w:rsidP="008453BA">
            <w:pPr>
              <w:ind w:left="202"/>
              <w:rPr>
                <w:rFonts w:ascii="Verdana" w:hAnsi="Verdana" w:cs="Arial"/>
                <w:sz w:val="16"/>
                <w:szCs w:val="16"/>
                <w:lang w:val="bg-BG" w:eastAsia="bg-BG"/>
              </w:rPr>
            </w:pPr>
            <w:r w:rsidRPr="003C18E9">
              <w:rPr>
                <w:rFonts w:ascii="Verdana" w:hAnsi="Verdana" w:cs="Arial"/>
                <w:sz w:val="16"/>
                <w:szCs w:val="16"/>
                <w:lang w:val="bg-BG" w:eastAsia="bg-BG"/>
              </w:rPr>
              <w:t>63</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1E7" w14:textId="77777777" w:rsidR="006D023D" w:rsidRPr="003C18E9" w:rsidRDefault="006D023D" w:rsidP="008453BA">
            <w:pPr>
              <w:ind w:left="115"/>
              <w:rPr>
                <w:rFonts w:ascii="Verdana" w:hAnsi="Verdana" w:cs="Arial"/>
                <w:sz w:val="16"/>
                <w:szCs w:val="16"/>
                <w:lang w:val="bg-BG" w:eastAsia="bg-BG"/>
              </w:rPr>
            </w:pPr>
            <w:r w:rsidRPr="003C18E9">
              <w:rPr>
                <w:rFonts w:ascii="Verdana" w:hAnsi="Verdana" w:cs="Arial"/>
                <w:sz w:val="16"/>
                <w:szCs w:val="16"/>
                <w:lang w:val="bg-BG" w:eastAsia="bg-BG"/>
              </w:rPr>
              <w:t>31,5</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1E8" w14:textId="77777777" w:rsidR="006D023D" w:rsidRPr="003C18E9" w:rsidRDefault="006D023D" w:rsidP="008453BA">
            <w:pPr>
              <w:ind w:left="202"/>
              <w:rPr>
                <w:rFonts w:ascii="Verdana" w:hAnsi="Verdana" w:cs="Arial"/>
                <w:sz w:val="16"/>
                <w:szCs w:val="16"/>
                <w:lang w:val="bg-BG" w:eastAsia="bg-BG"/>
              </w:rPr>
            </w:pPr>
            <w:r w:rsidRPr="003C18E9">
              <w:rPr>
                <w:rFonts w:ascii="Verdana" w:hAnsi="Verdana" w:cs="Arial"/>
                <w:sz w:val="16"/>
                <w:szCs w:val="16"/>
                <w:lang w:val="bg-BG" w:eastAsia="bg-BG"/>
              </w:rPr>
              <w:t>16</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1E9" w14:textId="77777777" w:rsidR="006D023D" w:rsidRPr="003C18E9" w:rsidRDefault="006D023D" w:rsidP="008453BA">
            <w:pPr>
              <w:ind w:left="252"/>
              <w:rPr>
                <w:rFonts w:ascii="Verdana" w:hAnsi="Verdana" w:cs="Arial"/>
                <w:sz w:val="16"/>
                <w:szCs w:val="16"/>
                <w:lang w:val="bg-BG" w:eastAsia="bg-BG"/>
              </w:rPr>
            </w:pPr>
            <w:r w:rsidRPr="003C18E9">
              <w:rPr>
                <w:rFonts w:ascii="Verdana" w:hAnsi="Verdana" w:cs="Arial"/>
                <w:sz w:val="16"/>
                <w:szCs w:val="16"/>
                <w:lang w:val="bg-BG" w:eastAsia="bg-BG"/>
              </w:rPr>
              <w:t>8</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1EA" w14:textId="77777777" w:rsidR="006D023D" w:rsidRPr="003C18E9" w:rsidRDefault="006D023D" w:rsidP="008453BA">
            <w:pPr>
              <w:ind w:left="245"/>
              <w:rPr>
                <w:rFonts w:ascii="Verdana" w:hAnsi="Verdana" w:cs="Arial"/>
                <w:sz w:val="16"/>
                <w:szCs w:val="16"/>
                <w:lang w:val="bg-BG" w:eastAsia="bg-BG"/>
              </w:rPr>
            </w:pPr>
            <w:r w:rsidRPr="003C18E9">
              <w:rPr>
                <w:rFonts w:ascii="Verdana" w:hAnsi="Verdana" w:cs="Arial"/>
                <w:sz w:val="16"/>
                <w:szCs w:val="16"/>
                <w:lang w:val="bg-BG" w:eastAsia="bg-BG"/>
              </w:rPr>
              <w:t>4</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1EB" w14:textId="77777777" w:rsidR="006D023D" w:rsidRPr="003C18E9" w:rsidRDefault="006D023D" w:rsidP="008453BA">
            <w:pPr>
              <w:ind w:left="252"/>
              <w:rPr>
                <w:rFonts w:ascii="Verdana" w:hAnsi="Verdana" w:cs="Arial"/>
                <w:sz w:val="16"/>
                <w:szCs w:val="16"/>
                <w:lang w:val="bg-BG" w:eastAsia="bg-BG"/>
              </w:rPr>
            </w:pPr>
            <w:r w:rsidRPr="003C18E9">
              <w:rPr>
                <w:rFonts w:ascii="Verdana" w:hAnsi="Verdana" w:cs="Arial"/>
                <w:sz w:val="16"/>
                <w:szCs w:val="16"/>
                <w:lang w:val="bg-BG" w:eastAsia="bg-BG"/>
              </w:rPr>
              <w:t>2</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545881EC" w14:textId="77777777" w:rsidR="006D023D" w:rsidRPr="003C18E9" w:rsidRDefault="006D023D" w:rsidP="008453BA">
            <w:pPr>
              <w:ind w:left="252"/>
              <w:rPr>
                <w:rFonts w:ascii="Verdana" w:hAnsi="Verdana" w:cs="Arial"/>
                <w:sz w:val="16"/>
                <w:szCs w:val="16"/>
                <w:lang w:val="bg-BG" w:eastAsia="bg-BG"/>
              </w:rPr>
            </w:pPr>
            <w:r w:rsidRPr="003C18E9">
              <w:rPr>
                <w:rFonts w:ascii="Verdana" w:hAnsi="Verdana" w:cs="Arial"/>
                <w:sz w:val="16"/>
                <w:szCs w:val="16"/>
                <w:lang w:val="bg-BG" w:eastAsia="bg-BG"/>
              </w:rPr>
              <w:t>1</w:t>
            </w:r>
          </w:p>
        </w:tc>
      </w:tr>
      <w:tr w:rsidR="006D023D" w:rsidRPr="003C18E9" w14:paraId="545881F8" w14:textId="77777777" w:rsidTr="008453BA">
        <w:trPr>
          <w:trHeight w:hRule="exact" w:val="569"/>
          <w:jc w:val="center"/>
        </w:trPr>
        <w:tc>
          <w:tcPr>
            <w:tcW w:w="1102" w:type="dxa"/>
            <w:tcBorders>
              <w:top w:val="single" w:sz="6" w:space="0" w:color="auto"/>
              <w:left w:val="single" w:sz="6" w:space="0" w:color="auto"/>
              <w:bottom w:val="nil"/>
              <w:right w:val="single" w:sz="6" w:space="0" w:color="auto"/>
            </w:tcBorders>
            <w:shd w:val="clear" w:color="auto" w:fill="FFFFFF"/>
          </w:tcPr>
          <w:p w14:paraId="545881EE" w14:textId="77777777" w:rsidR="006D023D" w:rsidRPr="003C18E9" w:rsidRDefault="006D023D" w:rsidP="008453BA">
            <w:pPr>
              <w:ind w:left="252"/>
              <w:rPr>
                <w:rFonts w:ascii="Verdana" w:hAnsi="Verdana" w:cs="Arial"/>
                <w:sz w:val="16"/>
                <w:szCs w:val="16"/>
                <w:lang w:val="bg-BG" w:eastAsia="bg-BG"/>
              </w:rPr>
            </w:pPr>
            <w:r w:rsidRPr="003C18E9">
              <w:rPr>
                <w:rFonts w:ascii="Verdana" w:hAnsi="Verdana" w:cs="Arial"/>
                <w:sz w:val="16"/>
                <w:szCs w:val="16"/>
                <w:lang w:val="bg-BG" w:eastAsia="bg-BG"/>
              </w:rPr>
              <w:t>0-63</w:t>
            </w:r>
          </w:p>
        </w:tc>
        <w:tc>
          <w:tcPr>
            <w:tcW w:w="2030" w:type="dxa"/>
            <w:tcBorders>
              <w:top w:val="single" w:sz="6" w:space="0" w:color="auto"/>
              <w:left w:val="single" w:sz="6" w:space="0" w:color="auto"/>
              <w:bottom w:val="nil"/>
              <w:right w:val="single" w:sz="6" w:space="0" w:color="auto"/>
            </w:tcBorders>
            <w:shd w:val="clear" w:color="auto" w:fill="FFFFFF"/>
          </w:tcPr>
          <w:p w14:paraId="545881EF" w14:textId="77777777" w:rsidR="006D023D" w:rsidRPr="003C18E9" w:rsidRDefault="006D023D" w:rsidP="008453BA">
            <w:pPr>
              <w:ind w:right="497"/>
              <w:rPr>
                <w:rFonts w:ascii="Verdana" w:hAnsi="Verdana" w:cs="Arial"/>
                <w:sz w:val="16"/>
                <w:szCs w:val="16"/>
                <w:lang w:val="bg-BG" w:eastAsia="bg-BG"/>
              </w:rPr>
            </w:pPr>
            <w:r w:rsidRPr="003C18E9">
              <w:rPr>
                <w:rFonts w:ascii="Verdana" w:hAnsi="Verdana" w:cs="Arial"/>
                <w:sz w:val="16"/>
                <w:szCs w:val="16"/>
                <w:lang w:val="bg-BG" w:eastAsia="bg-BG"/>
              </w:rPr>
              <w:t>Преминали количества в %</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1F0"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100</w:t>
            </w:r>
          </w:p>
          <w:p w14:paraId="545881F1"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1F2"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85 55</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1F3"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65 35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1F4" w14:textId="77777777" w:rsidR="006D023D" w:rsidRPr="003C18E9" w:rsidRDefault="006D023D" w:rsidP="008453BA">
            <w:pPr>
              <w:ind w:left="187" w:right="194" w:firstLine="7"/>
              <w:jc w:val="center"/>
              <w:rPr>
                <w:rFonts w:ascii="Verdana" w:hAnsi="Verdana" w:cs="Arial"/>
                <w:sz w:val="16"/>
                <w:szCs w:val="16"/>
                <w:lang w:val="bg-BG" w:eastAsia="bg-BG"/>
              </w:rPr>
            </w:pPr>
            <w:r w:rsidRPr="003C18E9">
              <w:rPr>
                <w:rFonts w:ascii="Verdana" w:hAnsi="Verdana" w:cs="Arial"/>
                <w:sz w:val="16"/>
                <w:szCs w:val="16"/>
                <w:lang w:val="bg-BG" w:eastAsia="bg-BG"/>
              </w:rPr>
              <w:t>50 22</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1F5" w14:textId="77777777" w:rsidR="006D023D" w:rsidRPr="003C18E9" w:rsidRDefault="006D023D" w:rsidP="008453BA">
            <w:pPr>
              <w:ind w:left="202" w:right="202" w:hanging="14"/>
              <w:jc w:val="center"/>
              <w:rPr>
                <w:rFonts w:ascii="Verdana" w:hAnsi="Verdana" w:cs="Arial"/>
                <w:sz w:val="16"/>
                <w:szCs w:val="16"/>
                <w:lang w:val="bg-BG" w:eastAsia="bg-BG"/>
              </w:rPr>
            </w:pPr>
            <w:r w:rsidRPr="003C18E9">
              <w:rPr>
                <w:rFonts w:ascii="Verdana" w:hAnsi="Verdana" w:cs="Arial"/>
                <w:sz w:val="16"/>
                <w:szCs w:val="16"/>
                <w:lang w:val="bg-BG" w:eastAsia="bg-BG"/>
              </w:rPr>
              <w:t>40 15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1F6" w14:textId="77777777" w:rsidR="006D023D" w:rsidRPr="003C18E9" w:rsidRDefault="006D023D" w:rsidP="008453BA">
            <w:pPr>
              <w:ind w:left="216" w:right="194" w:hanging="22"/>
              <w:jc w:val="center"/>
              <w:rPr>
                <w:rFonts w:ascii="Verdana" w:hAnsi="Verdana" w:cs="Arial"/>
                <w:sz w:val="16"/>
                <w:szCs w:val="16"/>
                <w:lang w:val="bg-BG" w:eastAsia="bg-BG"/>
              </w:rPr>
            </w:pPr>
            <w:r w:rsidRPr="003C18E9">
              <w:rPr>
                <w:rFonts w:ascii="Verdana" w:hAnsi="Verdana" w:cs="Arial"/>
                <w:sz w:val="16"/>
                <w:szCs w:val="16"/>
                <w:lang w:val="bg-BG" w:eastAsia="bg-BG"/>
              </w:rPr>
              <w:t>35 10</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545881F7" w14:textId="77777777" w:rsidR="006D023D" w:rsidRPr="003C18E9" w:rsidRDefault="006D023D" w:rsidP="008453BA">
            <w:pPr>
              <w:ind w:left="216" w:right="245" w:hanging="29"/>
              <w:jc w:val="center"/>
              <w:rPr>
                <w:rFonts w:ascii="Verdana" w:hAnsi="Verdana" w:cs="Arial"/>
                <w:sz w:val="16"/>
                <w:szCs w:val="16"/>
                <w:lang w:val="bg-BG" w:eastAsia="bg-BG"/>
              </w:rPr>
            </w:pPr>
            <w:r w:rsidRPr="003C18E9">
              <w:rPr>
                <w:rFonts w:ascii="Verdana" w:hAnsi="Verdana" w:cs="Arial"/>
                <w:sz w:val="16"/>
                <w:szCs w:val="16"/>
                <w:lang w:val="bg-BG" w:eastAsia="bg-BG"/>
              </w:rPr>
              <w:t>20 0</w:t>
            </w:r>
          </w:p>
        </w:tc>
      </w:tr>
      <w:tr w:rsidR="006D023D" w:rsidRPr="003C18E9" w14:paraId="54588207" w14:textId="77777777" w:rsidTr="008453BA">
        <w:trPr>
          <w:trHeight w:hRule="exact" w:val="562"/>
          <w:jc w:val="center"/>
        </w:trPr>
        <w:tc>
          <w:tcPr>
            <w:tcW w:w="1102" w:type="dxa"/>
            <w:tcBorders>
              <w:top w:val="nil"/>
              <w:left w:val="single" w:sz="6" w:space="0" w:color="auto"/>
              <w:bottom w:val="nil"/>
              <w:right w:val="single" w:sz="6" w:space="0" w:color="auto"/>
            </w:tcBorders>
            <w:shd w:val="clear" w:color="auto" w:fill="FFFFFF"/>
          </w:tcPr>
          <w:p w14:paraId="545881F9" w14:textId="77777777" w:rsidR="006D023D" w:rsidRPr="003C18E9" w:rsidRDefault="006D023D" w:rsidP="008453BA">
            <w:pPr>
              <w:rPr>
                <w:rFonts w:ascii="Verdana" w:hAnsi="Verdana" w:cs="Arial"/>
                <w:sz w:val="16"/>
                <w:szCs w:val="16"/>
                <w:lang w:val="bg-BG" w:eastAsia="bg-BG"/>
              </w:rPr>
            </w:pPr>
          </w:p>
          <w:p w14:paraId="545881FA" w14:textId="77777777" w:rsidR="006D023D" w:rsidRPr="003C18E9" w:rsidRDefault="006D023D" w:rsidP="008453BA">
            <w:pPr>
              <w:rPr>
                <w:rFonts w:ascii="Verdana" w:hAnsi="Verdana" w:cs="Arial"/>
                <w:sz w:val="16"/>
                <w:szCs w:val="16"/>
                <w:lang w:val="bg-BG" w:eastAsia="bg-BG"/>
              </w:rPr>
            </w:pPr>
          </w:p>
        </w:tc>
        <w:tc>
          <w:tcPr>
            <w:tcW w:w="2030" w:type="dxa"/>
            <w:tcBorders>
              <w:top w:val="nil"/>
              <w:left w:val="single" w:sz="6" w:space="0" w:color="auto"/>
              <w:bottom w:val="nil"/>
              <w:right w:val="single" w:sz="6" w:space="0" w:color="auto"/>
            </w:tcBorders>
            <w:shd w:val="clear" w:color="auto" w:fill="FFFFFF"/>
          </w:tcPr>
          <w:p w14:paraId="545881FB" w14:textId="77777777" w:rsidR="006D023D" w:rsidRPr="003C18E9" w:rsidRDefault="006D023D" w:rsidP="008453BA">
            <w:pPr>
              <w:rPr>
                <w:rFonts w:ascii="Verdana" w:hAnsi="Verdana" w:cs="Arial"/>
                <w:sz w:val="16"/>
                <w:szCs w:val="16"/>
                <w:lang w:val="bg-BG" w:eastAsia="bg-BG"/>
              </w:rPr>
            </w:pPr>
          </w:p>
          <w:p w14:paraId="545881FC" w14:textId="77777777" w:rsidR="006D023D" w:rsidRPr="003C18E9" w:rsidRDefault="006D023D" w:rsidP="008453BA">
            <w:pPr>
              <w:rPr>
                <w:rFonts w:ascii="Verdana" w:hAnsi="Verdana" w:cs="Arial"/>
                <w:sz w:val="16"/>
                <w:szCs w:val="16"/>
                <w:lang w:val="bg-BG" w:eastAsia="bg-BG"/>
              </w:rPr>
            </w:pP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1FD"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100</w:t>
            </w:r>
          </w:p>
          <w:p w14:paraId="545881FE"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1FF" w14:textId="77777777" w:rsidR="006D023D" w:rsidRPr="003C18E9" w:rsidRDefault="006D023D" w:rsidP="008453BA">
            <w:pPr>
              <w:ind w:left="180" w:right="194"/>
              <w:jc w:val="center"/>
              <w:rPr>
                <w:rFonts w:ascii="Verdana" w:hAnsi="Verdana" w:cs="Arial"/>
                <w:sz w:val="16"/>
                <w:szCs w:val="16"/>
                <w:lang w:val="bg-BG" w:eastAsia="bg-BG"/>
              </w:rPr>
            </w:pPr>
            <w:r w:rsidRPr="003C18E9">
              <w:rPr>
                <w:rFonts w:ascii="Verdana" w:hAnsi="Verdana" w:cs="Arial"/>
                <w:sz w:val="16"/>
                <w:szCs w:val="16"/>
                <w:lang w:val="bg-BG" w:eastAsia="bg-BG"/>
              </w:rPr>
              <w:t>85 55</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00" w14:textId="77777777" w:rsidR="006D023D" w:rsidRPr="003C18E9" w:rsidRDefault="006D023D" w:rsidP="008453BA">
            <w:pPr>
              <w:ind w:left="180" w:right="187"/>
              <w:jc w:val="center"/>
              <w:rPr>
                <w:rFonts w:ascii="Verdana" w:hAnsi="Verdana" w:cs="Arial"/>
                <w:sz w:val="16"/>
                <w:szCs w:val="16"/>
                <w:lang w:val="bg-BG" w:eastAsia="bg-BG"/>
              </w:rPr>
            </w:pPr>
            <w:r w:rsidRPr="003C18E9">
              <w:rPr>
                <w:rFonts w:ascii="Verdana" w:hAnsi="Verdana" w:cs="Arial"/>
                <w:sz w:val="16"/>
                <w:szCs w:val="16"/>
                <w:lang w:val="bg-BG" w:eastAsia="bg-BG"/>
              </w:rPr>
              <w:t>68 35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01"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60 22</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202" w14:textId="77777777" w:rsidR="006D023D" w:rsidRPr="003C18E9" w:rsidRDefault="006D023D" w:rsidP="008453BA">
            <w:pPr>
              <w:ind w:left="202" w:right="194" w:hanging="22"/>
              <w:jc w:val="center"/>
              <w:rPr>
                <w:rFonts w:ascii="Verdana" w:hAnsi="Verdana" w:cs="Arial"/>
                <w:sz w:val="16"/>
                <w:szCs w:val="16"/>
                <w:lang w:val="bg-BG" w:eastAsia="bg-BG"/>
              </w:rPr>
            </w:pPr>
            <w:r w:rsidRPr="003C18E9">
              <w:rPr>
                <w:rFonts w:ascii="Verdana" w:hAnsi="Verdana" w:cs="Arial"/>
                <w:sz w:val="16"/>
                <w:szCs w:val="16"/>
                <w:lang w:val="bg-BG" w:eastAsia="bg-BG"/>
              </w:rPr>
              <w:t>47 16</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03" w14:textId="77777777" w:rsidR="006D023D" w:rsidRPr="003C18E9" w:rsidRDefault="006D023D" w:rsidP="008453BA">
            <w:pPr>
              <w:ind w:left="216" w:right="194" w:hanging="29"/>
              <w:jc w:val="center"/>
              <w:rPr>
                <w:rFonts w:ascii="Verdana" w:hAnsi="Verdana" w:cs="Arial"/>
                <w:sz w:val="16"/>
                <w:szCs w:val="16"/>
                <w:lang w:val="bg-BG" w:eastAsia="bg-BG"/>
              </w:rPr>
            </w:pPr>
            <w:r w:rsidRPr="003C18E9">
              <w:rPr>
                <w:rFonts w:ascii="Verdana" w:hAnsi="Verdana" w:cs="Arial"/>
                <w:sz w:val="16"/>
                <w:szCs w:val="16"/>
                <w:lang w:val="bg-BG" w:eastAsia="bg-BG"/>
              </w:rPr>
              <w:t>40</w:t>
            </w:r>
          </w:p>
          <w:p w14:paraId="54588204" w14:textId="77777777" w:rsidR="006D023D" w:rsidRPr="003C18E9" w:rsidRDefault="006D023D" w:rsidP="008453BA">
            <w:pPr>
              <w:ind w:left="216" w:right="194" w:hanging="29"/>
              <w:jc w:val="center"/>
              <w:rPr>
                <w:rFonts w:ascii="Verdana" w:hAnsi="Verdana" w:cs="Arial"/>
                <w:sz w:val="16"/>
                <w:szCs w:val="16"/>
                <w:lang w:val="bg-BG" w:eastAsia="bg-BG"/>
              </w:rPr>
            </w:pPr>
            <w:r w:rsidRPr="003C18E9">
              <w:rPr>
                <w:rFonts w:ascii="Verdana" w:hAnsi="Verdana" w:cs="Arial"/>
                <w:sz w:val="16"/>
                <w:szCs w:val="16"/>
                <w:lang w:val="bg-BG" w:eastAsia="bg-BG"/>
              </w:rPr>
              <w:t>9</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54588205" w14:textId="77777777" w:rsidR="006D023D" w:rsidRPr="003C18E9" w:rsidRDefault="006D023D" w:rsidP="008453BA">
            <w:pPr>
              <w:ind w:left="216" w:right="238" w:hanging="29"/>
              <w:jc w:val="center"/>
              <w:rPr>
                <w:rFonts w:ascii="Verdana" w:hAnsi="Verdana" w:cs="Arial"/>
                <w:sz w:val="16"/>
                <w:szCs w:val="16"/>
                <w:lang w:val="bg-BG" w:eastAsia="bg-BG"/>
              </w:rPr>
            </w:pPr>
            <w:r w:rsidRPr="003C18E9">
              <w:rPr>
                <w:rFonts w:ascii="Verdana" w:hAnsi="Verdana" w:cs="Arial"/>
                <w:sz w:val="16"/>
                <w:szCs w:val="16"/>
                <w:lang w:val="bg-BG" w:eastAsia="bg-BG"/>
              </w:rPr>
              <w:t>35</w:t>
            </w:r>
          </w:p>
          <w:p w14:paraId="54588206" w14:textId="77777777" w:rsidR="006D023D" w:rsidRPr="003C18E9" w:rsidRDefault="006D023D" w:rsidP="008453BA">
            <w:pPr>
              <w:ind w:left="216" w:right="238" w:hanging="29"/>
              <w:jc w:val="center"/>
              <w:rPr>
                <w:rFonts w:ascii="Verdana" w:hAnsi="Verdana" w:cs="Arial"/>
                <w:sz w:val="16"/>
                <w:szCs w:val="16"/>
                <w:lang w:val="bg-BG" w:eastAsia="bg-BG"/>
              </w:rPr>
            </w:pPr>
            <w:r w:rsidRPr="003C18E9">
              <w:rPr>
                <w:rFonts w:ascii="Verdana" w:hAnsi="Verdana" w:cs="Arial"/>
                <w:sz w:val="16"/>
                <w:szCs w:val="16"/>
                <w:lang w:val="bg-BG" w:eastAsia="bg-BG"/>
              </w:rPr>
              <w:t>5</w:t>
            </w:r>
          </w:p>
        </w:tc>
      </w:tr>
      <w:tr w:rsidR="006D023D" w:rsidRPr="003C18E9" w14:paraId="54588217" w14:textId="77777777" w:rsidTr="008453BA">
        <w:trPr>
          <w:trHeight w:hRule="exact" w:val="583"/>
          <w:jc w:val="center"/>
        </w:trPr>
        <w:tc>
          <w:tcPr>
            <w:tcW w:w="1102" w:type="dxa"/>
            <w:tcBorders>
              <w:top w:val="nil"/>
              <w:left w:val="single" w:sz="6" w:space="0" w:color="auto"/>
              <w:bottom w:val="single" w:sz="6" w:space="0" w:color="auto"/>
              <w:right w:val="single" w:sz="6" w:space="0" w:color="auto"/>
            </w:tcBorders>
            <w:shd w:val="clear" w:color="auto" w:fill="FFFFFF"/>
          </w:tcPr>
          <w:p w14:paraId="54588208" w14:textId="77777777" w:rsidR="006D023D" w:rsidRPr="003C18E9" w:rsidRDefault="006D023D" w:rsidP="008453BA">
            <w:pPr>
              <w:rPr>
                <w:rFonts w:ascii="Verdana" w:hAnsi="Verdana" w:cs="Arial"/>
                <w:sz w:val="16"/>
                <w:szCs w:val="16"/>
                <w:lang w:val="bg-BG" w:eastAsia="bg-BG"/>
              </w:rPr>
            </w:pPr>
          </w:p>
          <w:p w14:paraId="54588209" w14:textId="77777777" w:rsidR="006D023D" w:rsidRPr="003C18E9" w:rsidRDefault="006D023D" w:rsidP="008453BA">
            <w:pPr>
              <w:rPr>
                <w:rFonts w:ascii="Verdana" w:hAnsi="Verdana" w:cs="Arial"/>
                <w:sz w:val="16"/>
                <w:szCs w:val="16"/>
                <w:lang w:val="bg-BG" w:eastAsia="bg-BG"/>
              </w:rPr>
            </w:pPr>
          </w:p>
        </w:tc>
        <w:tc>
          <w:tcPr>
            <w:tcW w:w="2030" w:type="dxa"/>
            <w:tcBorders>
              <w:top w:val="nil"/>
              <w:left w:val="single" w:sz="6" w:space="0" w:color="auto"/>
              <w:bottom w:val="single" w:sz="6" w:space="0" w:color="auto"/>
              <w:right w:val="single" w:sz="6" w:space="0" w:color="auto"/>
            </w:tcBorders>
            <w:shd w:val="clear" w:color="auto" w:fill="FFFFFF"/>
          </w:tcPr>
          <w:p w14:paraId="5458820A" w14:textId="77777777" w:rsidR="006D023D" w:rsidRPr="003C18E9" w:rsidRDefault="006D023D" w:rsidP="008453BA">
            <w:pPr>
              <w:rPr>
                <w:rFonts w:ascii="Verdana" w:hAnsi="Verdana" w:cs="Arial"/>
                <w:sz w:val="16"/>
                <w:szCs w:val="16"/>
                <w:lang w:val="bg-BG" w:eastAsia="bg-BG"/>
              </w:rPr>
            </w:pPr>
          </w:p>
          <w:p w14:paraId="5458820B" w14:textId="77777777" w:rsidR="006D023D" w:rsidRPr="003C18E9" w:rsidRDefault="006D023D" w:rsidP="008453BA">
            <w:pPr>
              <w:rPr>
                <w:rFonts w:ascii="Verdana" w:hAnsi="Verdana" w:cs="Arial"/>
                <w:sz w:val="16"/>
                <w:szCs w:val="16"/>
                <w:lang w:val="bg-BG" w:eastAsia="bg-BG"/>
              </w:rPr>
            </w:pP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20C"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100</w:t>
            </w:r>
          </w:p>
          <w:p w14:paraId="5458820D"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0E" w14:textId="77777777" w:rsidR="006D023D" w:rsidRPr="003C18E9" w:rsidRDefault="006D023D" w:rsidP="008453BA">
            <w:pPr>
              <w:ind w:left="187" w:right="202"/>
              <w:jc w:val="center"/>
              <w:rPr>
                <w:rFonts w:ascii="Verdana" w:hAnsi="Verdana" w:cs="Arial"/>
                <w:sz w:val="16"/>
                <w:szCs w:val="16"/>
                <w:lang w:val="bg-BG" w:eastAsia="bg-BG"/>
              </w:rPr>
            </w:pPr>
            <w:r w:rsidRPr="003C18E9">
              <w:rPr>
                <w:rFonts w:ascii="Verdana" w:hAnsi="Verdana" w:cs="Arial"/>
                <w:sz w:val="16"/>
                <w:szCs w:val="16"/>
                <w:lang w:val="bg-BG" w:eastAsia="bg-BG"/>
              </w:rPr>
              <w:t>90 50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0F" w14:textId="77777777" w:rsidR="006D023D" w:rsidRPr="003C18E9" w:rsidRDefault="006D023D" w:rsidP="008453BA">
            <w:pPr>
              <w:ind w:left="216" w:right="194" w:hanging="29"/>
              <w:jc w:val="center"/>
              <w:rPr>
                <w:rFonts w:ascii="Verdana" w:hAnsi="Verdana" w:cs="Arial"/>
                <w:sz w:val="16"/>
                <w:szCs w:val="16"/>
                <w:lang w:val="bg-BG" w:eastAsia="bg-BG"/>
              </w:rPr>
            </w:pPr>
            <w:r w:rsidRPr="003C18E9">
              <w:rPr>
                <w:rFonts w:ascii="Verdana" w:hAnsi="Verdana" w:cs="Arial"/>
                <w:sz w:val="16"/>
                <w:szCs w:val="16"/>
                <w:lang w:val="bg-BG" w:eastAsia="bg-BG"/>
              </w:rPr>
              <w:t>75</w:t>
            </w:r>
          </w:p>
          <w:p w14:paraId="54588210" w14:textId="77777777" w:rsidR="006D023D" w:rsidRPr="003C18E9" w:rsidRDefault="006D023D" w:rsidP="008453BA">
            <w:pPr>
              <w:ind w:left="216" w:right="194" w:hanging="29"/>
              <w:jc w:val="center"/>
              <w:rPr>
                <w:rFonts w:ascii="Verdana" w:hAnsi="Verdana" w:cs="Arial"/>
                <w:sz w:val="16"/>
                <w:szCs w:val="16"/>
                <w:lang w:val="bg-BG" w:eastAsia="bg-BG"/>
              </w:rPr>
            </w:pPr>
            <w:r w:rsidRPr="003C18E9">
              <w:rPr>
                <w:rFonts w:ascii="Verdana" w:hAnsi="Verdana" w:cs="Arial"/>
                <w:sz w:val="16"/>
                <w:szCs w:val="16"/>
                <w:lang w:val="bg-BG" w:eastAsia="bg-BG"/>
              </w:rPr>
              <w:t>30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11" w14:textId="77777777" w:rsidR="006D023D" w:rsidRPr="003C18E9" w:rsidRDefault="006D023D" w:rsidP="008453BA">
            <w:pPr>
              <w:ind w:left="180" w:right="202" w:firstLine="7"/>
              <w:jc w:val="center"/>
              <w:rPr>
                <w:rFonts w:ascii="Verdana" w:hAnsi="Verdana" w:cs="Arial"/>
                <w:sz w:val="16"/>
                <w:szCs w:val="16"/>
                <w:lang w:val="bg-BG" w:eastAsia="bg-BG"/>
              </w:rPr>
            </w:pPr>
            <w:r w:rsidRPr="003C18E9">
              <w:rPr>
                <w:rFonts w:ascii="Verdana" w:hAnsi="Verdana" w:cs="Arial"/>
                <w:sz w:val="16"/>
                <w:szCs w:val="16"/>
                <w:lang w:val="bg-BG" w:eastAsia="bg-BG"/>
              </w:rPr>
              <w:t>60 20</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212" w14:textId="77777777" w:rsidR="006D023D" w:rsidRPr="003C18E9" w:rsidRDefault="006D023D" w:rsidP="008453BA">
            <w:pPr>
              <w:ind w:left="202" w:right="202" w:hanging="14"/>
              <w:jc w:val="center"/>
              <w:rPr>
                <w:rFonts w:ascii="Verdana" w:hAnsi="Verdana" w:cs="Arial"/>
                <w:sz w:val="16"/>
                <w:szCs w:val="16"/>
                <w:lang w:val="bg-BG" w:eastAsia="bg-BG"/>
              </w:rPr>
            </w:pPr>
            <w:r w:rsidRPr="003C18E9">
              <w:rPr>
                <w:rFonts w:ascii="Verdana" w:hAnsi="Verdana" w:cs="Arial"/>
                <w:sz w:val="16"/>
                <w:szCs w:val="16"/>
                <w:lang w:val="bg-BG" w:eastAsia="bg-BG"/>
              </w:rPr>
              <w:t>45 13</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13" w14:textId="77777777" w:rsidR="006D023D" w:rsidRPr="003C18E9" w:rsidRDefault="006D023D" w:rsidP="008453BA">
            <w:pPr>
              <w:ind w:left="216" w:right="194" w:hanging="29"/>
              <w:jc w:val="center"/>
              <w:rPr>
                <w:rFonts w:ascii="Verdana" w:hAnsi="Verdana" w:cs="Arial"/>
                <w:sz w:val="16"/>
                <w:szCs w:val="16"/>
                <w:lang w:val="bg-BG" w:eastAsia="bg-BG"/>
              </w:rPr>
            </w:pPr>
            <w:r w:rsidRPr="003C18E9">
              <w:rPr>
                <w:rFonts w:ascii="Verdana" w:hAnsi="Verdana" w:cs="Arial"/>
                <w:sz w:val="16"/>
                <w:szCs w:val="16"/>
                <w:lang w:val="bg-BG" w:eastAsia="bg-BG"/>
              </w:rPr>
              <w:t>35</w:t>
            </w:r>
          </w:p>
          <w:p w14:paraId="54588214" w14:textId="77777777" w:rsidR="006D023D" w:rsidRPr="003C18E9" w:rsidRDefault="006D023D" w:rsidP="008453BA">
            <w:pPr>
              <w:ind w:left="216" w:right="194" w:hanging="29"/>
              <w:jc w:val="center"/>
              <w:rPr>
                <w:rFonts w:ascii="Verdana" w:hAnsi="Verdana" w:cs="Arial"/>
                <w:sz w:val="16"/>
                <w:szCs w:val="16"/>
                <w:lang w:val="bg-BG" w:eastAsia="bg-BG"/>
              </w:rPr>
            </w:pPr>
            <w:r w:rsidRPr="003C18E9">
              <w:rPr>
                <w:rFonts w:ascii="Verdana" w:hAnsi="Verdana" w:cs="Arial"/>
                <w:sz w:val="16"/>
                <w:szCs w:val="16"/>
                <w:lang w:val="bg-BG" w:eastAsia="bg-BG"/>
              </w:rPr>
              <w:t>8</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54588215" w14:textId="77777777" w:rsidR="006D023D" w:rsidRPr="003C18E9" w:rsidRDefault="006D023D" w:rsidP="008453BA">
            <w:pPr>
              <w:ind w:left="216" w:right="238" w:hanging="29"/>
              <w:jc w:val="center"/>
              <w:rPr>
                <w:rFonts w:ascii="Verdana" w:hAnsi="Verdana" w:cs="Arial"/>
                <w:sz w:val="16"/>
                <w:szCs w:val="16"/>
                <w:lang w:val="bg-BG" w:eastAsia="bg-BG"/>
              </w:rPr>
            </w:pPr>
            <w:r w:rsidRPr="003C18E9">
              <w:rPr>
                <w:rFonts w:ascii="Verdana" w:hAnsi="Verdana" w:cs="Arial"/>
                <w:sz w:val="16"/>
                <w:szCs w:val="16"/>
                <w:lang w:val="bg-BG" w:eastAsia="bg-BG"/>
              </w:rPr>
              <w:t>25</w:t>
            </w:r>
          </w:p>
          <w:p w14:paraId="54588216" w14:textId="77777777" w:rsidR="006D023D" w:rsidRPr="003C18E9" w:rsidRDefault="006D023D" w:rsidP="008453BA">
            <w:pPr>
              <w:ind w:left="216" w:right="238" w:hanging="29"/>
              <w:jc w:val="center"/>
              <w:rPr>
                <w:rFonts w:ascii="Verdana" w:hAnsi="Verdana" w:cs="Arial"/>
                <w:sz w:val="16"/>
                <w:szCs w:val="16"/>
                <w:lang w:val="bg-BG" w:eastAsia="bg-BG"/>
              </w:rPr>
            </w:pPr>
            <w:r w:rsidRPr="003C18E9">
              <w:rPr>
                <w:rFonts w:ascii="Verdana" w:hAnsi="Verdana" w:cs="Arial"/>
                <w:sz w:val="16"/>
                <w:szCs w:val="16"/>
                <w:lang w:val="bg-BG" w:eastAsia="bg-BG"/>
              </w:rPr>
              <w:t>5</w:t>
            </w:r>
          </w:p>
        </w:tc>
      </w:tr>
    </w:tbl>
    <w:p w14:paraId="54588218" w14:textId="77777777" w:rsidR="006D023D" w:rsidRPr="003C18E9" w:rsidRDefault="006D023D" w:rsidP="006D023D">
      <w:pPr>
        <w:jc w:val="right"/>
        <w:rPr>
          <w:rFonts w:ascii="Verdana" w:hAnsi="Verdana" w:cs="Arial"/>
          <w:b/>
          <w:sz w:val="20"/>
          <w:szCs w:val="20"/>
          <w:lang w:val="bg-BG" w:eastAsia="bg-BG"/>
        </w:rPr>
      </w:pPr>
    </w:p>
    <w:p w14:paraId="54588219" w14:textId="77777777" w:rsidR="006D023D" w:rsidRPr="003C18E9" w:rsidRDefault="006D023D" w:rsidP="006D023D">
      <w:pPr>
        <w:jc w:val="right"/>
        <w:rPr>
          <w:rFonts w:ascii="Verdana" w:hAnsi="Verdana" w:cs="Arial"/>
          <w:sz w:val="20"/>
          <w:szCs w:val="20"/>
          <w:lang w:val="bg-BG" w:eastAsia="bg-BG"/>
        </w:rPr>
      </w:pPr>
      <w:r w:rsidRPr="003C18E9">
        <w:rPr>
          <w:rFonts w:ascii="Verdana" w:hAnsi="Verdana" w:cs="Arial"/>
          <w:b/>
          <w:sz w:val="20"/>
          <w:szCs w:val="20"/>
          <w:lang w:val="bg-BG" w:eastAsia="bg-BG"/>
        </w:rPr>
        <w:t>Таблица 4.1.1.2.</w:t>
      </w:r>
    </w:p>
    <w:p w14:paraId="5458821A" w14:textId="77777777" w:rsidR="006D023D" w:rsidRPr="003C18E9" w:rsidRDefault="006D023D" w:rsidP="006D023D">
      <w:pPr>
        <w:jc w:val="right"/>
        <w:rPr>
          <w:rFonts w:ascii="Verdana" w:hAnsi="Verdana" w:cs="Arial"/>
          <w:sz w:val="20"/>
          <w:szCs w:val="20"/>
          <w:lang w:val="bg-BG" w:eastAsia="bg-BG"/>
        </w:rPr>
      </w:pPr>
    </w:p>
    <w:tbl>
      <w:tblPr>
        <w:tblW w:w="0" w:type="auto"/>
        <w:jc w:val="center"/>
        <w:tblLayout w:type="fixed"/>
        <w:tblCellMar>
          <w:left w:w="40" w:type="dxa"/>
          <w:right w:w="40" w:type="dxa"/>
        </w:tblCellMar>
        <w:tblLook w:val="0000" w:firstRow="0" w:lastRow="0" w:firstColumn="0" w:lastColumn="0" w:noHBand="0" w:noVBand="0"/>
      </w:tblPr>
      <w:tblGrid>
        <w:gridCol w:w="1102"/>
        <w:gridCol w:w="2030"/>
        <w:gridCol w:w="821"/>
        <w:gridCol w:w="814"/>
        <w:gridCol w:w="806"/>
        <w:gridCol w:w="814"/>
        <w:gridCol w:w="821"/>
        <w:gridCol w:w="814"/>
        <w:gridCol w:w="857"/>
      </w:tblGrid>
      <w:tr w:rsidR="006D023D" w:rsidRPr="003C18E9" w14:paraId="54588225" w14:textId="77777777" w:rsidTr="008453BA">
        <w:trPr>
          <w:trHeight w:hRule="exact" w:val="609"/>
          <w:jc w:val="center"/>
        </w:trPr>
        <w:tc>
          <w:tcPr>
            <w:tcW w:w="1102" w:type="dxa"/>
            <w:tcBorders>
              <w:top w:val="single" w:sz="6" w:space="0" w:color="auto"/>
              <w:left w:val="single" w:sz="6" w:space="0" w:color="auto"/>
              <w:bottom w:val="single" w:sz="6" w:space="0" w:color="auto"/>
              <w:right w:val="single" w:sz="6" w:space="0" w:color="auto"/>
            </w:tcBorders>
            <w:shd w:val="clear" w:color="auto" w:fill="FFFFFF"/>
          </w:tcPr>
          <w:p w14:paraId="5458821B" w14:textId="77777777" w:rsidR="006D023D" w:rsidRPr="003C18E9" w:rsidRDefault="006D023D" w:rsidP="008453BA">
            <w:pPr>
              <w:ind w:left="79" w:right="58"/>
              <w:rPr>
                <w:rFonts w:ascii="Verdana" w:hAnsi="Verdana" w:cs="Arial"/>
                <w:sz w:val="16"/>
                <w:szCs w:val="16"/>
                <w:lang w:val="bg-BG" w:eastAsia="bg-BG"/>
              </w:rPr>
            </w:pPr>
            <w:r w:rsidRPr="003C18E9">
              <w:rPr>
                <w:rFonts w:ascii="Verdana" w:hAnsi="Verdana" w:cs="Arial"/>
                <w:sz w:val="16"/>
                <w:szCs w:val="16"/>
                <w:lang w:val="bg-BG" w:eastAsia="bg-BG"/>
              </w:rPr>
              <w:t xml:space="preserve">Фракция </w:t>
            </w:r>
          </w:p>
          <w:p w14:paraId="5458821C" w14:textId="77777777" w:rsidR="006D023D" w:rsidRPr="003C18E9" w:rsidRDefault="006D023D" w:rsidP="008453BA">
            <w:pPr>
              <w:ind w:left="79" w:right="58"/>
              <w:rPr>
                <w:rFonts w:ascii="Verdana" w:hAnsi="Verdana" w:cs="Arial"/>
                <w:sz w:val="16"/>
                <w:szCs w:val="16"/>
                <w:lang w:val="bg-BG" w:eastAsia="bg-BG"/>
              </w:rPr>
            </w:pPr>
            <w:r w:rsidRPr="003C18E9">
              <w:rPr>
                <w:rFonts w:ascii="Verdana" w:hAnsi="Verdana" w:cs="Arial"/>
                <w:sz w:val="16"/>
                <w:szCs w:val="16"/>
                <w:lang w:val="bg-BG" w:eastAsia="bg-BG"/>
              </w:rPr>
              <w:t>мм</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14:paraId="5458821D" w14:textId="77777777" w:rsidR="006D023D" w:rsidRPr="003C18E9" w:rsidRDefault="006D023D" w:rsidP="008453BA">
            <w:pPr>
              <w:ind w:right="317"/>
              <w:rPr>
                <w:rFonts w:ascii="Verdana" w:hAnsi="Verdana" w:cs="Arial"/>
                <w:sz w:val="16"/>
                <w:szCs w:val="16"/>
                <w:lang w:val="bg-BG" w:eastAsia="bg-BG"/>
              </w:rPr>
            </w:pPr>
            <w:r w:rsidRPr="003C18E9">
              <w:rPr>
                <w:rFonts w:ascii="Verdana" w:hAnsi="Verdana" w:cs="Arial"/>
                <w:sz w:val="16"/>
                <w:szCs w:val="16"/>
                <w:lang w:val="bg-BG" w:eastAsia="bg-BG"/>
              </w:rPr>
              <w:t>Отвор на ситата, мм</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21E" w14:textId="77777777" w:rsidR="006D023D" w:rsidRPr="003C18E9" w:rsidRDefault="006D023D" w:rsidP="008453BA">
            <w:pPr>
              <w:ind w:left="202"/>
              <w:rPr>
                <w:rFonts w:ascii="Verdana" w:hAnsi="Verdana" w:cs="Arial"/>
                <w:sz w:val="16"/>
                <w:szCs w:val="16"/>
                <w:lang w:val="bg-BG" w:eastAsia="bg-BG"/>
              </w:rPr>
            </w:pPr>
            <w:r w:rsidRPr="003C18E9">
              <w:rPr>
                <w:rFonts w:ascii="Verdana" w:hAnsi="Verdana" w:cs="Arial"/>
                <w:sz w:val="16"/>
                <w:szCs w:val="16"/>
                <w:lang w:val="bg-BG" w:eastAsia="bg-BG"/>
              </w:rPr>
              <w:t>45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1F" w14:textId="77777777" w:rsidR="006D023D" w:rsidRPr="003C18E9" w:rsidRDefault="006D023D" w:rsidP="008453BA">
            <w:pPr>
              <w:ind w:left="115"/>
              <w:rPr>
                <w:rFonts w:ascii="Verdana" w:hAnsi="Verdana" w:cs="Arial"/>
                <w:sz w:val="16"/>
                <w:szCs w:val="16"/>
                <w:lang w:val="bg-BG" w:eastAsia="bg-BG"/>
              </w:rPr>
            </w:pPr>
            <w:r w:rsidRPr="003C18E9">
              <w:rPr>
                <w:rFonts w:ascii="Verdana" w:hAnsi="Verdana" w:cs="Arial"/>
                <w:sz w:val="16"/>
                <w:szCs w:val="16"/>
                <w:lang w:val="bg-BG" w:eastAsia="bg-BG"/>
              </w:rPr>
              <w:t>22,4</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20" w14:textId="77777777" w:rsidR="006D023D" w:rsidRPr="003C18E9" w:rsidRDefault="006D023D" w:rsidP="008453BA">
            <w:pPr>
              <w:ind w:left="122"/>
              <w:rPr>
                <w:rFonts w:ascii="Verdana" w:hAnsi="Verdana" w:cs="Arial"/>
                <w:sz w:val="16"/>
                <w:szCs w:val="16"/>
                <w:lang w:val="bg-BG" w:eastAsia="bg-BG"/>
              </w:rPr>
            </w:pPr>
            <w:r w:rsidRPr="003C18E9">
              <w:rPr>
                <w:rFonts w:ascii="Verdana" w:hAnsi="Verdana" w:cs="Arial"/>
                <w:sz w:val="16"/>
                <w:szCs w:val="16"/>
                <w:lang w:val="bg-BG" w:eastAsia="bg-BG"/>
              </w:rPr>
              <w:t>11,2</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21" w14:textId="77777777" w:rsidR="006D023D" w:rsidRPr="003C18E9" w:rsidRDefault="006D023D" w:rsidP="008453BA">
            <w:pPr>
              <w:ind w:left="180"/>
              <w:rPr>
                <w:rFonts w:ascii="Verdana" w:hAnsi="Verdana" w:cs="Arial"/>
                <w:sz w:val="16"/>
                <w:szCs w:val="16"/>
                <w:lang w:val="bg-BG" w:eastAsia="bg-BG"/>
              </w:rPr>
            </w:pPr>
            <w:r w:rsidRPr="003C18E9">
              <w:rPr>
                <w:rFonts w:ascii="Verdana" w:hAnsi="Verdana" w:cs="Arial"/>
                <w:sz w:val="16"/>
                <w:szCs w:val="16"/>
                <w:lang w:val="bg-BG" w:eastAsia="bg-BG"/>
              </w:rPr>
              <w:t>5,6</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222" w14:textId="77777777" w:rsidR="006D023D" w:rsidRPr="003C18E9" w:rsidRDefault="006D023D" w:rsidP="008453BA">
            <w:pPr>
              <w:ind w:left="245"/>
              <w:rPr>
                <w:rFonts w:ascii="Verdana" w:hAnsi="Verdana" w:cs="Arial"/>
                <w:sz w:val="16"/>
                <w:szCs w:val="16"/>
                <w:lang w:val="bg-BG" w:eastAsia="bg-BG"/>
              </w:rPr>
            </w:pPr>
            <w:r w:rsidRPr="003C18E9">
              <w:rPr>
                <w:rFonts w:ascii="Verdana" w:hAnsi="Verdana" w:cs="Arial"/>
                <w:sz w:val="16"/>
                <w:szCs w:val="16"/>
                <w:lang w:val="bg-BG" w:eastAsia="bg-BG"/>
              </w:rPr>
              <w:t>2</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23" w14:textId="77777777" w:rsidR="006D023D" w:rsidRPr="003C18E9" w:rsidRDefault="006D023D" w:rsidP="008453BA">
            <w:pPr>
              <w:ind w:left="259"/>
              <w:rPr>
                <w:rFonts w:ascii="Verdana" w:hAnsi="Verdana" w:cs="Arial"/>
                <w:sz w:val="16"/>
                <w:szCs w:val="16"/>
                <w:lang w:val="bg-BG" w:eastAsia="bg-BG"/>
              </w:rPr>
            </w:pPr>
            <w:r w:rsidRPr="003C18E9">
              <w:rPr>
                <w:rFonts w:ascii="Verdana" w:hAnsi="Verdana" w:cs="Arial"/>
                <w:sz w:val="16"/>
                <w:szCs w:val="16"/>
                <w:lang w:val="bg-BG" w:eastAsia="bg-BG"/>
              </w:rPr>
              <w:t>1</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54588224" w14:textId="77777777" w:rsidR="006D023D" w:rsidRPr="003C18E9" w:rsidRDefault="006D023D" w:rsidP="008453BA">
            <w:pPr>
              <w:ind w:left="166"/>
              <w:rPr>
                <w:rFonts w:ascii="Verdana" w:hAnsi="Verdana" w:cs="Arial"/>
                <w:sz w:val="16"/>
                <w:szCs w:val="16"/>
                <w:lang w:val="bg-BG" w:eastAsia="bg-BG"/>
              </w:rPr>
            </w:pPr>
            <w:r w:rsidRPr="003C18E9">
              <w:rPr>
                <w:rFonts w:ascii="Verdana" w:hAnsi="Verdana" w:cs="Arial"/>
                <w:sz w:val="16"/>
                <w:szCs w:val="16"/>
                <w:lang w:val="bg-BG" w:eastAsia="bg-BG"/>
              </w:rPr>
              <w:t>0,5</w:t>
            </w:r>
          </w:p>
        </w:tc>
      </w:tr>
      <w:tr w:rsidR="006D023D" w:rsidRPr="003C18E9" w14:paraId="54588230" w14:textId="77777777" w:rsidTr="008453BA">
        <w:trPr>
          <w:trHeight w:hRule="exact" w:val="569"/>
          <w:jc w:val="center"/>
        </w:trPr>
        <w:tc>
          <w:tcPr>
            <w:tcW w:w="1102" w:type="dxa"/>
            <w:tcBorders>
              <w:top w:val="single" w:sz="6" w:space="0" w:color="auto"/>
              <w:left w:val="single" w:sz="6" w:space="0" w:color="auto"/>
              <w:bottom w:val="nil"/>
              <w:right w:val="single" w:sz="6" w:space="0" w:color="auto"/>
            </w:tcBorders>
            <w:shd w:val="clear" w:color="auto" w:fill="FFFFFF"/>
          </w:tcPr>
          <w:p w14:paraId="54588226" w14:textId="77777777" w:rsidR="006D023D" w:rsidRPr="003C18E9" w:rsidRDefault="006D023D" w:rsidP="008453BA">
            <w:pPr>
              <w:ind w:left="252"/>
              <w:rPr>
                <w:rFonts w:ascii="Verdana" w:hAnsi="Verdana" w:cs="Arial"/>
                <w:sz w:val="16"/>
                <w:szCs w:val="16"/>
                <w:lang w:val="bg-BG" w:eastAsia="bg-BG"/>
              </w:rPr>
            </w:pPr>
            <w:r w:rsidRPr="003C18E9">
              <w:rPr>
                <w:rFonts w:ascii="Verdana" w:hAnsi="Verdana" w:cs="Arial"/>
                <w:sz w:val="16"/>
                <w:szCs w:val="16"/>
                <w:lang w:val="bg-BG" w:eastAsia="bg-BG"/>
              </w:rPr>
              <w:t>0-45</w:t>
            </w:r>
          </w:p>
        </w:tc>
        <w:tc>
          <w:tcPr>
            <w:tcW w:w="2030" w:type="dxa"/>
            <w:tcBorders>
              <w:top w:val="single" w:sz="6" w:space="0" w:color="auto"/>
              <w:left w:val="single" w:sz="6" w:space="0" w:color="auto"/>
              <w:bottom w:val="nil"/>
              <w:right w:val="single" w:sz="6" w:space="0" w:color="auto"/>
            </w:tcBorders>
            <w:shd w:val="clear" w:color="auto" w:fill="FFFFFF"/>
          </w:tcPr>
          <w:p w14:paraId="54588227" w14:textId="77777777" w:rsidR="006D023D" w:rsidRPr="003C18E9" w:rsidRDefault="006D023D" w:rsidP="008453BA">
            <w:pPr>
              <w:ind w:right="511" w:firstLine="7"/>
              <w:rPr>
                <w:rFonts w:ascii="Verdana" w:hAnsi="Verdana" w:cs="Arial"/>
                <w:sz w:val="16"/>
                <w:szCs w:val="16"/>
                <w:lang w:val="bg-BG" w:eastAsia="bg-BG"/>
              </w:rPr>
            </w:pPr>
            <w:r w:rsidRPr="003C18E9">
              <w:rPr>
                <w:rFonts w:ascii="Verdana" w:hAnsi="Verdana" w:cs="Arial"/>
                <w:sz w:val="16"/>
                <w:szCs w:val="16"/>
                <w:lang w:val="bg-BG" w:eastAsia="bg-BG"/>
              </w:rPr>
              <w:t>Преминали количества в%</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228"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100</w:t>
            </w:r>
          </w:p>
          <w:p w14:paraId="54588229"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2A"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85 55</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2B" w14:textId="77777777" w:rsidR="006D023D" w:rsidRPr="003C18E9" w:rsidRDefault="006D023D" w:rsidP="008453BA">
            <w:pPr>
              <w:ind w:left="187" w:right="187"/>
              <w:jc w:val="center"/>
              <w:rPr>
                <w:rFonts w:ascii="Verdana" w:hAnsi="Verdana" w:cs="Arial"/>
                <w:sz w:val="16"/>
                <w:szCs w:val="16"/>
                <w:lang w:val="bg-BG" w:eastAsia="bg-BG"/>
              </w:rPr>
            </w:pPr>
            <w:r w:rsidRPr="003C18E9">
              <w:rPr>
                <w:rFonts w:ascii="Verdana" w:hAnsi="Verdana" w:cs="Arial"/>
                <w:sz w:val="16"/>
                <w:szCs w:val="16"/>
                <w:lang w:val="bg-BG" w:eastAsia="bg-BG"/>
              </w:rPr>
              <w:t>65 35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2C" w14:textId="77777777" w:rsidR="006D023D" w:rsidRPr="003C18E9" w:rsidRDefault="006D023D" w:rsidP="008453BA">
            <w:pPr>
              <w:ind w:left="187" w:right="194" w:firstLine="7"/>
              <w:jc w:val="center"/>
              <w:rPr>
                <w:rFonts w:ascii="Verdana" w:hAnsi="Verdana" w:cs="Arial"/>
                <w:sz w:val="16"/>
                <w:szCs w:val="16"/>
                <w:lang w:val="bg-BG" w:eastAsia="bg-BG"/>
              </w:rPr>
            </w:pPr>
            <w:r w:rsidRPr="003C18E9">
              <w:rPr>
                <w:rFonts w:ascii="Verdana" w:hAnsi="Verdana" w:cs="Arial"/>
                <w:sz w:val="16"/>
                <w:szCs w:val="16"/>
                <w:lang w:val="bg-BG" w:eastAsia="bg-BG"/>
              </w:rPr>
              <w:t>50 22</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22D" w14:textId="77777777" w:rsidR="006D023D" w:rsidRPr="003C18E9" w:rsidRDefault="006D023D" w:rsidP="008453BA">
            <w:pPr>
              <w:ind w:left="187" w:right="202"/>
              <w:jc w:val="center"/>
              <w:rPr>
                <w:rFonts w:ascii="Verdana" w:hAnsi="Verdana" w:cs="Arial"/>
                <w:sz w:val="16"/>
                <w:szCs w:val="16"/>
                <w:lang w:val="bg-BG" w:eastAsia="bg-BG"/>
              </w:rPr>
            </w:pPr>
            <w:r w:rsidRPr="003C18E9">
              <w:rPr>
                <w:rFonts w:ascii="Verdana" w:hAnsi="Verdana" w:cs="Arial"/>
                <w:sz w:val="16"/>
                <w:szCs w:val="16"/>
                <w:lang w:val="bg-BG" w:eastAsia="bg-BG"/>
              </w:rPr>
              <w:t>40 15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2E" w14:textId="77777777" w:rsidR="006D023D" w:rsidRPr="003C18E9" w:rsidRDefault="006D023D" w:rsidP="008453BA">
            <w:pPr>
              <w:ind w:left="194" w:right="194"/>
              <w:jc w:val="center"/>
              <w:rPr>
                <w:rFonts w:ascii="Verdana" w:hAnsi="Verdana" w:cs="Arial"/>
                <w:sz w:val="16"/>
                <w:szCs w:val="16"/>
                <w:lang w:val="bg-BG" w:eastAsia="bg-BG"/>
              </w:rPr>
            </w:pPr>
            <w:r w:rsidRPr="003C18E9">
              <w:rPr>
                <w:rFonts w:ascii="Verdana" w:hAnsi="Verdana" w:cs="Arial"/>
                <w:sz w:val="16"/>
                <w:szCs w:val="16"/>
                <w:lang w:val="bg-BG" w:eastAsia="bg-BG"/>
              </w:rPr>
              <w:t>35 10</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5458822F" w14:textId="77777777" w:rsidR="006D023D" w:rsidRPr="003C18E9" w:rsidRDefault="006D023D" w:rsidP="008453BA">
            <w:pPr>
              <w:ind w:left="202" w:right="245" w:hanging="14"/>
              <w:jc w:val="center"/>
              <w:rPr>
                <w:rFonts w:ascii="Verdana" w:hAnsi="Verdana" w:cs="Arial"/>
                <w:sz w:val="16"/>
                <w:szCs w:val="16"/>
                <w:lang w:val="bg-BG" w:eastAsia="bg-BG"/>
              </w:rPr>
            </w:pPr>
            <w:r w:rsidRPr="003C18E9">
              <w:rPr>
                <w:rFonts w:ascii="Verdana" w:hAnsi="Verdana" w:cs="Arial"/>
                <w:sz w:val="16"/>
                <w:szCs w:val="16"/>
                <w:lang w:val="bg-BG" w:eastAsia="bg-BG"/>
              </w:rPr>
              <w:t>20 0</w:t>
            </w:r>
          </w:p>
        </w:tc>
      </w:tr>
      <w:tr w:rsidR="006D023D" w:rsidRPr="003C18E9" w14:paraId="5458823E" w14:textId="77777777" w:rsidTr="008453BA">
        <w:trPr>
          <w:trHeight w:hRule="exact" w:val="569"/>
          <w:jc w:val="center"/>
        </w:trPr>
        <w:tc>
          <w:tcPr>
            <w:tcW w:w="1102" w:type="dxa"/>
            <w:tcBorders>
              <w:top w:val="nil"/>
              <w:left w:val="single" w:sz="6" w:space="0" w:color="auto"/>
              <w:bottom w:val="nil"/>
              <w:right w:val="single" w:sz="6" w:space="0" w:color="auto"/>
            </w:tcBorders>
            <w:shd w:val="clear" w:color="auto" w:fill="FFFFFF"/>
          </w:tcPr>
          <w:p w14:paraId="54588231" w14:textId="77777777" w:rsidR="006D023D" w:rsidRPr="003C18E9" w:rsidRDefault="006D023D" w:rsidP="008453BA">
            <w:pPr>
              <w:rPr>
                <w:rFonts w:ascii="Verdana" w:hAnsi="Verdana" w:cs="Arial"/>
                <w:sz w:val="16"/>
                <w:szCs w:val="16"/>
                <w:lang w:val="bg-BG" w:eastAsia="bg-BG"/>
              </w:rPr>
            </w:pPr>
          </w:p>
          <w:p w14:paraId="54588232" w14:textId="77777777" w:rsidR="006D023D" w:rsidRPr="003C18E9" w:rsidRDefault="006D023D" w:rsidP="008453BA">
            <w:pPr>
              <w:rPr>
                <w:rFonts w:ascii="Verdana" w:hAnsi="Verdana" w:cs="Arial"/>
                <w:sz w:val="16"/>
                <w:szCs w:val="16"/>
                <w:lang w:val="bg-BG" w:eastAsia="bg-BG"/>
              </w:rPr>
            </w:pPr>
          </w:p>
        </w:tc>
        <w:tc>
          <w:tcPr>
            <w:tcW w:w="2030" w:type="dxa"/>
            <w:tcBorders>
              <w:top w:val="nil"/>
              <w:left w:val="single" w:sz="6" w:space="0" w:color="auto"/>
              <w:bottom w:val="nil"/>
              <w:right w:val="single" w:sz="6" w:space="0" w:color="auto"/>
            </w:tcBorders>
            <w:shd w:val="clear" w:color="auto" w:fill="FFFFFF"/>
          </w:tcPr>
          <w:p w14:paraId="54588233" w14:textId="77777777" w:rsidR="006D023D" w:rsidRPr="003C18E9" w:rsidRDefault="006D023D" w:rsidP="008453BA">
            <w:pPr>
              <w:rPr>
                <w:rFonts w:ascii="Verdana" w:hAnsi="Verdana" w:cs="Arial"/>
                <w:sz w:val="16"/>
                <w:szCs w:val="16"/>
                <w:lang w:val="bg-BG" w:eastAsia="bg-BG"/>
              </w:rPr>
            </w:pPr>
          </w:p>
          <w:p w14:paraId="54588234" w14:textId="77777777" w:rsidR="006D023D" w:rsidRPr="003C18E9" w:rsidRDefault="006D023D" w:rsidP="008453BA">
            <w:pPr>
              <w:rPr>
                <w:rFonts w:ascii="Verdana" w:hAnsi="Verdana" w:cs="Arial"/>
                <w:sz w:val="16"/>
                <w:szCs w:val="16"/>
                <w:lang w:val="bg-BG" w:eastAsia="bg-BG"/>
              </w:rPr>
            </w:pP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235"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100</w:t>
            </w:r>
          </w:p>
          <w:p w14:paraId="54588236"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37"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85 55</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38" w14:textId="77777777" w:rsidR="006D023D" w:rsidRPr="003C18E9" w:rsidRDefault="006D023D" w:rsidP="008453BA">
            <w:pPr>
              <w:ind w:left="187" w:right="187"/>
              <w:jc w:val="center"/>
              <w:rPr>
                <w:rFonts w:ascii="Verdana" w:hAnsi="Verdana" w:cs="Arial"/>
                <w:sz w:val="16"/>
                <w:szCs w:val="16"/>
                <w:lang w:val="bg-BG" w:eastAsia="bg-BG"/>
              </w:rPr>
            </w:pPr>
            <w:r w:rsidRPr="003C18E9">
              <w:rPr>
                <w:rFonts w:ascii="Verdana" w:hAnsi="Verdana" w:cs="Arial"/>
                <w:sz w:val="16"/>
                <w:szCs w:val="16"/>
                <w:lang w:val="bg-BG" w:eastAsia="bg-BG"/>
              </w:rPr>
              <w:t>68 35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39" w14:textId="77777777" w:rsidR="006D023D" w:rsidRPr="003C18E9" w:rsidRDefault="006D023D" w:rsidP="008453BA">
            <w:pPr>
              <w:ind w:left="187" w:right="194" w:firstLine="7"/>
              <w:jc w:val="center"/>
              <w:rPr>
                <w:rFonts w:ascii="Verdana" w:hAnsi="Verdana" w:cs="Arial"/>
                <w:sz w:val="16"/>
                <w:szCs w:val="16"/>
                <w:lang w:val="bg-BG" w:eastAsia="bg-BG"/>
              </w:rPr>
            </w:pPr>
            <w:r w:rsidRPr="003C18E9">
              <w:rPr>
                <w:rFonts w:ascii="Verdana" w:hAnsi="Verdana" w:cs="Arial"/>
                <w:sz w:val="16"/>
                <w:szCs w:val="16"/>
                <w:lang w:val="bg-BG" w:eastAsia="bg-BG"/>
              </w:rPr>
              <w:t>60 22</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23A" w14:textId="77777777" w:rsidR="006D023D" w:rsidRPr="003C18E9" w:rsidRDefault="006D023D" w:rsidP="008453BA">
            <w:pPr>
              <w:ind w:left="187" w:right="202"/>
              <w:jc w:val="center"/>
              <w:rPr>
                <w:rFonts w:ascii="Verdana" w:hAnsi="Verdana" w:cs="Arial"/>
                <w:sz w:val="16"/>
                <w:szCs w:val="16"/>
                <w:lang w:val="bg-BG" w:eastAsia="bg-BG"/>
              </w:rPr>
            </w:pPr>
            <w:r w:rsidRPr="003C18E9">
              <w:rPr>
                <w:rFonts w:ascii="Verdana" w:hAnsi="Verdana" w:cs="Arial"/>
                <w:sz w:val="16"/>
                <w:szCs w:val="16"/>
                <w:lang w:val="bg-BG" w:eastAsia="bg-BG"/>
              </w:rPr>
              <w:t>47 16</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3B" w14:textId="77777777" w:rsidR="006D023D" w:rsidRPr="003C18E9" w:rsidRDefault="006D023D" w:rsidP="008453BA">
            <w:pPr>
              <w:ind w:left="187" w:right="202"/>
              <w:jc w:val="center"/>
              <w:rPr>
                <w:rFonts w:ascii="Verdana" w:hAnsi="Verdana" w:cs="Arial"/>
                <w:sz w:val="16"/>
                <w:szCs w:val="16"/>
                <w:lang w:val="bg-BG" w:eastAsia="bg-BG"/>
              </w:rPr>
            </w:pPr>
            <w:r w:rsidRPr="003C18E9">
              <w:rPr>
                <w:rFonts w:ascii="Verdana" w:hAnsi="Verdana" w:cs="Arial"/>
                <w:sz w:val="16"/>
                <w:szCs w:val="16"/>
                <w:lang w:val="bg-BG" w:eastAsia="bg-BG"/>
              </w:rPr>
              <w:t>40 9</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5458823C" w14:textId="77777777" w:rsidR="006D023D" w:rsidRPr="003C18E9" w:rsidRDefault="006D023D" w:rsidP="008453BA">
            <w:pPr>
              <w:ind w:left="187" w:right="245" w:hanging="14"/>
              <w:jc w:val="center"/>
              <w:rPr>
                <w:rFonts w:ascii="Verdana" w:hAnsi="Verdana" w:cs="Arial"/>
                <w:sz w:val="16"/>
                <w:szCs w:val="16"/>
                <w:lang w:val="bg-BG" w:eastAsia="bg-BG"/>
              </w:rPr>
            </w:pPr>
            <w:r w:rsidRPr="003C18E9">
              <w:rPr>
                <w:rFonts w:ascii="Verdana" w:hAnsi="Verdana" w:cs="Arial"/>
                <w:sz w:val="16"/>
                <w:szCs w:val="16"/>
                <w:lang w:val="bg-BG" w:eastAsia="bg-BG"/>
              </w:rPr>
              <w:t>35</w:t>
            </w:r>
          </w:p>
          <w:p w14:paraId="5458823D" w14:textId="77777777" w:rsidR="006D023D" w:rsidRPr="003C18E9" w:rsidRDefault="006D023D" w:rsidP="008453BA">
            <w:pPr>
              <w:ind w:left="187" w:right="245" w:hanging="14"/>
              <w:jc w:val="center"/>
              <w:rPr>
                <w:rFonts w:ascii="Verdana" w:hAnsi="Verdana" w:cs="Arial"/>
                <w:sz w:val="16"/>
                <w:szCs w:val="16"/>
                <w:lang w:val="bg-BG" w:eastAsia="bg-BG"/>
              </w:rPr>
            </w:pPr>
            <w:r w:rsidRPr="003C18E9">
              <w:rPr>
                <w:rFonts w:ascii="Verdana" w:hAnsi="Verdana" w:cs="Arial"/>
                <w:sz w:val="16"/>
                <w:szCs w:val="16"/>
                <w:lang w:val="bg-BG" w:eastAsia="bg-BG"/>
              </w:rPr>
              <w:t>5</w:t>
            </w:r>
          </w:p>
        </w:tc>
      </w:tr>
      <w:tr w:rsidR="006D023D" w:rsidRPr="003C18E9" w14:paraId="5458824D" w14:textId="77777777" w:rsidTr="008453BA">
        <w:trPr>
          <w:trHeight w:hRule="exact" w:val="583"/>
          <w:jc w:val="center"/>
        </w:trPr>
        <w:tc>
          <w:tcPr>
            <w:tcW w:w="1102" w:type="dxa"/>
            <w:tcBorders>
              <w:top w:val="nil"/>
              <w:left w:val="single" w:sz="6" w:space="0" w:color="auto"/>
              <w:bottom w:val="single" w:sz="6" w:space="0" w:color="auto"/>
              <w:right w:val="single" w:sz="6" w:space="0" w:color="auto"/>
            </w:tcBorders>
            <w:shd w:val="clear" w:color="auto" w:fill="FFFFFF"/>
          </w:tcPr>
          <w:p w14:paraId="5458823F" w14:textId="77777777" w:rsidR="006D023D" w:rsidRPr="003C18E9" w:rsidRDefault="006D023D" w:rsidP="008453BA">
            <w:pPr>
              <w:rPr>
                <w:rFonts w:ascii="Verdana" w:hAnsi="Verdana" w:cs="Arial"/>
                <w:sz w:val="16"/>
                <w:szCs w:val="16"/>
                <w:lang w:val="bg-BG" w:eastAsia="bg-BG"/>
              </w:rPr>
            </w:pPr>
          </w:p>
          <w:p w14:paraId="54588240" w14:textId="77777777" w:rsidR="006D023D" w:rsidRPr="003C18E9" w:rsidRDefault="006D023D" w:rsidP="008453BA">
            <w:pPr>
              <w:rPr>
                <w:rFonts w:ascii="Verdana" w:hAnsi="Verdana" w:cs="Arial"/>
                <w:sz w:val="16"/>
                <w:szCs w:val="16"/>
                <w:lang w:val="bg-BG" w:eastAsia="bg-BG"/>
              </w:rPr>
            </w:pPr>
          </w:p>
        </w:tc>
        <w:tc>
          <w:tcPr>
            <w:tcW w:w="2030" w:type="dxa"/>
            <w:tcBorders>
              <w:top w:val="nil"/>
              <w:left w:val="single" w:sz="6" w:space="0" w:color="auto"/>
              <w:bottom w:val="single" w:sz="6" w:space="0" w:color="auto"/>
              <w:right w:val="single" w:sz="6" w:space="0" w:color="auto"/>
            </w:tcBorders>
            <w:shd w:val="clear" w:color="auto" w:fill="FFFFFF"/>
          </w:tcPr>
          <w:p w14:paraId="54588241" w14:textId="77777777" w:rsidR="006D023D" w:rsidRPr="003C18E9" w:rsidRDefault="006D023D" w:rsidP="008453BA">
            <w:pPr>
              <w:rPr>
                <w:rFonts w:ascii="Verdana" w:hAnsi="Verdana" w:cs="Arial"/>
                <w:sz w:val="16"/>
                <w:szCs w:val="16"/>
                <w:lang w:val="bg-BG" w:eastAsia="bg-BG"/>
              </w:rPr>
            </w:pPr>
          </w:p>
          <w:p w14:paraId="54588242" w14:textId="77777777" w:rsidR="006D023D" w:rsidRPr="003C18E9" w:rsidRDefault="006D023D" w:rsidP="008453BA">
            <w:pPr>
              <w:rPr>
                <w:rFonts w:ascii="Verdana" w:hAnsi="Verdana" w:cs="Arial"/>
                <w:sz w:val="16"/>
                <w:szCs w:val="16"/>
                <w:lang w:val="bg-BG" w:eastAsia="bg-BG"/>
              </w:rPr>
            </w:pP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243"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100</w:t>
            </w:r>
          </w:p>
          <w:p w14:paraId="54588244"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45"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90 50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46"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75 30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47"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60 20</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248"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45 13</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49"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35</w:t>
            </w:r>
          </w:p>
          <w:p w14:paraId="5458824A"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8</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5458824B"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25</w:t>
            </w:r>
          </w:p>
          <w:p w14:paraId="5458824C"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5</w:t>
            </w:r>
          </w:p>
        </w:tc>
      </w:tr>
    </w:tbl>
    <w:p w14:paraId="5458824E" w14:textId="77777777" w:rsidR="006D023D" w:rsidRPr="003C18E9" w:rsidRDefault="006D023D" w:rsidP="006D023D">
      <w:pPr>
        <w:jc w:val="right"/>
        <w:rPr>
          <w:rFonts w:ascii="Verdana" w:hAnsi="Verdana" w:cs="Arial"/>
          <w:sz w:val="20"/>
          <w:szCs w:val="20"/>
          <w:lang w:val="bg-BG" w:eastAsia="bg-BG"/>
        </w:rPr>
      </w:pPr>
    </w:p>
    <w:p w14:paraId="5458824F" w14:textId="77777777" w:rsidR="006D023D" w:rsidRPr="003C18E9" w:rsidRDefault="006D023D" w:rsidP="006D023D">
      <w:pPr>
        <w:pStyle w:val="ListParagraph"/>
        <w:widowControl w:val="0"/>
        <w:numPr>
          <w:ilvl w:val="2"/>
          <w:numId w:val="51"/>
        </w:numPr>
        <w:tabs>
          <w:tab w:val="left" w:pos="567"/>
        </w:tabs>
        <w:autoSpaceDE w:val="0"/>
        <w:autoSpaceDN w:val="0"/>
        <w:adjustRightInd w:val="0"/>
        <w:jc w:val="both"/>
        <w:rPr>
          <w:rFonts w:ascii="Verdana" w:hAnsi="Verdana" w:cs="Arial"/>
          <w:sz w:val="20"/>
          <w:szCs w:val="20"/>
          <w:lang w:val="bg-BG" w:eastAsia="bg-BG"/>
        </w:rPr>
      </w:pPr>
      <w:r w:rsidRPr="003C18E9">
        <w:rPr>
          <w:rFonts w:ascii="Verdana" w:hAnsi="Verdana" w:cs="Arial"/>
          <w:sz w:val="20"/>
          <w:szCs w:val="20"/>
          <w:lang w:val="bg-BG" w:eastAsia="bg-BG"/>
        </w:rPr>
        <w:t xml:space="preserve">Зърнометричният състав на нефракционирания скален материал трябва да отговаря на изискванията, посочени в </w:t>
      </w:r>
      <w:r w:rsidRPr="003C18E9">
        <w:rPr>
          <w:rFonts w:ascii="Verdana" w:hAnsi="Verdana" w:cs="Arial"/>
          <w:b/>
          <w:sz w:val="20"/>
          <w:szCs w:val="20"/>
          <w:lang w:val="bg-BG" w:eastAsia="bg-BG"/>
        </w:rPr>
        <w:t>таблица 4.1.2.1.</w:t>
      </w:r>
      <w:r w:rsidRPr="003C18E9">
        <w:rPr>
          <w:rFonts w:ascii="Verdana" w:hAnsi="Verdana" w:cs="Arial"/>
          <w:sz w:val="20"/>
          <w:szCs w:val="20"/>
          <w:lang w:val="bg-BG" w:eastAsia="bg-BG"/>
        </w:rPr>
        <w:t xml:space="preserve"> или</w:t>
      </w:r>
      <w:r w:rsidRPr="003C18E9">
        <w:rPr>
          <w:rFonts w:ascii="Verdana" w:hAnsi="Verdana" w:cs="Arial"/>
          <w:b/>
          <w:sz w:val="20"/>
          <w:szCs w:val="20"/>
          <w:lang w:val="bg-BG" w:eastAsia="bg-BG"/>
        </w:rPr>
        <w:t xml:space="preserve"> 4.1.2.2</w:t>
      </w:r>
      <w:r w:rsidRPr="003C18E9">
        <w:rPr>
          <w:rFonts w:ascii="Verdana" w:hAnsi="Verdana" w:cs="Arial"/>
          <w:sz w:val="20"/>
          <w:szCs w:val="20"/>
          <w:lang w:val="bg-BG" w:eastAsia="bg-BG"/>
        </w:rPr>
        <w:t>.</w:t>
      </w:r>
    </w:p>
    <w:p w14:paraId="54588250" w14:textId="77777777" w:rsidR="006D023D" w:rsidRPr="003C18E9" w:rsidRDefault="006D023D" w:rsidP="006D023D">
      <w:pPr>
        <w:widowControl w:val="0"/>
        <w:tabs>
          <w:tab w:val="left" w:pos="567"/>
        </w:tabs>
        <w:autoSpaceDE w:val="0"/>
        <w:autoSpaceDN w:val="0"/>
        <w:adjustRightInd w:val="0"/>
        <w:ind w:left="360"/>
        <w:jc w:val="right"/>
        <w:rPr>
          <w:rFonts w:ascii="Verdana" w:hAnsi="Verdana" w:cs="Arial"/>
          <w:b/>
          <w:sz w:val="20"/>
          <w:szCs w:val="20"/>
          <w:lang w:val="bg-BG" w:eastAsia="bg-BG"/>
        </w:rPr>
      </w:pPr>
      <w:r w:rsidRPr="003C18E9">
        <w:rPr>
          <w:rFonts w:ascii="Verdana" w:hAnsi="Verdana" w:cs="Arial"/>
          <w:b/>
          <w:sz w:val="20"/>
          <w:szCs w:val="20"/>
          <w:lang w:val="bg-BG" w:eastAsia="bg-BG"/>
        </w:rPr>
        <w:t>Таблица 4.1.2.1.</w:t>
      </w:r>
    </w:p>
    <w:p w14:paraId="54588251" w14:textId="77777777" w:rsidR="006D023D" w:rsidRPr="003C18E9" w:rsidRDefault="006D023D" w:rsidP="006D023D">
      <w:pPr>
        <w:widowControl w:val="0"/>
        <w:tabs>
          <w:tab w:val="left" w:pos="567"/>
        </w:tabs>
        <w:autoSpaceDE w:val="0"/>
        <w:autoSpaceDN w:val="0"/>
        <w:adjustRightInd w:val="0"/>
        <w:ind w:left="360"/>
        <w:jc w:val="right"/>
        <w:rPr>
          <w:rFonts w:ascii="Verdana" w:hAnsi="Verdana" w:cs="Arial"/>
          <w:b/>
          <w:sz w:val="20"/>
          <w:szCs w:val="20"/>
          <w:lang w:val="bg-BG" w:eastAsia="bg-BG"/>
        </w:rPr>
      </w:pPr>
    </w:p>
    <w:tbl>
      <w:tblPr>
        <w:tblW w:w="0" w:type="auto"/>
        <w:jc w:val="center"/>
        <w:tblLayout w:type="fixed"/>
        <w:tblCellMar>
          <w:left w:w="40" w:type="dxa"/>
          <w:right w:w="40" w:type="dxa"/>
        </w:tblCellMar>
        <w:tblLook w:val="0000" w:firstRow="0" w:lastRow="0" w:firstColumn="0" w:lastColumn="0" w:noHBand="0" w:noVBand="0"/>
      </w:tblPr>
      <w:tblGrid>
        <w:gridCol w:w="1102"/>
        <w:gridCol w:w="2030"/>
        <w:gridCol w:w="814"/>
        <w:gridCol w:w="814"/>
        <w:gridCol w:w="814"/>
        <w:gridCol w:w="806"/>
        <w:gridCol w:w="814"/>
        <w:gridCol w:w="814"/>
        <w:gridCol w:w="857"/>
      </w:tblGrid>
      <w:tr w:rsidR="006D023D" w:rsidRPr="003C18E9" w14:paraId="5458825B" w14:textId="77777777" w:rsidTr="008453BA">
        <w:trPr>
          <w:trHeight w:hRule="exact" w:val="684"/>
          <w:jc w:val="center"/>
        </w:trPr>
        <w:tc>
          <w:tcPr>
            <w:tcW w:w="1102" w:type="dxa"/>
            <w:tcBorders>
              <w:top w:val="single" w:sz="6" w:space="0" w:color="auto"/>
              <w:left w:val="single" w:sz="6" w:space="0" w:color="auto"/>
              <w:bottom w:val="single" w:sz="6" w:space="0" w:color="auto"/>
              <w:right w:val="single" w:sz="6" w:space="0" w:color="auto"/>
            </w:tcBorders>
            <w:shd w:val="clear" w:color="auto" w:fill="FFFFFF"/>
          </w:tcPr>
          <w:p w14:paraId="54588252" w14:textId="77777777" w:rsidR="006D023D" w:rsidRPr="003C18E9" w:rsidRDefault="006D023D" w:rsidP="008453BA">
            <w:pPr>
              <w:ind w:left="-40" w:right="194"/>
              <w:jc w:val="center"/>
              <w:rPr>
                <w:rFonts w:ascii="Verdana" w:hAnsi="Verdana" w:cs="Arial"/>
                <w:sz w:val="16"/>
                <w:szCs w:val="16"/>
                <w:lang w:val="bg-BG" w:eastAsia="bg-BG"/>
              </w:rPr>
            </w:pPr>
            <w:r w:rsidRPr="003C18E9">
              <w:rPr>
                <w:rFonts w:ascii="Verdana" w:hAnsi="Verdana" w:cs="Arial"/>
                <w:sz w:val="16"/>
                <w:szCs w:val="16"/>
                <w:lang w:val="bg-BG" w:eastAsia="bg-BG"/>
              </w:rPr>
              <w:t>Фракция мм</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14:paraId="54588253"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Отвор на ситата, mm</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54"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63</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55"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31,5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56"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16</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57"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8</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58"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4</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59"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2</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5458825A"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1</w:t>
            </w:r>
          </w:p>
        </w:tc>
      </w:tr>
      <w:tr w:rsidR="006D023D" w:rsidRPr="003C18E9" w14:paraId="54588266" w14:textId="77777777" w:rsidTr="008453BA">
        <w:trPr>
          <w:trHeight w:hRule="exact" w:val="583"/>
          <w:jc w:val="center"/>
        </w:trPr>
        <w:tc>
          <w:tcPr>
            <w:tcW w:w="1102" w:type="dxa"/>
            <w:tcBorders>
              <w:top w:val="single" w:sz="6" w:space="0" w:color="auto"/>
              <w:left w:val="single" w:sz="6" w:space="0" w:color="auto"/>
              <w:bottom w:val="single" w:sz="6" w:space="0" w:color="auto"/>
              <w:right w:val="single" w:sz="6" w:space="0" w:color="auto"/>
            </w:tcBorders>
            <w:shd w:val="clear" w:color="auto" w:fill="FFFFFF"/>
          </w:tcPr>
          <w:p w14:paraId="5458825C"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0-63</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14:paraId="5458825D"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Преминали количества в%</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5E"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100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5F"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90 50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60"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75 30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61"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60 15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62"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63"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35</w:t>
            </w:r>
          </w:p>
          <w:p w14:paraId="54588264"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0</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54588265"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w:t>
            </w:r>
          </w:p>
        </w:tc>
      </w:tr>
    </w:tbl>
    <w:p w14:paraId="54588267" w14:textId="77777777" w:rsidR="006D023D" w:rsidRPr="003C18E9" w:rsidRDefault="006D023D" w:rsidP="006D023D">
      <w:pPr>
        <w:widowControl w:val="0"/>
        <w:tabs>
          <w:tab w:val="left" w:pos="567"/>
        </w:tabs>
        <w:autoSpaceDE w:val="0"/>
        <w:autoSpaceDN w:val="0"/>
        <w:adjustRightInd w:val="0"/>
        <w:ind w:left="360"/>
        <w:jc w:val="right"/>
        <w:rPr>
          <w:rFonts w:ascii="Verdana" w:hAnsi="Verdana" w:cs="Arial"/>
          <w:b/>
          <w:sz w:val="20"/>
          <w:szCs w:val="20"/>
          <w:lang w:val="bg-BG" w:eastAsia="bg-BG"/>
        </w:rPr>
      </w:pPr>
    </w:p>
    <w:p w14:paraId="54588268" w14:textId="77777777" w:rsidR="006D023D" w:rsidRPr="003C18E9" w:rsidRDefault="006D023D" w:rsidP="006D023D">
      <w:pPr>
        <w:widowControl w:val="0"/>
        <w:tabs>
          <w:tab w:val="left" w:pos="567"/>
        </w:tabs>
        <w:autoSpaceDE w:val="0"/>
        <w:autoSpaceDN w:val="0"/>
        <w:adjustRightInd w:val="0"/>
        <w:ind w:left="360"/>
        <w:jc w:val="right"/>
        <w:rPr>
          <w:rFonts w:ascii="Verdana" w:hAnsi="Verdana" w:cs="Arial"/>
          <w:b/>
          <w:sz w:val="20"/>
          <w:szCs w:val="20"/>
          <w:lang w:val="bg-BG" w:eastAsia="bg-BG"/>
        </w:rPr>
      </w:pPr>
      <w:r w:rsidRPr="003C18E9">
        <w:rPr>
          <w:rFonts w:ascii="Verdana" w:hAnsi="Verdana" w:cs="Arial"/>
          <w:b/>
          <w:sz w:val="20"/>
          <w:szCs w:val="20"/>
          <w:lang w:val="bg-BG" w:eastAsia="bg-BG"/>
        </w:rPr>
        <w:t>Таблица 4.1.2.2.</w:t>
      </w:r>
    </w:p>
    <w:p w14:paraId="54588269" w14:textId="77777777" w:rsidR="006D023D" w:rsidRPr="003C18E9" w:rsidRDefault="006D023D" w:rsidP="006D023D">
      <w:pPr>
        <w:widowControl w:val="0"/>
        <w:tabs>
          <w:tab w:val="left" w:pos="567"/>
        </w:tabs>
        <w:autoSpaceDE w:val="0"/>
        <w:autoSpaceDN w:val="0"/>
        <w:adjustRightInd w:val="0"/>
        <w:ind w:left="360"/>
        <w:jc w:val="right"/>
        <w:rPr>
          <w:rFonts w:ascii="Verdana" w:hAnsi="Verdana" w:cs="Arial"/>
          <w:b/>
          <w:sz w:val="20"/>
          <w:szCs w:val="20"/>
          <w:lang w:val="bg-BG" w:eastAsia="bg-BG"/>
        </w:rPr>
      </w:pPr>
    </w:p>
    <w:tbl>
      <w:tblPr>
        <w:tblW w:w="0" w:type="auto"/>
        <w:jc w:val="center"/>
        <w:tblLayout w:type="fixed"/>
        <w:tblCellMar>
          <w:left w:w="40" w:type="dxa"/>
          <w:right w:w="40" w:type="dxa"/>
        </w:tblCellMar>
        <w:tblLook w:val="0000" w:firstRow="0" w:lastRow="0" w:firstColumn="0" w:lastColumn="0" w:noHBand="0" w:noVBand="0"/>
      </w:tblPr>
      <w:tblGrid>
        <w:gridCol w:w="1094"/>
        <w:gridCol w:w="2045"/>
        <w:gridCol w:w="806"/>
        <w:gridCol w:w="814"/>
        <w:gridCol w:w="814"/>
        <w:gridCol w:w="806"/>
        <w:gridCol w:w="821"/>
        <w:gridCol w:w="806"/>
        <w:gridCol w:w="857"/>
      </w:tblGrid>
      <w:tr w:rsidR="006D023D" w:rsidRPr="003C18E9" w14:paraId="54588273" w14:textId="77777777" w:rsidTr="008453BA">
        <w:trPr>
          <w:trHeight w:hRule="exact" w:val="684"/>
          <w:jc w:val="center"/>
        </w:trPr>
        <w:tc>
          <w:tcPr>
            <w:tcW w:w="1094" w:type="dxa"/>
            <w:tcBorders>
              <w:top w:val="single" w:sz="6" w:space="0" w:color="auto"/>
              <w:left w:val="single" w:sz="6" w:space="0" w:color="auto"/>
              <w:bottom w:val="single" w:sz="6" w:space="0" w:color="auto"/>
              <w:right w:val="single" w:sz="6" w:space="0" w:color="auto"/>
            </w:tcBorders>
            <w:shd w:val="clear" w:color="auto" w:fill="FFFFFF"/>
          </w:tcPr>
          <w:p w14:paraId="5458826A" w14:textId="77777777" w:rsidR="006D023D" w:rsidRPr="003C18E9" w:rsidRDefault="006D023D" w:rsidP="008453BA">
            <w:pPr>
              <w:ind w:left="-40" w:right="194"/>
              <w:jc w:val="center"/>
              <w:rPr>
                <w:rFonts w:ascii="Verdana" w:hAnsi="Verdana" w:cs="Arial"/>
                <w:sz w:val="16"/>
                <w:szCs w:val="16"/>
                <w:lang w:val="bg-BG" w:eastAsia="bg-BG"/>
              </w:rPr>
            </w:pPr>
            <w:r w:rsidRPr="003C18E9">
              <w:rPr>
                <w:rFonts w:ascii="Verdana" w:hAnsi="Verdana" w:cs="Arial"/>
                <w:sz w:val="16"/>
                <w:szCs w:val="16"/>
                <w:lang w:val="bg-BG" w:eastAsia="bg-BG"/>
              </w:rPr>
              <w:t>Фракция мм</w:t>
            </w:r>
          </w:p>
        </w:tc>
        <w:tc>
          <w:tcPr>
            <w:tcW w:w="2045" w:type="dxa"/>
            <w:tcBorders>
              <w:top w:val="single" w:sz="6" w:space="0" w:color="auto"/>
              <w:left w:val="single" w:sz="6" w:space="0" w:color="auto"/>
              <w:bottom w:val="single" w:sz="6" w:space="0" w:color="auto"/>
              <w:right w:val="single" w:sz="6" w:space="0" w:color="auto"/>
            </w:tcBorders>
            <w:shd w:val="clear" w:color="auto" w:fill="FFFFFF"/>
          </w:tcPr>
          <w:p w14:paraId="5458826B"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Отвор на ситата, mm</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6C"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45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6D"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22,4</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6E"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11,2</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6F"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5,6</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270"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2</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71"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1</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54588272"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0,5</w:t>
            </w:r>
          </w:p>
        </w:tc>
      </w:tr>
      <w:tr w:rsidR="006D023D" w:rsidRPr="003C18E9" w14:paraId="5458827E" w14:textId="77777777" w:rsidTr="008453BA">
        <w:trPr>
          <w:trHeight w:hRule="exact" w:val="583"/>
          <w:jc w:val="center"/>
        </w:trPr>
        <w:tc>
          <w:tcPr>
            <w:tcW w:w="1094" w:type="dxa"/>
            <w:tcBorders>
              <w:top w:val="single" w:sz="6" w:space="0" w:color="auto"/>
              <w:left w:val="single" w:sz="6" w:space="0" w:color="auto"/>
              <w:bottom w:val="single" w:sz="6" w:space="0" w:color="auto"/>
              <w:right w:val="single" w:sz="6" w:space="0" w:color="auto"/>
            </w:tcBorders>
            <w:shd w:val="clear" w:color="auto" w:fill="FFFFFF"/>
          </w:tcPr>
          <w:p w14:paraId="54588274"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0-45</w:t>
            </w:r>
          </w:p>
        </w:tc>
        <w:tc>
          <w:tcPr>
            <w:tcW w:w="2045" w:type="dxa"/>
            <w:tcBorders>
              <w:top w:val="single" w:sz="6" w:space="0" w:color="auto"/>
              <w:left w:val="single" w:sz="6" w:space="0" w:color="auto"/>
              <w:bottom w:val="single" w:sz="6" w:space="0" w:color="auto"/>
              <w:right w:val="single" w:sz="6" w:space="0" w:color="auto"/>
            </w:tcBorders>
            <w:shd w:val="clear" w:color="auto" w:fill="FFFFFF"/>
          </w:tcPr>
          <w:p w14:paraId="54588275"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Преминали количества в%</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76"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100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77"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90 50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78"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75 30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79"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60 15</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27A"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7B"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35</w:t>
            </w:r>
          </w:p>
          <w:p w14:paraId="5458827C"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0</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5458827D"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w:t>
            </w:r>
          </w:p>
        </w:tc>
      </w:tr>
    </w:tbl>
    <w:p w14:paraId="5458827F" w14:textId="77777777" w:rsidR="006D023D" w:rsidRPr="003C18E9" w:rsidRDefault="006D023D" w:rsidP="006D023D">
      <w:pPr>
        <w:ind w:left="187" w:right="194"/>
        <w:jc w:val="center"/>
        <w:rPr>
          <w:rFonts w:ascii="Verdana" w:hAnsi="Verdana" w:cs="Arial"/>
          <w:sz w:val="20"/>
          <w:szCs w:val="20"/>
          <w:lang w:val="bg-BG" w:eastAsia="bg-BG"/>
        </w:rPr>
      </w:pPr>
    </w:p>
    <w:p w14:paraId="54588280" w14:textId="77777777" w:rsidR="006D023D" w:rsidRPr="003C18E9" w:rsidRDefault="006D023D" w:rsidP="006D023D">
      <w:pPr>
        <w:pStyle w:val="ListParagraph"/>
        <w:widowControl w:val="0"/>
        <w:numPr>
          <w:ilvl w:val="2"/>
          <w:numId w:val="51"/>
        </w:numPr>
        <w:tabs>
          <w:tab w:val="left" w:pos="567"/>
        </w:tabs>
        <w:autoSpaceDE w:val="0"/>
        <w:autoSpaceDN w:val="0"/>
        <w:adjustRightInd w:val="0"/>
        <w:jc w:val="both"/>
        <w:rPr>
          <w:rFonts w:ascii="Verdana" w:hAnsi="Verdana" w:cs="Arial"/>
          <w:sz w:val="20"/>
          <w:szCs w:val="20"/>
          <w:lang w:val="bg-BG" w:eastAsia="bg-BG"/>
        </w:rPr>
      </w:pPr>
      <w:r w:rsidRPr="003C18E9">
        <w:rPr>
          <w:rFonts w:ascii="Verdana" w:hAnsi="Verdana" w:cs="Arial"/>
          <w:sz w:val="20"/>
          <w:szCs w:val="20"/>
          <w:lang w:val="bg-BG" w:eastAsia="bg-BG"/>
        </w:rPr>
        <w:t xml:space="preserve">Зърнометричният състав на изкуствения и рециклиран инертен материал трябва да отговаря на изискванията на </w:t>
      </w:r>
      <w:r w:rsidRPr="003C18E9">
        <w:rPr>
          <w:rFonts w:ascii="Verdana" w:hAnsi="Verdana" w:cs="Arial"/>
          <w:b/>
          <w:sz w:val="20"/>
          <w:szCs w:val="20"/>
          <w:lang w:val="bg-BG" w:eastAsia="bg-BG"/>
        </w:rPr>
        <w:t xml:space="preserve">таблица 4.1.3.1. </w:t>
      </w:r>
      <w:r w:rsidRPr="003C18E9">
        <w:rPr>
          <w:rFonts w:ascii="Verdana" w:hAnsi="Verdana" w:cs="Arial"/>
          <w:sz w:val="20"/>
          <w:szCs w:val="20"/>
          <w:lang w:val="bg-BG" w:eastAsia="bg-BG"/>
        </w:rPr>
        <w:t>или</w:t>
      </w:r>
      <w:r w:rsidRPr="003C18E9">
        <w:rPr>
          <w:rFonts w:ascii="Verdana" w:hAnsi="Verdana" w:cs="Arial"/>
          <w:b/>
          <w:sz w:val="20"/>
          <w:szCs w:val="20"/>
          <w:lang w:val="bg-BG" w:eastAsia="bg-BG"/>
        </w:rPr>
        <w:t xml:space="preserve"> 4.1.3.2.</w:t>
      </w:r>
    </w:p>
    <w:p w14:paraId="54588281" w14:textId="77777777" w:rsidR="006D023D" w:rsidRPr="003C18E9" w:rsidRDefault="006D023D" w:rsidP="006D023D">
      <w:pPr>
        <w:widowControl w:val="0"/>
        <w:tabs>
          <w:tab w:val="left" w:pos="567"/>
        </w:tabs>
        <w:autoSpaceDE w:val="0"/>
        <w:autoSpaceDN w:val="0"/>
        <w:adjustRightInd w:val="0"/>
        <w:ind w:left="360"/>
        <w:jc w:val="right"/>
        <w:rPr>
          <w:rFonts w:ascii="Verdana" w:hAnsi="Verdana" w:cs="Arial"/>
          <w:sz w:val="20"/>
          <w:szCs w:val="20"/>
          <w:lang w:val="bg-BG" w:eastAsia="bg-BG"/>
        </w:rPr>
      </w:pPr>
      <w:r w:rsidRPr="003C18E9">
        <w:rPr>
          <w:rFonts w:ascii="Verdana" w:hAnsi="Verdana" w:cs="Arial"/>
          <w:b/>
          <w:sz w:val="20"/>
          <w:szCs w:val="20"/>
          <w:lang w:val="bg-BG" w:eastAsia="bg-BG"/>
        </w:rPr>
        <w:t>Таблица 4.1.3.1.</w:t>
      </w:r>
    </w:p>
    <w:p w14:paraId="54588282" w14:textId="77777777" w:rsidR="006D023D" w:rsidRPr="003C18E9" w:rsidRDefault="006D023D" w:rsidP="006D023D">
      <w:pPr>
        <w:spacing w:after="108" w:line="1" w:lineRule="exact"/>
        <w:rPr>
          <w:rFonts w:ascii="Verdana" w:hAnsi="Verdana"/>
          <w:sz w:val="20"/>
          <w:szCs w:val="20"/>
          <w:lang w:val="bg-BG"/>
        </w:rPr>
      </w:pPr>
    </w:p>
    <w:tbl>
      <w:tblPr>
        <w:tblW w:w="0" w:type="auto"/>
        <w:jc w:val="center"/>
        <w:tblLayout w:type="fixed"/>
        <w:tblCellMar>
          <w:left w:w="40" w:type="dxa"/>
          <w:right w:w="40" w:type="dxa"/>
        </w:tblCellMar>
        <w:tblLook w:val="0000" w:firstRow="0" w:lastRow="0" w:firstColumn="0" w:lastColumn="0" w:noHBand="0" w:noVBand="0"/>
      </w:tblPr>
      <w:tblGrid>
        <w:gridCol w:w="1102"/>
        <w:gridCol w:w="2030"/>
        <w:gridCol w:w="814"/>
        <w:gridCol w:w="814"/>
        <w:gridCol w:w="814"/>
        <w:gridCol w:w="806"/>
        <w:gridCol w:w="814"/>
        <w:gridCol w:w="814"/>
        <w:gridCol w:w="857"/>
      </w:tblGrid>
      <w:tr w:rsidR="006D023D" w:rsidRPr="003C18E9" w14:paraId="5458828C" w14:textId="77777777" w:rsidTr="008453BA">
        <w:trPr>
          <w:trHeight w:hRule="exact" w:val="684"/>
          <w:jc w:val="center"/>
        </w:trPr>
        <w:tc>
          <w:tcPr>
            <w:tcW w:w="1102" w:type="dxa"/>
            <w:tcBorders>
              <w:top w:val="single" w:sz="6" w:space="0" w:color="auto"/>
              <w:left w:val="single" w:sz="6" w:space="0" w:color="auto"/>
              <w:bottom w:val="single" w:sz="6" w:space="0" w:color="auto"/>
              <w:right w:val="single" w:sz="6" w:space="0" w:color="auto"/>
            </w:tcBorders>
            <w:shd w:val="clear" w:color="auto" w:fill="FFFFFF"/>
          </w:tcPr>
          <w:p w14:paraId="54588283" w14:textId="77777777" w:rsidR="006D023D" w:rsidRPr="003C18E9" w:rsidRDefault="006D023D" w:rsidP="008453BA">
            <w:pPr>
              <w:ind w:left="-40" w:right="194"/>
              <w:jc w:val="center"/>
              <w:rPr>
                <w:rFonts w:ascii="Verdana" w:hAnsi="Verdana" w:cs="Arial"/>
                <w:sz w:val="16"/>
                <w:szCs w:val="16"/>
                <w:lang w:val="bg-BG" w:eastAsia="bg-BG"/>
              </w:rPr>
            </w:pPr>
            <w:r w:rsidRPr="003C18E9">
              <w:rPr>
                <w:rFonts w:ascii="Verdana" w:hAnsi="Verdana" w:cs="Arial"/>
                <w:sz w:val="16"/>
                <w:szCs w:val="16"/>
                <w:lang w:val="bg-BG" w:eastAsia="bg-BG"/>
              </w:rPr>
              <w:t>Фракция мм</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14:paraId="54588284"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Отвор на ситата, mm</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85"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63</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86"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31,5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87"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16</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88"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8</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89"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4</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8A"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2</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5458828B"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1</w:t>
            </w:r>
          </w:p>
        </w:tc>
      </w:tr>
      <w:tr w:rsidR="006D023D" w:rsidRPr="003C18E9" w14:paraId="54588297" w14:textId="77777777" w:rsidTr="008453BA">
        <w:trPr>
          <w:trHeight w:hRule="exact" w:val="583"/>
          <w:jc w:val="center"/>
        </w:trPr>
        <w:tc>
          <w:tcPr>
            <w:tcW w:w="1102" w:type="dxa"/>
            <w:tcBorders>
              <w:top w:val="single" w:sz="6" w:space="0" w:color="auto"/>
              <w:left w:val="single" w:sz="6" w:space="0" w:color="auto"/>
              <w:bottom w:val="single" w:sz="6" w:space="0" w:color="auto"/>
              <w:right w:val="single" w:sz="6" w:space="0" w:color="auto"/>
            </w:tcBorders>
            <w:shd w:val="clear" w:color="auto" w:fill="FFFFFF"/>
          </w:tcPr>
          <w:p w14:paraId="5458828D"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0-63</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14:paraId="5458828E"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Преминали количества в%</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8F"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100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90"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90 50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91"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75 30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92"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60 15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93"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94"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35</w:t>
            </w:r>
          </w:p>
          <w:p w14:paraId="54588295"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0</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54588296"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w:t>
            </w:r>
          </w:p>
        </w:tc>
      </w:tr>
    </w:tbl>
    <w:p w14:paraId="54588298" w14:textId="77777777" w:rsidR="006D023D" w:rsidRPr="003C18E9" w:rsidRDefault="006D023D" w:rsidP="006D023D">
      <w:pPr>
        <w:widowControl w:val="0"/>
        <w:tabs>
          <w:tab w:val="left" w:pos="567"/>
        </w:tabs>
        <w:autoSpaceDE w:val="0"/>
        <w:autoSpaceDN w:val="0"/>
        <w:adjustRightInd w:val="0"/>
        <w:ind w:left="360"/>
        <w:jc w:val="right"/>
        <w:rPr>
          <w:rFonts w:ascii="Verdana" w:hAnsi="Verdana" w:cs="Arial"/>
          <w:b/>
          <w:sz w:val="20"/>
          <w:szCs w:val="20"/>
          <w:lang w:val="bg-BG" w:eastAsia="bg-BG"/>
        </w:rPr>
      </w:pPr>
    </w:p>
    <w:p w14:paraId="54588299" w14:textId="77777777" w:rsidR="006D023D" w:rsidRPr="003C18E9" w:rsidRDefault="006D023D" w:rsidP="006D023D">
      <w:pPr>
        <w:widowControl w:val="0"/>
        <w:tabs>
          <w:tab w:val="left" w:pos="567"/>
        </w:tabs>
        <w:autoSpaceDE w:val="0"/>
        <w:autoSpaceDN w:val="0"/>
        <w:adjustRightInd w:val="0"/>
        <w:ind w:left="360"/>
        <w:jc w:val="right"/>
        <w:rPr>
          <w:rFonts w:ascii="Verdana" w:hAnsi="Verdana" w:cs="Arial"/>
          <w:sz w:val="20"/>
          <w:szCs w:val="20"/>
          <w:lang w:val="bg-BG" w:eastAsia="bg-BG"/>
        </w:rPr>
      </w:pPr>
      <w:r w:rsidRPr="003C18E9">
        <w:rPr>
          <w:rFonts w:ascii="Verdana" w:hAnsi="Verdana" w:cs="Arial"/>
          <w:b/>
          <w:sz w:val="20"/>
          <w:szCs w:val="20"/>
          <w:lang w:val="bg-BG" w:eastAsia="bg-BG"/>
        </w:rPr>
        <w:t>Таблица 4.1.3.2.</w:t>
      </w:r>
    </w:p>
    <w:tbl>
      <w:tblPr>
        <w:tblW w:w="0" w:type="auto"/>
        <w:jc w:val="center"/>
        <w:tblLayout w:type="fixed"/>
        <w:tblCellMar>
          <w:left w:w="40" w:type="dxa"/>
          <w:right w:w="40" w:type="dxa"/>
        </w:tblCellMar>
        <w:tblLook w:val="0000" w:firstRow="0" w:lastRow="0" w:firstColumn="0" w:lastColumn="0" w:noHBand="0" w:noVBand="0"/>
      </w:tblPr>
      <w:tblGrid>
        <w:gridCol w:w="1094"/>
        <w:gridCol w:w="2045"/>
        <w:gridCol w:w="806"/>
        <w:gridCol w:w="814"/>
        <w:gridCol w:w="814"/>
        <w:gridCol w:w="806"/>
        <w:gridCol w:w="821"/>
        <w:gridCol w:w="806"/>
        <w:gridCol w:w="857"/>
      </w:tblGrid>
      <w:tr w:rsidR="006D023D" w:rsidRPr="003C18E9" w14:paraId="545882A3" w14:textId="77777777" w:rsidTr="008453BA">
        <w:trPr>
          <w:trHeight w:hRule="exact" w:val="684"/>
          <w:jc w:val="center"/>
        </w:trPr>
        <w:tc>
          <w:tcPr>
            <w:tcW w:w="1094" w:type="dxa"/>
            <w:tcBorders>
              <w:top w:val="single" w:sz="6" w:space="0" w:color="auto"/>
              <w:left w:val="single" w:sz="6" w:space="0" w:color="auto"/>
              <w:bottom w:val="single" w:sz="6" w:space="0" w:color="auto"/>
              <w:right w:val="single" w:sz="6" w:space="0" w:color="auto"/>
            </w:tcBorders>
            <w:shd w:val="clear" w:color="auto" w:fill="FFFFFF"/>
          </w:tcPr>
          <w:p w14:paraId="5458829A" w14:textId="77777777" w:rsidR="006D023D" w:rsidRPr="003C18E9" w:rsidRDefault="006D023D" w:rsidP="008453BA">
            <w:pPr>
              <w:ind w:left="-40" w:right="194"/>
              <w:jc w:val="center"/>
              <w:rPr>
                <w:rFonts w:ascii="Verdana" w:hAnsi="Verdana" w:cs="Arial"/>
                <w:sz w:val="16"/>
                <w:szCs w:val="16"/>
                <w:lang w:val="bg-BG" w:eastAsia="bg-BG"/>
              </w:rPr>
            </w:pPr>
            <w:r w:rsidRPr="003C18E9">
              <w:rPr>
                <w:rFonts w:ascii="Verdana" w:hAnsi="Verdana" w:cs="Arial"/>
                <w:sz w:val="16"/>
                <w:szCs w:val="16"/>
                <w:lang w:val="bg-BG" w:eastAsia="bg-BG"/>
              </w:rPr>
              <w:t>Фракция мм</w:t>
            </w:r>
          </w:p>
        </w:tc>
        <w:tc>
          <w:tcPr>
            <w:tcW w:w="2045" w:type="dxa"/>
            <w:tcBorders>
              <w:top w:val="single" w:sz="6" w:space="0" w:color="auto"/>
              <w:left w:val="single" w:sz="6" w:space="0" w:color="auto"/>
              <w:bottom w:val="single" w:sz="6" w:space="0" w:color="auto"/>
              <w:right w:val="single" w:sz="6" w:space="0" w:color="auto"/>
            </w:tcBorders>
            <w:shd w:val="clear" w:color="auto" w:fill="FFFFFF"/>
          </w:tcPr>
          <w:p w14:paraId="5458829B"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Отвор на ситата, mm</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9C"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45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9D"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22,4</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9E"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11,2</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9F"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5,6</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2A0"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2</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A1"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1</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545882A2"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0,5</w:t>
            </w:r>
          </w:p>
        </w:tc>
      </w:tr>
      <w:tr w:rsidR="006D023D" w:rsidRPr="003C18E9" w14:paraId="545882AE" w14:textId="77777777" w:rsidTr="008453BA">
        <w:trPr>
          <w:trHeight w:hRule="exact" w:val="583"/>
          <w:jc w:val="center"/>
        </w:trPr>
        <w:tc>
          <w:tcPr>
            <w:tcW w:w="1094" w:type="dxa"/>
            <w:tcBorders>
              <w:top w:val="single" w:sz="6" w:space="0" w:color="auto"/>
              <w:left w:val="single" w:sz="6" w:space="0" w:color="auto"/>
              <w:bottom w:val="single" w:sz="6" w:space="0" w:color="auto"/>
              <w:right w:val="single" w:sz="6" w:space="0" w:color="auto"/>
            </w:tcBorders>
            <w:shd w:val="clear" w:color="auto" w:fill="FFFFFF"/>
          </w:tcPr>
          <w:p w14:paraId="545882A4"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0-45</w:t>
            </w:r>
          </w:p>
        </w:tc>
        <w:tc>
          <w:tcPr>
            <w:tcW w:w="2045" w:type="dxa"/>
            <w:tcBorders>
              <w:top w:val="single" w:sz="6" w:space="0" w:color="auto"/>
              <w:left w:val="single" w:sz="6" w:space="0" w:color="auto"/>
              <w:bottom w:val="single" w:sz="6" w:space="0" w:color="auto"/>
              <w:right w:val="single" w:sz="6" w:space="0" w:color="auto"/>
            </w:tcBorders>
            <w:shd w:val="clear" w:color="auto" w:fill="FFFFFF"/>
          </w:tcPr>
          <w:p w14:paraId="545882A5"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Преминали количества в%</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A6"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100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A7"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90 50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45882A8"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75 30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A9"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60 15</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545882AA"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45882AB"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35</w:t>
            </w:r>
          </w:p>
          <w:p w14:paraId="545882AC"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0</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545882AD" w14:textId="77777777" w:rsidR="006D023D" w:rsidRPr="003C18E9" w:rsidRDefault="006D023D" w:rsidP="008453BA">
            <w:pPr>
              <w:ind w:left="187" w:right="194"/>
              <w:jc w:val="center"/>
              <w:rPr>
                <w:rFonts w:ascii="Verdana" w:hAnsi="Verdana" w:cs="Arial"/>
                <w:sz w:val="16"/>
                <w:szCs w:val="16"/>
                <w:lang w:val="bg-BG" w:eastAsia="bg-BG"/>
              </w:rPr>
            </w:pPr>
            <w:r w:rsidRPr="003C18E9">
              <w:rPr>
                <w:rFonts w:ascii="Verdana" w:hAnsi="Verdana" w:cs="Arial"/>
                <w:sz w:val="16"/>
                <w:szCs w:val="16"/>
                <w:lang w:val="bg-BG" w:eastAsia="bg-BG"/>
              </w:rPr>
              <w:t>-</w:t>
            </w:r>
          </w:p>
        </w:tc>
      </w:tr>
    </w:tbl>
    <w:p w14:paraId="545882AF" w14:textId="77777777" w:rsidR="006D023D" w:rsidRPr="003C18E9" w:rsidRDefault="006D023D" w:rsidP="006D023D">
      <w:pPr>
        <w:ind w:left="187" w:right="194"/>
        <w:jc w:val="center"/>
        <w:rPr>
          <w:rFonts w:ascii="Verdana" w:hAnsi="Verdana" w:cs="Arial"/>
          <w:sz w:val="20"/>
          <w:szCs w:val="20"/>
          <w:lang w:val="bg-BG" w:eastAsia="bg-BG"/>
        </w:rPr>
      </w:pPr>
    </w:p>
    <w:p w14:paraId="545882B0" w14:textId="77777777" w:rsidR="006D023D" w:rsidRPr="003C18E9" w:rsidRDefault="006D023D" w:rsidP="006D023D">
      <w:pPr>
        <w:pStyle w:val="ListParagraph"/>
        <w:widowControl w:val="0"/>
        <w:numPr>
          <w:ilvl w:val="1"/>
          <w:numId w:val="51"/>
        </w:numPr>
        <w:tabs>
          <w:tab w:val="left" w:pos="567"/>
        </w:tabs>
        <w:autoSpaceDE w:val="0"/>
        <w:autoSpaceDN w:val="0"/>
        <w:adjustRightInd w:val="0"/>
        <w:spacing w:before="60" w:after="60"/>
        <w:ind w:left="567" w:hanging="567"/>
        <w:jc w:val="both"/>
        <w:rPr>
          <w:rFonts w:ascii="Verdana" w:hAnsi="Verdana" w:cs="Arial"/>
          <w:b/>
          <w:sz w:val="20"/>
          <w:szCs w:val="20"/>
          <w:lang w:val="bg-BG" w:eastAsia="bg-BG"/>
        </w:rPr>
      </w:pPr>
      <w:r w:rsidRPr="003C18E9">
        <w:rPr>
          <w:rFonts w:ascii="Verdana" w:hAnsi="Verdana" w:cs="Arial"/>
          <w:b/>
          <w:sz w:val="20"/>
          <w:szCs w:val="20"/>
          <w:lang w:val="bg-BG" w:eastAsia="bg-BG"/>
        </w:rPr>
        <w:t>Асфалтови пластове от пътната конструкция – част от зона III от профила.</w:t>
      </w:r>
    </w:p>
    <w:p w14:paraId="545882B1" w14:textId="77777777" w:rsidR="006D023D" w:rsidRPr="003C18E9" w:rsidRDefault="006D023D" w:rsidP="006D023D">
      <w:pPr>
        <w:pStyle w:val="ListParagraph"/>
        <w:widowControl w:val="0"/>
        <w:tabs>
          <w:tab w:val="left" w:pos="567"/>
        </w:tabs>
        <w:autoSpaceDE w:val="0"/>
        <w:autoSpaceDN w:val="0"/>
        <w:adjustRightInd w:val="0"/>
        <w:ind w:left="567"/>
        <w:jc w:val="both"/>
        <w:rPr>
          <w:rFonts w:ascii="Verdana" w:hAnsi="Verdana" w:cs="Arial"/>
          <w:sz w:val="20"/>
          <w:szCs w:val="20"/>
          <w:lang w:val="bg-BG" w:eastAsia="bg-BG"/>
        </w:rPr>
      </w:pPr>
      <w:r w:rsidRPr="003C18E9">
        <w:rPr>
          <w:rFonts w:ascii="Verdana" w:hAnsi="Verdana" w:cs="Arial"/>
          <w:sz w:val="20"/>
          <w:szCs w:val="20"/>
          <w:lang w:val="bg-BG" w:eastAsia="bg-BG"/>
        </w:rPr>
        <w:t>Общи изисквания към асфалтобетоните.</w:t>
      </w:r>
    </w:p>
    <w:p w14:paraId="545882B2" w14:textId="77777777" w:rsidR="006D023D" w:rsidRPr="003C18E9" w:rsidRDefault="006D023D" w:rsidP="006D023D">
      <w:pPr>
        <w:tabs>
          <w:tab w:val="left" w:pos="567"/>
        </w:tabs>
        <w:ind w:right="65" w:firstLine="567"/>
        <w:jc w:val="both"/>
        <w:rPr>
          <w:rFonts w:ascii="Verdana" w:hAnsi="Verdana" w:cs="Arial"/>
          <w:sz w:val="20"/>
          <w:szCs w:val="20"/>
          <w:lang w:val="bg-BG" w:eastAsia="bg-BG"/>
        </w:rPr>
      </w:pPr>
      <w:r w:rsidRPr="003C18E9">
        <w:rPr>
          <w:rFonts w:ascii="Verdana" w:hAnsi="Verdana" w:cs="Arial"/>
          <w:sz w:val="20"/>
          <w:szCs w:val="20"/>
          <w:lang w:val="bg-BG" w:eastAsia="bg-BG"/>
        </w:rPr>
        <w:t>Изпълнителят трябва да избере източник на асфалтобетонни смеси отговарящ на нормативните изисквания и проекта. Изпълнителят трябва да използва асфалтови смеси отговарящи на изискванията на БДС EN 13108 и на НАЦИОНАЛНО ПРИЛОЖЕНИЕ (NА) към БДС EN 13108-1, част Асфалтобетон.</w:t>
      </w:r>
    </w:p>
    <w:p w14:paraId="545882B3" w14:textId="77777777" w:rsidR="006D023D" w:rsidRPr="003C18E9" w:rsidRDefault="006D023D" w:rsidP="006D023D">
      <w:pPr>
        <w:tabs>
          <w:tab w:val="left" w:pos="567"/>
        </w:tabs>
        <w:ind w:right="65" w:firstLine="567"/>
        <w:jc w:val="both"/>
        <w:rPr>
          <w:rFonts w:ascii="Verdana" w:hAnsi="Verdana" w:cs="Arial"/>
          <w:sz w:val="20"/>
          <w:szCs w:val="20"/>
          <w:lang w:val="bg-BG" w:eastAsia="bg-BG"/>
        </w:rPr>
      </w:pPr>
      <w:r w:rsidRPr="003C18E9">
        <w:rPr>
          <w:rFonts w:ascii="Verdana" w:hAnsi="Verdana" w:cs="Arial"/>
          <w:sz w:val="20"/>
          <w:szCs w:val="20"/>
          <w:lang w:val="bg-BG" w:eastAsia="bg-BG"/>
        </w:rPr>
        <w:t>Доставката на материалите трябва да бъде придружена с Декларации за съответствие/Декларация за експлоатационно състояние от производителя и с протокол от изпитване от акредитирана лаборатория, доказващ че материалите отговарят на действащите нормативни документи.</w:t>
      </w:r>
    </w:p>
    <w:p w14:paraId="545882B4" w14:textId="77777777" w:rsidR="006D023D" w:rsidRPr="003C18E9" w:rsidRDefault="006D023D" w:rsidP="006D023D">
      <w:pPr>
        <w:pStyle w:val="ListParagraph"/>
        <w:widowControl w:val="0"/>
        <w:numPr>
          <w:ilvl w:val="0"/>
          <w:numId w:val="53"/>
        </w:numPr>
        <w:tabs>
          <w:tab w:val="left" w:pos="567"/>
        </w:tabs>
        <w:autoSpaceDE w:val="0"/>
        <w:autoSpaceDN w:val="0"/>
        <w:adjustRightInd w:val="0"/>
        <w:jc w:val="both"/>
        <w:rPr>
          <w:rFonts w:ascii="Verdana" w:hAnsi="Verdana" w:cs="Arial"/>
          <w:sz w:val="20"/>
          <w:szCs w:val="20"/>
          <w:lang w:val="bg-BG" w:eastAsia="bg-BG"/>
        </w:rPr>
      </w:pPr>
      <w:r w:rsidRPr="003C18E9">
        <w:rPr>
          <w:rFonts w:ascii="Verdana" w:hAnsi="Verdana" w:cs="Arial"/>
          <w:sz w:val="20"/>
          <w:szCs w:val="20"/>
          <w:lang w:val="bg-BG" w:eastAsia="bg-BG"/>
        </w:rPr>
        <w:t>Транспортиране на асфалтови пластове</w:t>
      </w:r>
    </w:p>
    <w:p w14:paraId="545882B5" w14:textId="77777777" w:rsidR="006D023D" w:rsidRPr="003C18E9" w:rsidRDefault="006D023D" w:rsidP="006D023D">
      <w:pPr>
        <w:tabs>
          <w:tab w:val="left" w:pos="567"/>
        </w:tabs>
        <w:ind w:right="65" w:firstLine="567"/>
        <w:jc w:val="both"/>
        <w:rPr>
          <w:rFonts w:ascii="Verdana" w:hAnsi="Verdana" w:cs="Arial"/>
          <w:sz w:val="20"/>
          <w:szCs w:val="20"/>
          <w:lang w:val="bg-BG" w:eastAsia="bg-BG"/>
        </w:rPr>
      </w:pPr>
      <w:r w:rsidRPr="003C18E9">
        <w:rPr>
          <w:rFonts w:ascii="Verdana" w:hAnsi="Verdana" w:cs="Arial"/>
          <w:sz w:val="20"/>
          <w:szCs w:val="20"/>
          <w:lang w:val="bg-BG" w:eastAsia="bg-BG"/>
        </w:rPr>
        <w:t>При доставянето на сместа за асфалтополагане, тя трябва да бъде в температурните граници ±14 С от температурата на работната рецепта. Ако значителна част от доставената смес в машината не отговаря на изискванията, или в сместа има буци, трябва да се прекъсне асфалтополагането до вземането на необходимите мерки за спазване на нормативните изискванията.</w:t>
      </w:r>
    </w:p>
    <w:p w14:paraId="545882B6" w14:textId="77777777" w:rsidR="006D023D" w:rsidRPr="003C18E9" w:rsidRDefault="006D023D" w:rsidP="006D023D">
      <w:pPr>
        <w:pStyle w:val="ListParagraph"/>
        <w:widowControl w:val="0"/>
        <w:numPr>
          <w:ilvl w:val="0"/>
          <w:numId w:val="53"/>
        </w:numPr>
        <w:tabs>
          <w:tab w:val="left" w:pos="567"/>
        </w:tabs>
        <w:autoSpaceDE w:val="0"/>
        <w:autoSpaceDN w:val="0"/>
        <w:adjustRightInd w:val="0"/>
        <w:jc w:val="both"/>
        <w:rPr>
          <w:rFonts w:ascii="Verdana" w:hAnsi="Verdana" w:cs="Arial"/>
          <w:sz w:val="20"/>
          <w:szCs w:val="20"/>
          <w:lang w:val="bg-BG" w:eastAsia="bg-BG"/>
        </w:rPr>
      </w:pPr>
      <w:r w:rsidRPr="003C18E9">
        <w:rPr>
          <w:rFonts w:ascii="Verdana" w:hAnsi="Verdana" w:cs="Arial"/>
          <w:sz w:val="20"/>
          <w:szCs w:val="20"/>
          <w:lang w:val="bg-BG" w:eastAsia="bg-BG"/>
        </w:rPr>
        <w:t>Полагане на асфалтови пластове.</w:t>
      </w:r>
    </w:p>
    <w:p w14:paraId="545882B7" w14:textId="77777777" w:rsidR="006D023D" w:rsidRPr="003C18E9" w:rsidRDefault="006D023D" w:rsidP="006D023D">
      <w:pPr>
        <w:tabs>
          <w:tab w:val="left" w:pos="567"/>
        </w:tabs>
        <w:ind w:right="65" w:firstLine="567"/>
        <w:jc w:val="both"/>
        <w:rPr>
          <w:rFonts w:ascii="Verdana" w:hAnsi="Verdana" w:cs="Arial"/>
          <w:sz w:val="20"/>
          <w:szCs w:val="20"/>
          <w:lang w:val="bg-BG" w:eastAsia="bg-BG"/>
        </w:rPr>
      </w:pPr>
      <w:r w:rsidRPr="003C18E9">
        <w:rPr>
          <w:rFonts w:ascii="Verdana" w:hAnsi="Verdana" w:cs="Arial"/>
          <w:sz w:val="20"/>
          <w:szCs w:val="20"/>
          <w:lang w:val="bg-BG" w:eastAsia="bg-BG"/>
        </w:rPr>
        <w:lastRenderedPageBreak/>
        <w:t>Полагане на асфалтова смес не се допуска при температура на околната среда по-ниска от 5 С, нито по време на дъжд, сняг, мъгла или други неподходящи условия.</w:t>
      </w:r>
    </w:p>
    <w:p w14:paraId="545882B8" w14:textId="77777777" w:rsidR="006D023D" w:rsidRPr="003C18E9" w:rsidRDefault="006D023D" w:rsidP="006D023D">
      <w:pPr>
        <w:tabs>
          <w:tab w:val="left" w:pos="567"/>
        </w:tabs>
        <w:ind w:right="65" w:firstLine="567"/>
        <w:jc w:val="both"/>
        <w:rPr>
          <w:rFonts w:ascii="Verdana" w:hAnsi="Verdana" w:cs="Arial"/>
          <w:sz w:val="20"/>
          <w:szCs w:val="20"/>
          <w:lang w:val="bg-BG" w:eastAsia="bg-BG"/>
        </w:rPr>
      </w:pPr>
      <w:r w:rsidRPr="003C18E9">
        <w:rPr>
          <w:rFonts w:ascii="Verdana" w:hAnsi="Verdana" w:cs="Arial"/>
          <w:sz w:val="20"/>
          <w:szCs w:val="20"/>
          <w:lang w:val="bg-BG" w:eastAsia="bg-BG"/>
        </w:rPr>
        <w:t>Износващи пластове не трябва да се полагат при температура на въздуха по-висока от 35°С.</w:t>
      </w:r>
    </w:p>
    <w:p w14:paraId="545882B9" w14:textId="77777777" w:rsidR="006D023D" w:rsidRPr="003C18E9" w:rsidRDefault="006D023D" w:rsidP="006D023D">
      <w:pPr>
        <w:tabs>
          <w:tab w:val="left" w:pos="567"/>
        </w:tabs>
        <w:ind w:right="65" w:firstLine="567"/>
        <w:jc w:val="both"/>
        <w:rPr>
          <w:rFonts w:ascii="Verdana" w:hAnsi="Verdana" w:cs="Arial"/>
          <w:sz w:val="20"/>
          <w:szCs w:val="20"/>
          <w:lang w:val="bg-BG" w:eastAsia="bg-BG"/>
        </w:rPr>
      </w:pPr>
      <w:r w:rsidRPr="003C18E9">
        <w:rPr>
          <w:rFonts w:ascii="Verdana" w:hAnsi="Verdana" w:cs="Arial"/>
          <w:sz w:val="20"/>
          <w:szCs w:val="20"/>
          <w:lang w:val="bg-BG" w:eastAsia="bg-BG"/>
        </w:rPr>
        <w:t>Всички надлъжни и напречни фуги, трябва равномерно да бъдат покрити с битумна емулсия, за да се осигури водонепропусклива връзка.</w:t>
      </w:r>
    </w:p>
    <w:p w14:paraId="545882BA" w14:textId="77777777" w:rsidR="006D023D" w:rsidRPr="003C18E9" w:rsidRDefault="006D023D" w:rsidP="006D023D">
      <w:pPr>
        <w:tabs>
          <w:tab w:val="left" w:pos="567"/>
        </w:tabs>
        <w:ind w:right="65" w:firstLine="567"/>
        <w:jc w:val="both"/>
        <w:rPr>
          <w:rFonts w:ascii="Verdana" w:hAnsi="Verdana" w:cs="Arial"/>
          <w:sz w:val="20"/>
          <w:szCs w:val="20"/>
          <w:lang w:val="bg-BG" w:eastAsia="bg-BG"/>
        </w:rPr>
      </w:pPr>
      <w:r w:rsidRPr="003C18E9">
        <w:rPr>
          <w:rFonts w:ascii="Verdana" w:hAnsi="Verdana" w:cs="Arial"/>
          <w:sz w:val="20"/>
          <w:szCs w:val="20"/>
          <w:lang w:val="bg-BG" w:eastAsia="bg-BG"/>
        </w:rPr>
        <w:t>Всеки асфалтов пласт трябва да бъде еднороден, изграден по зададените нива и осигуряващ след уплътняването, гладка повърхност без неравности (вдлъбнатини и изпъкналости). За започване изграждането на следващия асфалтов пласт е необходимо предния положен пласт да бъде изпитан в съответствие с изискванията на действащите стандарти.</w:t>
      </w:r>
    </w:p>
    <w:p w14:paraId="545882BB" w14:textId="77777777" w:rsidR="006D023D" w:rsidRPr="003C18E9" w:rsidRDefault="006D023D" w:rsidP="006D023D">
      <w:pPr>
        <w:pStyle w:val="ListParagraph"/>
        <w:widowControl w:val="0"/>
        <w:numPr>
          <w:ilvl w:val="1"/>
          <w:numId w:val="51"/>
        </w:numPr>
        <w:tabs>
          <w:tab w:val="left" w:pos="567"/>
        </w:tabs>
        <w:autoSpaceDE w:val="0"/>
        <w:autoSpaceDN w:val="0"/>
        <w:adjustRightInd w:val="0"/>
        <w:spacing w:before="60" w:after="60"/>
        <w:ind w:left="567" w:hanging="567"/>
        <w:jc w:val="both"/>
        <w:rPr>
          <w:rFonts w:ascii="Verdana" w:hAnsi="Verdana" w:cs="Arial"/>
          <w:b/>
          <w:sz w:val="20"/>
          <w:szCs w:val="20"/>
          <w:lang w:val="bg-BG" w:eastAsia="bg-BG"/>
        </w:rPr>
      </w:pPr>
      <w:r w:rsidRPr="003C18E9">
        <w:rPr>
          <w:rFonts w:ascii="Verdana" w:hAnsi="Verdana" w:cs="Arial"/>
          <w:b/>
          <w:sz w:val="20"/>
          <w:szCs w:val="20"/>
          <w:lang w:val="bg-BG" w:eastAsia="bg-BG"/>
        </w:rPr>
        <w:t>Направа на паважна настилка – част от зона III от профила.</w:t>
      </w:r>
    </w:p>
    <w:p w14:paraId="545882BC" w14:textId="77777777" w:rsidR="006D023D" w:rsidRPr="003C18E9" w:rsidRDefault="006D023D" w:rsidP="006D023D">
      <w:pPr>
        <w:tabs>
          <w:tab w:val="left" w:pos="567"/>
        </w:tabs>
        <w:ind w:right="65" w:firstLine="567"/>
        <w:jc w:val="both"/>
        <w:rPr>
          <w:rFonts w:ascii="Verdana" w:hAnsi="Verdana" w:cs="Arial"/>
          <w:sz w:val="20"/>
          <w:szCs w:val="20"/>
          <w:lang w:val="bg-BG" w:eastAsia="bg-BG"/>
        </w:rPr>
      </w:pPr>
      <w:r w:rsidRPr="003C18E9">
        <w:rPr>
          <w:rFonts w:ascii="Verdana" w:hAnsi="Verdana" w:cs="Arial"/>
          <w:sz w:val="20"/>
          <w:szCs w:val="20"/>
          <w:lang w:val="bg-BG" w:eastAsia="bg-BG"/>
        </w:rPr>
        <w:t>Паважното покритие се прави с каменни павета, наредени върху пясъчен пласт с дебелина съобразно размерите на паветата:</w:t>
      </w:r>
    </w:p>
    <w:p w14:paraId="545882BD" w14:textId="77777777" w:rsidR="006D023D" w:rsidRPr="003C18E9" w:rsidRDefault="006D023D" w:rsidP="006D023D">
      <w:pPr>
        <w:pStyle w:val="ListParagraph"/>
        <w:numPr>
          <w:ilvl w:val="0"/>
          <w:numId w:val="50"/>
        </w:numPr>
        <w:tabs>
          <w:tab w:val="left" w:pos="567"/>
          <w:tab w:val="left" w:pos="851"/>
        </w:tabs>
        <w:ind w:left="567" w:right="34" w:firstLine="0"/>
        <w:jc w:val="both"/>
        <w:rPr>
          <w:rFonts w:ascii="Verdana" w:hAnsi="Verdana" w:cs="Arial"/>
          <w:sz w:val="20"/>
          <w:szCs w:val="20"/>
          <w:lang w:val="bg-BG" w:eastAsia="bg-BG"/>
        </w:rPr>
      </w:pPr>
      <w:r w:rsidRPr="003C18E9">
        <w:rPr>
          <w:rFonts w:ascii="Verdana" w:hAnsi="Verdana" w:cs="Arial"/>
          <w:sz w:val="20"/>
          <w:szCs w:val="20"/>
          <w:lang w:val="bg-BG" w:eastAsia="bg-BG"/>
        </w:rPr>
        <w:t>Средни 10/10/10 – дебелина на пясъчния пласт 4 – 5 см.</w:t>
      </w:r>
    </w:p>
    <w:p w14:paraId="545882BE" w14:textId="77777777" w:rsidR="006D023D" w:rsidRPr="003C18E9" w:rsidRDefault="006D023D" w:rsidP="006D023D">
      <w:pPr>
        <w:pStyle w:val="ListParagraph"/>
        <w:numPr>
          <w:ilvl w:val="0"/>
          <w:numId w:val="50"/>
        </w:numPr>
        <w:tabs>
          <w:tab w:val="left" w:pos="567"/>
          <w:tab w:val="left" w:pos="851"/>
        </w:tabs>
        <w:ind w:left="567" w:right="34" w:firstLine="0"/>
        <w:jc w:val="both"/>
        <w:rPr>
          <w:rFonts w:ascii="Verdana" w:hAnsi="Verdana" w:cs="Arial"/>
          <w:sz w:val="20"/>
          <w:szCs w:val="20"/>
          <w:lang w:val="bg-BG" w:eastAsia="bg-BG"/>
        </w:rPr>
      </w:pPr>
      <w:r w:rsidRPr="003C18E9">
        <w:rPr>
          <w:rFonts w:ascii="Verdana" w:hAnsi="Verdana" w:cs="Arial"/>
          <w:sz w:val="20"/>
          <w:szCs w:val="20"/>
          <w:lang w:val="bg-BG" w:eastAsia="bg-BG"/>
        </w:rPr>
        <w:t>Едри 19/13/13 – дебелина на пясъчния пласт 5 – 7 см.</w:t>
      </w:r>
    </w:p>
    <w:p w14:paraId="545882BF" w14:textId="77777777" w:rsidR="006D023D" w:rsidRPr="003C18E9" w:rsidRDefault="006D023D" w:rsidP="006D023D">
      <w:pPr>
        <w:tabs>
          <w:tab w:val="left" w:pos="567"/>
        </w:tabs>
        <w:ind w:right="65" w:firstLine="567"/>
        <w:jc w:val="both"/>
        <w:rPr>
          <w:rFonts w:ascii="Verdana" w:hAnsi="Verdana" w:cs="Arial"/>
          <w:sz w:val="20"/>
          <w:szCs w:val="20"/>
          <w:lang w:val="bg-BG" w:eastAsia="bg-BG"/>
        </w:rPr>
      </w:pPr>
      <w:r w:rsidRPr="003C18E9">
        <w:rPr>
          <w:rFonts w:ascii="Verdana" w:hAnsi="Verdana" w:cs="Arial"/>
          <w:sz w:val="20"/>
          <w:szCs w:val="20"/>
          <w:lang w:val="bg-BG" w:eastAsia="bg-BG"/>
        </w:rPr>
        <w:t>При нареждането на паважа се спазват следните правила:</w:t>
      </w:r>
    </w:p>
    <w:p w14:paraId="545882C0" w14:textId="77777777" w:rsidR="006D023D" w:rsidRPr="003C18E9" w:rsidRDefault="006D023D" w:rsidP="006D023D">
      <w:pPr>
        <w:tabs>
          <w:tab w:val="left" w:pos="567"/>
        </w:tabs>
        <w:ind w:right="65" w:firstLine="567"/>
        <w:jc w:val="both"/>
        <w:rPr>
          <w:rFonts w:ascii="Verdana" w:hAnsi="Verdana" w:cs="Arial"/>
          <w:sz w:val="20"/>
          <w:szCs w:val="20"/>
          <w:lang w:val="bg-BG" w:eastAsia="bg-BG"/>
        </w:rPr>
      </w:pPr>
      <w:r w:rsidRPr="003C18E9">
        <w:rPr>
          <w:rFonts w:ascii="Verdana" w:hAnsi="Verdana" w:cs="Arial"/>
          <w:sz w:val="20"/>
          <w:szCs w:val="20"/>
          <w:lang w:val="bg-BG" w:eastAsia="bg-BG"/>
        </w:rPr>
        <w:t>Средни павета – нареждат се в извити редове, представляващи дъги от окръжност, чиито центрова лежат на линии успоредни на пътната ос;</w:t>
      </w:r>
    </w:p>
    <w:p w14:paraId="545882C1" w14:textId="77777777" w:rsidR="006D023D" w:rsidRPr="003C18E9" w:rsidRDefault="006D023D" w:rsidP="006D023D">
      <w:pPr>
        <w:tabs>
          <w:tab w:val="left" w:pos="567"/>
        </w:tabs>
        <w:ind w:right="65" w:firstLine="567"/>
        <w:jc w:val="both"/>
        <w:rPr>
          <w:rFonts w:ascii="Verdana" w:hAnsi="Verdana" w:cs="Arial"/>
          <w:sz w:val="20"/>
          <w:szCs w:val="20"/>
          <w:lang w:val="bg-BG" w:eastAsia="bg-BG"/>
        </w:rPr>
      </w:pPr>
      <w:r w:rsidRPr="003C18E9">
        <w:rPr>
          <w:rFonts w:ascii="Verdana" w:hAnsi="Verdana" w:cs="Arial"/>
          <w:sz w:val="20"/>
          <w:szCs w:val="20"/>
          <w:lang w:val="bg-BG" w:eastAsia="bg-BG"/>
        </w:rPr>
        <w:t>Едри павета – нареждат се в прави редове;</w:t>
      </w:r>
    </w:p>
    <w:p w14:paraId="545882C2" w14:textId="77777777" w:rsidR="006D023D" w:rsidRPr="003C18E9" w:rsidRDefault="006D023D" w:rsidP="006D023D">
      <w:pPr>
        <w:tabs>
          <w:tab w:val="left" w:pos="567"/>
        </w:tabs>
        <w:ind w:right="65" w:firstLine="567"/>
        <w:jc w:val="both"/>
        <w:rPr>
          <w:rFonts w:ascii="Verdana" w:hAnsi="Verdana" w:cs="Arial"/>
          <w:sz w:val="20"/>
          <w:szCs w:val="20"/>
          <w:lang w:val="bg-BG" w:eastAsia="bg-BG"/>
        </w:rPr>
      </w:pPr>
      <w:r w:rsidRPr="003C18E9">
        <w:rPr>
          <w:rFonts w:ascii="Verdana" w:hAnsi="Verdana" w:cs="Arial"/>
          <w:sz w:val="20"/>
          <w:szCs w:val="20"/>
          <w:lang w:val="bg-BG" w:eastAsia="bg-BG"/>
        </w:rPr>
        <w:t>Фугите между съседните редове да не са по-широки от 10 мм, а между съседните павета не по-широки от 8 мм.</w:t>
      </w:r>
    </w:p>
    <w:p w14:paraId="545882C3" w14:textId="77777777" w:rsidR="006D023D" w:rsidRPr="003C18E9" w:rsidRDefault="006D023D" w:rsidP="006D023D">
      <w:pPr>
        <w:tabs>
          <w:tab w:val="left" w:pos="567"/>
        </w:tabs>
        <w:ind w:right="65" w:firstLine="567"/>
        <w:jc w:val="both"/>
        <w:rPr>
          <w:rFonts w:ascii="Verdana" w:hAnsi="Verdana" w:cs="Arial"/>
          <w:sz w:val="20"/>
          <w:szCs w:val="20"/>
          <w:lang w:val="bg-BG" w:eastAsia="bg-BG"/>
        </w:rPr>
      </w:pPr>
      <w:r w:rsidRPr="003C18E9">
        <w:rPr>
          <w:rFonts w:ascii="Verdana" w:hAnsi="Verdana" w:cs="Arial"/>
          <w:sz w:val="20"/>
          <w:szCs w:val="20"/>
          <w:lang w:val="bg-BG" w:eastAsia="bg-BG"/>
        </w:rPr>
        <w:t>Върху наредените павета се разстила равномерно пласт пясък с дебелина 2-3 см и размитане и ръсене с вода се вкарва във фугите. След това паветата се уплътняват с тежък статичен валяк с тегло 12-14 тона или самоходен виброваляк с тегло 6-8 тона, при обилно ръсене с вода. Местата недостъпни за валяка, се уплътняват с ръчна трамбовка с тегло 10 кг.</w:t>
      </w:r>
    </w:p>
    <w:p w14:paraId="545882C4" w14:textId="77777777" w:rsidR="006D023D" w:rsidRPr="003C18E9" w:rsidRDefault="006D023D" w:rsidP="006D023D">
      <w:pPr>
        <w:widowControl w:val="0"/>
        <w:numPr>
          <w:ilvl w:val="0"/>
          <w:numId w:val="51"/>
        </w:numPr>
        <w:tabs>
          <w:tab w:val="left" w:pos="567"/>
        </w:tabs>
        <w:autoSpaceDE w:val="0"/>
        <w:autoSpaceDN w:val="0"/>
        <w:adjustRightInd w:val="0"/>
        <w:spacing w:before="120" w:after="120"/>
        <w:ind w:left="0" w:firstLine="0"/>
        <w:rPr>
          <w:rFonts w:ascii="Verdana" w:hAnsi="Verdana" w:cs="Arial"/>
          <w:b/>
          <w:sz w:val="20"/>
          <w:szCs w:val="20"/>
          <w:lang w:val="bg-BG" w:eastAsia="bg-BG"/>
        </w:rPr>
      </w:pPr>
      <w:r w:rsidRPr="003C18E9">
        <w:rPr>
          <w:rFonts w:ascii="Verdana" w:hAnsi="Verdana" w:cs="Arial"/>
          <w:b/>
          <w:sz w:val="20"/>
          <w:szCs w:val="20"/>
          <w:lang w:val="bg-BG" w:eastAsia="bg-BG"/>
        </w:rPr>
        <w:t>Избор на източник на материал.</w:t>
      </w:r>
    </w:p>
    <w:p w14:paraId="545882C5" w14:textId="77777777" w:rsidR="006D023D" w:rsidRPr="003C18E9" w:rsidRDefault="006D023D" w:rsidP="006D023D">
      <w:pPr>
        <w:pStyle w:val="ListParagraph"/>
        <w:widowControl w:val="0"/>
        <w:numPr>
          <w:ilvl w:val="1"/>
          <w:numId w:val="51"/>
        </w:numPr>
        <w:tabs>
          <w:tab w:val="left" w:pos="567"/>
        </w:tabs>
        <w:autoSpaceDE w:val="0"/>
        <w:autoSpaceDN w:val="0"/>
        <w:adjustRightInd w:val="0"/>
        <w:ind w:left="567" w:hanging="567"/>
        <w:jc w:val="both"/>
        <w:rPr>
          <w:rFonts w:ascii="Verdana" w:hAnsi="Verdana" w:cs="Arial"/>
          <w:b/>
          <w:sz w:val="20"/>
          <w:szCs w:val="20"/>
          <w:lang w:val="bg-BG" w:eastAsia="bg-BG"/>
        </w:rPr>
      </w:pPr>
      <w:r w:rsidRPr="003C18E9">
        <w:rPr>
          <w:rFonts w:ascii="Verdana" w:hAnsi="Verdana" w:cs="Arial"/>
          <w:b/>
          <w:sz w:val="20"/>
          <w:szCs w:val="20"/>
          <w:lang w:val="bg-BG" w:eastAsia="bg-BG"/>
        </w:rPr>
        <w:t>Източник на естествени скални материали.</w:t>
      </w:r>
    </w:p>
    <w:p w14:paraId="545882C6" w14:textId="77777777" w:rsidR="006D023D" w:rsidRPr="003C18E9" w:rsidRDefault="006D023D" w:rsidP="006D023D">
      <w:pPr>
        <w:spacing w:before="120"/>
        <w:ind w:firstLine="567"/>
        <w:jc w:val="both"/>
        <w:rPr>
          <w:rFonts w:ascii="Verdana" w:hAnsi="Verdana" w:cs="Arial"/>
          <w:sz w:val="20"/>
          <w:szCs w:val="20"/>
          <w:lang w:val="bg-BG" w:eastAsia="bg-BG"/>
        </w:rPr>
      </w:pPr>
      <w:r w:rsidRPr="003C18E9">
        <w:rPr>
          <w:rFonts w:ascii="Verdana" w:hAnsi="Verdana" w:cs="Arial"/>
          <w:sz w:val="20"/>
          <w:szCs w:val="20"/>
          <w:lang w:val="bg-BG" w:eastAsia="bg-BG"/>
        </w:rPr>
        <w:t>Изпълнителят е задължен да избере източник на естествени скални материали, който притежава сертификат за производствен контрол, а продуктите му се придружават от документи за съответствие съгласно регламент (ЕС) 305/2011 г. на Европейския парламент и на Съвета от 9 март 2011 г. за определяне на хармонизирани условия за предлагането на пазара на строителни продукти.</w:t>
      </w:r>
    </w:p>
    <w:p w14:paraId="545882C7" w14:textId="77777777" w:rsidR="006D023D" w:rsidRPr="003C18E9" w:rsidRDefault="006D023D" w:rsidP="006D023D">
      <w:pPr>
        <w:ind w:firstLine="567"/>
        <w:jc w:val="both"/>
        <w:rPr>
          <w:rFonts w:ascii="Verdana" w:hAnsi="Verdana" w:cs="Arial"/>
          <w:sz w:val="20"/>
          <w:szCs w:val="20"/>
          <w:lang w:val="bg-BG" w:eastAsia="bg-BG"/>
        </w:rPr>
      </w:pPr>
      <w:r w:rsidRPr="003C18E9">
        <w:rPr>
          <w:rFonts w:ascii="Verdana" w:hAnsi="Verdana" w:cs="Arial"/>
          <w:sz w:val="20"/>
          <w:szCs w:val="20"/>
          <w:lang w:val="bg-BG" w:eastAsia="bg-BG"/>
        </w:rPr>
        <w:t>Изпълнителят е длъжен да използва за направа на обратна засипка и основни пластове зърнести минерални материали, необработени със свързващи вещества,  които да отговарят на по – горе посочените изисквания, освен ако няма по – строги изисквания на Проекта.</w:t>
      </w:r>
    </w:p>
    <w:p w14:paraId="545882C8" w14:textId="77777777" w:rsidR="006D023D" w:rsidRPr="003C18E9" w:rsidRDefault="006D023D" w:rsidP="006D023D">
      <w:pPr>
        <w:ind w:firstLine="567"/>
        <w:jc w:val="both"/>
        <w:rPr>
          <w:rFonts w:ascii="Verdana" w:hAnsi="Verdana" w:cs="Arial"/>
          <w:sz w:val="20"/>
          <w:szCs w:val="20"/>
          <w:lang w:val="bg-BG" w:eastAsia="bg-BG"/>
        </w:rPr>
      </w:pPr>
      <w:r w:rsidRPr="003C18E9">
        <w:rPr>
          <w:rFonts w:ascii="Verdana" w:hAnsi="Verdana" w:cs="Arial"/>
          <w:sz w:val="20"/>
          <w:szCs w:val="20"/>
          <w:lang w:val="bg-BG" w:eastAsia="bg-BG"/>
        </w:rPr>
        <w:t>Изпълнителят е длъжен предварително (преди влагане в строежа) да докаже съответствието на скалните материали с изискванията на Възложителя и изискванията на проекта, като предостави за входящ контрол и одобрение Протокол от изпитване, Декларации за съответствие / Декларация за експлоатационни показатели, Сертификат за производствен контрол от избрания източник на материала и Указания за прилагане на продуктите и да получи неговото писмено одобрение.</w:t>
      </w:r>
    </w:p>
    <w:p w14:paraId="545882C9" w14:textId="77777777" w:rsidR="006D023D" w:rsidRPr="003C18E9" w:rsidRDefault="006D023D" w:rsidP="006D023D">
      <w:pPr>
        <w:pStyle w:val="ListParagraph"/>
        <w:widowControl w:val="0"/>
        <w:numPr>
          <w:ilvl w:val="1"/>
          <w:numId w:val="51"/>
        </w:numPr>
        <w:tabs>
          <w:tab w:val="left" w:pos="567"/>
        </w:tabs>
        <w:autoSpaceDE w:val="0"/>
        <w:autoSpaceDN w:val="0"/>
        <w:adjustRightInd w:val="0"/>
        <w:ind w:left="567" w:hanging="567"/>
        <w:jc w:val="both"/>
        <w:rPr>
          <w:rFonts w:ascii="Verdana" w:hAnsi="Verdana" w:cs="Arial"/>
          <w:b/>
          <w:sz w:val="20"/>
          <w:szCs w:val="20"/>
          <w:lang w:val="bg-BG" w:eastAsia="bg-BG"/>
        </w:rPr>
      </w:pPr>
      <w:r w:rsidRPr="003C18E9">
        <w:rPr>
          <w:rFonts w:ascii="Verdana" w:hAnsi="Verdana" w:cs="Arial"/>
          <w:b/>
          <w:sz w:val="20"/>
          <w:szCs w:val="20"/>
          <w:lang w:val="bg-BG" w:eastAsia="bg-BG"/>
        </w:rPr>
        <w:t>Източник на рециклиран скален материал.</w:t>
      </w:r>
    </w:p>
    <w:p w14:paraId="545882CA" w14:textId="77777777" w:rsidR="006D023D" w:rsidRPr="003C18E9" w:rsidRDefault="006D023D" w:rsidP="006D023D">
      <w:pPr>
        <w:ind w:firstLine="567"/>
        <w:jc w:val="both"/>
        <w:rPr>
          <w:rFonts w:ascii="Verdana" w:hAnsi="Verdana" w:cs="Arial"/>
          <w:sz w:val="20"/>
          <w:szCs w:val="20"/>
          <w:lang w:val="bg-BG" w:eastAsia="bg-BG"/>
        </w:rPr>
      </w:pPr>
      <w:r w:rsidRPr="003C18E9">
        <w:rPr>
          <w:rFonts w:ascii="Verdana" w:hAnsi="Verdana" w:cs="Arial"/>
          <w:sz w:val="20"/>
          <w:szCs w:val="20"/>
          <w:lang w:val="bg-BG" w:eastAsia="bg-BG"/>
        </w:rPr>
        <w:t>Рециклираните скални материали (РСМ) са равноправни на естествените скални материали и отговарят на всички изисквания на БДС EN 13242 +A1/NA – Скални материали за несвързани и хидравлично свързани смеси за използване в строителни съоръжения, и пътно строителство.</w:t>
      </w:r>
    </w:p>
    <w:p w14:paraId="545882CB" w14:textId="77777777" w:rsidR="006D023D" w:rsidRPr="003C18E9" w:rsidRDefault="006D023D" w:rsidP="006D023D">
      <w:pPr>
        <w:ind w:firstLine="567"/>
        <w:jc w:val="both"/>
        <w:rPr>
          <w:rFonts w:ascii="Verdana" w:hAnsi="Verdana" w:cs="Arial"/>
          <w:sz w:val="20"/>
          <w:szCs w:val="20"/>
          <w:lang w:val="bg-BG" w:eastAsia="bg-BG"/>
        </w:rPr>
      </w:pPr>
      <w:r w:rsidRPr="003C18E9">
        <w:rPr>
          <w:rFonts w:ascii="Verdana" w:hAnsi="Verdana" w:cs="Arial"/>
          <w:sz w:val="20"/>
          <w:szCs w:val="20"/>
          <w:lang w:val="bg-BG" w:eastAsia="bg-BG"/>
        </w:rPr>
        <w:t>Изпълнителят доставя РСМ от сертифициран оператор за производство на добавъчни (рециклирани) материали, придружавани със съответните сертификати за произвоствен контрол и декларация за експлоатационни показатели.</w:t>
      </w:r>
    </w:p>
    <w:p w14:paraId="545882CC" w14:textId="77777777" w:rsidR="006D023D" w:rsidRPr="003C18E9" w:rsidRDefault="006D023D" w:rsidP="006D023D">
      <w:pPr>
        <w:ind w:firstLine="567"/>
        <w:jc w:val="both"/>
        <w:rPr>
          <w:rFonts w:ascii="Verdana" w:hAnsi="Verdana" w:cs="Arial"/>
          <w:sz w:val="20"/>
          <w:szCs w:val="20"/>
          <w:lang w:val="bg-BG" w:eastAsia="bg-BG"/>
        </w:rPr>
      </w:pPr>
      <w:r w:rsidRPr="003C18E9">
        <w:rPr>
          <w:rFonts w:ascii="Verdana" w:hAnsi="Verdana" w:cs="Arial"/>
          <w:sz w:val="20"/>
          <w:szCs w:val="20"/>
          <w:lang w:val="bg-BG" w:eastAsia="bg-BG"/>
        </w:rPr>
        <w:t>За обратни насипи и пътна основа при изпълнение на инфраструктурни водоснабдителни обекти се допуска използване на рециклирани скални материали (РСМ) отговарящи на БДС EN 13242 +A1/NA и определената в стандарта категория:</w:t>
      </w:r>
    </w:p>
    <w:p w14:paraId="545882CD" w14:textId="77777777" w:rsidR="006D023D" w:rsidRPr="003C18E9" w:rsidRDefault="006D023D" w:rsidP="006D023D">
      <w:pPr>
        <w:ind w:firstLine="567"/>
        <w:jc w:val="both"/>
        <w:rPr>
          <w:rFonts w:ascii="Verdana" w:hAnsi="Verdana" w:cs="Arial"/>
          <w:sz w:val="20"/>
          <w:szCs w:val="20"/>
          <w:lang w:val="bg-BG" w:eastAsia="bg-BG"/>
        </w:rPr>
      </w:pPr>
      <w:r w:rsidRPr="003C18E9">
        <w:rPr>
          <w:rFonts w:ascii="Verdana" w:hAnsi="Verdana" w:cs="Arial"/>
          <w:sz w:val="20"/>
          <w:szCs w:val="20"/>
          <w:lang w:val="bg-BG" w:eastAsia="bg-BG"/>
        </w:rPr>
        <w:lastRenderedPageBreak/>
        <w:t>Rc = Бетон, бетонни продукти, разтвори и бетонни изделия;</w:t>
      </w:r>
    </w:p>
    <w:p w14:paraId="545882CE" w14:textId="77777777" w:rsidR="006D023D" w:rsidRPr="003C18E9" w:rsidRDefault="006D023D" w:rsidP="006D023D">
      <w:pPr>
        <w:ind w:firstLine="567"/>
        <w:jc w:val="both"/>
        <w:rPr>
          <w:rFonts w:ascii="Verdana" w:hAnsi="Verdana" w:cs="Arial"/>
          <w:sz w:val="20"/>
          <w:szCs w:val="20"/>
          <w:lang w:val="bg-BG" w:eastAsia="bg-BG"/>
        </w:rPr>
      </w:pPr>
      <w:r w:rsidRPr="003C18E9">
        <w:rPr>
          <w:rFonts w:ascii="Verdana" w:hAnsi="Verdana" w:cs="Arial"/>
          <w:sz w:val="20"/>
          <w:szCs w:val="20"/>
          <w:lang w:val="bg-BG" w:eastAsia="bg-BG"/>
        </w:rPr>
        <w:t>Ru = Несвързани добавъчни материали, естествен камък, добавъчни материали свързани с хидравлично свързано вещество.</w:t>
      </w:r>
    </w:p>
    <w:p w14:paraId="545882CF" w14:textId="77777777" w:rsidR="006D023D" w:rsidRPr="003C18E9" w:rsidRDefault="006D023D" w:rsidP="006D023D">
      <w:pPr>
        <w:ind w:firstLine="567"/>
        <w:jc w:val="both"/>
        <w:rPr>
          <w:rFonts w:ascii="Verdana" w:hAnsi="Verdana" w:cs="Arial"/>
          <w:sz w:val="20"/>
          <w:szCs w:val="20"/>
          <w:lang w:val="bg-BG" w:eastAsia="bg-BG"/>
        </w:rPr>
      </w:pPr>
      <w:r w:rsidRPr="003C18E9">
        <w:rPr>
          <w:rFonts w:ascii="Verdana" w:hAnsi="Verdana" w:cs="Arial"/>
          <w:sz w:val="20"/>
          <w:szCs w:val="20"/>
          <w:lang w:val="bg-BG" w:eastAsia="bg-BG"/>
        </w:rPr>
        <w:t>Във връзка с изискването на спецификацията и проекта за уплътнение на обратните насипи и пътна основа, осигуряващо проектно определената носимоспособност на пътна настилка, не се допуска РСМ да съдържат строителна керамика, която надвишава 10% от масата.</w:t>
      </w:r>
    </w:p>
    <w:p w14:paraId="545882D0" w14:textId="77777777" w:rsidR="006D023D" w:rsidRPr="003C18E9" w:rsidRDefault="006D023D" w:rsidP="006D023D">
      <w:pPr>
        <w:ind w:firstLine="567"/>
        <w:jc w:val="both"/>
        <w:rPr>
          <w:rFonts w:ascii="Verdana" w:hAnsi="Verdana" w:cs="Arial"/>
          <w:sz w:val="20"/>
          <w:szCs w:val="20"/>
          <w:lang w:val="bg-BG" w:eastAsia="bg-BG"/>
        </w:rPr>
      </w:pPr>
      <w:r w:rsidRPr="003C18E9">
        <w:rPr>
          <w:rFonts w:ascii="Verdana" w:hAnsi="Verdana" w:cs="Arial"/>
          <w:sz w:val="20"/>
          <w:szCs w:val="20"/>
          <w:lang w:val="bg-BG" w:eastAsia="bg-BG"/>
        </w:rPr>
        <w:t>Изпълнителят е длъжен предварително (преди влагане в строежа) да докаже съответствието на РСМ с изискванията на Възложителя и изискванията на проекта, като предостави за входящ контрол и одобрение Протокол от изпитване, Декларации за съответствие / Декларация за експлоатационни показатели, Сертификат за производствен контрол от избрания източник на материала и Указания за прилагане на продуктите и да получи неговото писмено одобрение.</w:t>
      </w:r>
    </w:p>
    <w:p w14:paraId="545882D1" w14:textId="77777777" w:rsidR="006D023D" w:rsidRPr="003C18E9" w:rsidRDefault="006D023D" w:rsidP="006D023D">
      <w:pPr>
        <w:ind w:firstLine="567"/>
        <w:jc w:val="both"/>
        <w:rPr>
          <w:rFonts w:ascii="Verdana" w:hAnsi="Verdana" w:cs="Arial"/>
          <w:sz w:val="20"/>
          <w:szCs w:val="20"/>
          <w:lang w:val="bg-BG" w:eastAsia="bg-BG"/>
        </w:rPr>
      </w:pPr>
      <w:r w:rsidRPr="003C18E9">
        <w:rPr>
          <w:rFonts w:ascii="Verdana" w:hAnsi="Verdana" w:cs="Arial"/>
          <w:sz w:val="20"/>
          <w:szCs w:val="20"/>
          <w:lang w:val="bg-BG" w:eastAsia="bg-BG"/>
        </w:rPr>
        <w:t xml:space="preserve">При извършване на дейности по третиране на строителните отпадъци (СО) и за дейности по оползотворяване на СО обозначени с код R10, по смисъла на Приложение </w:t>
      </w:r>
      <w:r w:rsidRPr="003C18E9">
        <w:rPr>
          <w:rFonts w:ascii="Verdana" w:hAnsi="Verdana" w:cs="Calibri"/>
          <w:sz w:val="20"/>
          <w:szCs w:val="20"/>
          <w:lang w:val="bg-BG" w:eastAsia="bg-BG"/>
        </w:rPr>
        <w:t xml:space="preserve">№ </w:t>
      </w:r>
      <w:r w:rsidRPr="003C18E9">
        <w:rPr>
          <w:rFonts w:ascii="Verdana" w:hAnsi="Verdana" w:cs="Arial"/>
          <w:sz w:val="20"/>
          <w:szCs w:val="20"/>
          <w:lang w:val="bg-BG" w:eastAsia="bg-BG"/>
        </w:rPr>
        <w:t>2, към § 1, т. 13 от допълнителните разпоредби на Закона за управление на строителните отпадъци (ЗУО), Изпълнителят трябва да спазва разпоредбите на чл. 35 от ЗУО и всички действащи нормативни документи за опазване на околната среда.</w:t>
      </w:r>
    </w:p>
    <w:p w14:paraId="545882D2" w14:textId="77777777" w:rsidR="006D023D" w:rsidRDefault="006D023D" w:rsidP="006D023D">
      <w:pPr>
        <w:ind w:left="142"/>
        <w:rPr>
          <w:rFonts w:ascii="Verdana" w:hAnsi="Verdana" w:cs="Arial"/>
          <w:b/>
          <w:sz w:val="20"/>
          <w:szCs w:val="20"/>
          <w:u w:val="single"/>
          <w:lang w:val="bg-BG"/>
        </w:rPr>
      </w:pPr>
      <w:r w:rsidRPr="003C18E9">
        <w:rPr>
          <w:rFonts w:ascii="Verdana" w:hAnsi="Verdana" w:cs="Arial"/>
          <w:sz w:val="20"/>
          <w:szCs w:val="20"/>
          <w:lang w:val="bg-BG" w:eastAsia="bg-BG"/>
        </w:rPr>
        <w:br w:type="page"/>
      </w:r>
    </w:p>
    <w:p w14:paraId="545882D3" w14:textId="77777777" w:rsidR="006D023D" w:rsidRPr="00944BCC" w:rsidRDefault="006D023D" w:rsidP="006D023D">
      <w:pPr>
        <w:ind w:left="142"/>
        <w:jc w:val="right"/>
        <w:rPr>
          <w:rFonts w:ascii="Verdana" w:hAnsi="Verdana" w:cs="Arial"/>
          <w:b/>
          <w:sz w:val="20"/>
          <w:szCs w:val="20"/>
          <w:u w:val="single"/>
          <w:lang w:val="bg-BG"/>
        </w:rPr>
      </w:pPr>
      <w:r w:rsidRPr="00944BCC">
        <w:rPr>
          <w:rFonts w:ascii="Verdana" w:hAnsi="Verdana" w:cs="Arial"/>
          <w:b/>
          <w:sz w:val="20"/>
          <w:szCs w:val="20"/>
          <w:u w:val="single"/>
          <w:lang w:val="bg-BG"/>
        </w:rPr>
        <w:lastRenderedPageBreak/>
        <w:t xml:space="preserve">Приложение </w:t>
      </w:r>
      <w:r>
        <w:rPr>
          <w:rFonts w:ascii="Verdana" w:hAnsi="Verdana" w:cs="Arial"/>
          <w:b/>
          <w:sz w:val="20"/>
          <w:szCs w:val="20"/>
          <w:u w:val="single"/>
          <w:lang w:val="bg-BG"/>
        </w:rPr>
        <w:t>2</w:t>
      </w:r>
    </w:p>
    <w:p w14:paraId="545882D4" w14:textId="77777777" w:rsidR="006D023D" w:rsidRPr="00944BCC" w:rsidRDefault="006D023D" w:rsidP="006D023D">
      <w:pPr>
        <w:ind w:left="142"/>
        <w:jc w:val="center"/>
        <w:rPr>
          <w:rFonts w:ascii="Verdana" w:hAnsi="Verdana" w:cs="Arial"/>
          <w:b/>
          <w:sz w:val="20"/>
          <w:szCs w:val="20"/>
          <w:u w:val="single"/>
        </w:rPr>
      </w:pPr>
    </w:p>
    <w:p w14:paraId="545882D5" w14:textId="77777777" w:rsidR="006D023D" w:rsidRPr="00944BCC" w:rsidRDefault="006D023D" w:rsidP="006D023D">
      <w:pPr>
        <w:ind w:left="142"/>
        <w:jc w:val="center"/>
        <w:rPr>
          <w:rFonts w:ascii="Verdana" w:hAnsi="Verdana" w:cs="Arial"/>
          <w:b/>
          <w:sz w:val="20"/>
          <w:szCs w:val="20"/>
          <w:u w:val="single"/>
          <w:lang w:val="bg-BG"/>
        </w:rPr>
      </w:pPr>
      <w:r w:rsidRPr="00944BCC">
        <w:rPr>
          <w:rFonts w:ascii="Verdana" w:hAnsi="Verdana" w:cs="Arial"/>
          <w:b/>
          <w:sz w:val="20"/>
          <w:szCs w:val="20"/>
          <w:u w:val="single"/>
          <w:lang w:val="bg-BG"/>
        </w:rPr>
        <w:t>УКАЗАНИЯ ЗА СЪСТАВЯНЕ И ПРОВЕРКА НА ПРОТОКОЛИ ЗА ИЗПЪЛНЕНИ И ПОДЛЕЖАЩИ НА ЗАПЛАЩАНЕ ВИДОВЕ СМР</w:t>
      </w:r>
    </w:p>
    <w:p w14:paraId="545882D6" w14:textId="77777777" w:rsidR="006D023D" w:rsidRPr="00944BCC" w:rsidRDefault="006D023D" w:rsidP="006D023D">
      <w:pPr>
        <w:ind w:left="142" w:firstLine="709"/>
        <w:rPr>
          <w:rFonts w:ascii="Verdana" w:hAnsi="Verdana" w:cs="Arial"/>
          <w:b/>
          <w:sz w:val="20"/>
          <w:szCs w:val="20"/>
          <w:u w:val="single"/>
          <w:lang w:val="bg-BG"/>
        </w:rPr>
      </w:pPr>
    </w:p>
    <w:p w14:paraId="545882D7" w14:textId="77777777" w:rsidR="006D023D" w:rsidRPr="00944BCC" w:rsidRDefault="006D023D" w:rsidP="006D023D">
      <w:pPr>
        <w:ind w:left="142" w:firstLine="709"/>
        <w:rPr>
          <w:rFonts w:ascii="Verdana" w:hAnsi="Verdana" w:cs="Arial"/>
          <w:b/>
          <w:sz w:val="20"/>
          <w:szCs w:val="20"/>
          <w:u w:val="single"/>
          <w:lang w:val="bg-BG"/>
        </w:rPr>
      </w:pPr>
      <w:r w:rsidRPr="00944BCC">
        <w:rPr>
          <w:rFonts w:ascii="Verdana" w:hAnsi="Verdana" w:cs="Arial"/>
          <w:b/>
          <w:sz w:val="20"/>
          <w:szCs w:val="20"/>
          <w:u w:val="single"/>
          <w:lang w:val="bg-BG"/>
        </w:rPr>
        <w:t>Резюме</w:t>
      </w:r>
    </w:p>
    <w:p w14:paraId="545882D8" w14:textId="77777777" w:rsidR="006D023D" w:rsidRPr="003C18E9" w:rsidRDefault="006D023D" w:rsidP="006D023D">
      <w:pPr>
        <w:shd w:val="clear" w:color="auto" w:fill="FFFFFF"/>
        <w:tabs>
          <w:tab w:val="left" w:pos="567"/>
        </w:tabs>
        <w:ind w:firstLine="709"/>
        <w:jc w:val="both"/>
        <w:rPr>
          <w:rFonts w:ascii="Verdana" w:hAnsi="Verdana" w:cs="Arial"/>
          <w:iCs/>
          <w:sz w:val="20"/>
          <w:szCs w:val="20"/>
          <w:lang w:val="bg-BG"/>
        </w:rPr>
      </w:pPr>
      <w:r w:rsidRPr="003C18E9">
        <w:rPr>
          <w:rFonts w:ascii="Verdana" w:hAnsi="Verdana" w:cs="Arial"/>
          <w:iCs/>
          <w:sz w:val="20"/>
          <w:szCs w:val="20"/>
          <w:lang w:val="bg-BG"/>
        </w:rPr>
        <w:t>Настоящите указания имат за цел да опишат начина, по който се изготвят количествено – стойностни сметки за изпълняваните строежи, с или без работен проект, и се проверяват протоколите за изпълнени и подлежащи на заплащане СМР, като са разгледани по - специфични позиции от ценовата таблица.</w:t>
      </w:r>
    </w:p>
    <w:p w14:paraId="545882D9" w14:textId="77777777" w:rsidR="006D023D" w:rsidRPr="003C18E9" w:rsidRDefault="006D023D" w:rsidP="006D023D">
      <w:pPr>
        <w:tabs>
          <w:tab w:val="center" w:pos="1134"/>
        </w:tabs>
        <w:ind w:firstLine="709"/>
        <w:jc w:val="both"/>
        <w:rPr>
          <w:rFonts w:ascii="Verdana" w:hAnsi="Verdana" w:cs="Arial"/>
          <w:iCs/>
          <w:sz w:val="20"/>
          <w:szCs w:val="20"/>
          <w:lang w:val="bg-BG"/>
        </w:rPr>
      </w:pPr>
      <w:r w:rsidRPr="003C18E9">
        <w:rPr>
          <w:rFonts w:ascii="Verdana" w:hAnsi="Verdana" w:cs="Arial"/>
          <w:iCs/>
          <w:sz w:val="20"/>
          <w:szCs w:val="20"/>
          <w:lang w:val="bg-BG"/>
        </w:rPr>
        <w:t>Изготвянето на Протокол за изпълнени и подлежащи на изплащане видове СМР се извършва по схемата, която подробно е описана в договора за изпълнение в „Раздел цени и данни”.</w:t>
      </w:r>
    </w:p>
    <w:p w14:paraId="545882DA" w14:textId="77777777" w:rsidR="006D023D" w:rsidRPr="003C18E9" w:rsidRDefault="006D023D" w:rsidP="006D023D">
      <w:pPr>
        <w:tabs>
          <w:tab w:val="center" w:pos="1134"/>
        </w:tabs>
        <w:ind w:firstLine="709"/>
        <w:jc w:val="both"/>
        <w:rPr>
          <w:rFonts w:ascii="Verdana" w:hAnsi="Verdana" w:cs="Arial"/>
          <w:iCs/>
          <w:sz w:val="20"/>
          <w:szCs w:val="20"/>
          <w:lang w:val="bg-BG"/>
        </w:rPr>
      </w:pPr>
      <w:r w:rsidRPr="003C18E9">
        <w:rPr>
          <w:rFonts w:ascii="Verdana" w:hAnsi="Verdana" w:cs="Arial"/>
          <w:iCs/>
          <w:sz w:val="20"/>
          <w:szCs w:val="20"/>
          <w:lang w:val="bg-BG"/>
        </w:rPr>
        <w:t>Изготвянето на Протокол за изпълнени и подлежащи на изплащане видове СМР ще се извършва по утвърден от Възложителя образец във формат *.xlss. Възложителя се задължава да предостави на Изпълнителя утвърдения образец непосредствено след подписване на договор. Изпълнителя се задължава да използва формата на утвърдения образец и указанията към него.</w:t>
      </w:r>
    </w:p>
    <w:p w14:paraId="545882DB" w14:textId="77777777" w:rsidR="006D023D" w:rsidRPr="003C18E9" w:rsidRDefault="006D023D" w:rsidP="006D023D">
      <w:pPr>
        <w:tabs>
          <w:tab w:val="center" w:pos="1134"/>
        </w:tabs>
        <w:ind w:firstLine="709"/>
        <w:jc w:val="both"/>
        <w:rPr>
          <w:rFonts w:ascii="Verdana" w:hAnsi="Verdana" w:cs="Arial"/>
          <w:iCs/>
          <w:sz w:val="20"/>
          <w:szCs w:val="20"/>
          <w:lang w:val="bg-BG"/>
        </w:rPr>
      </w:pPr>
      <w:r w:rsidRPr="003C18E9">
        <w:rPr>
          <w:rFonts w:ascii="Verdana" w:hAnsi="Verdana" w:cs="Arial"/>
          <w:iCs/>
          <w:sz w:val="20"/>
          <w:szCs w:val="20"/>
          <w:lang w:val="bg-BG"/>
        </w:rPr>
        <w:t xml:space="preserve">Изготвянето на Протокол за изпълнени и подлежащи на изплащане видове СМР задължително се придружава от изготвен от </w:t>
      </w:r>
      <w:hyperlink r:id="rId25" w:anchor="изпълнител" w:history="1">
        <w:r w:rsidRPr="003C18E9">
          <w:rPr>
            <w:rFonts w:ascii="Verdana" w:hAnsi="Verdana" w:cs="Arial"/>
            <w:iCs/>
            <w:sz w:val="20"/>
            <w:szCs w:val="20"/>
            <w:lang w:val="bg-BG"/>
          </w:rPr>
          <w:t>Изпълнителя</w:t>
        </w:r>
      </w:hyperlink>
      <w:r w:rsidRPr="003C18E9">
        <w:rPr>
          <w:rFonts w:ascii="Verdana" w:hAnsi="Verdana" w:cs="Arial"/>
          <w:iCs/>
          <w:sz w:val="20"/>
          <w:szCs w:val="20"/>
          <w:lang w:val="bg-BG"/>
        </w:rPr>
        <w:t xml:space="preserve">  ръчен екзекутив (скица) на изпълнените и измерени строително - монтажни работи подписан от техническия ръководител на обекта. Ръчен екзекутив (скица) на изпълнените и измерени строително - монтажни работи подписан от техническия ръководител на обекта се предоставя на представителя на Софийска вода осъществяващ строителния контрол на обекта в края на всяка седмица.</w:t>
      </w:r>
    </w:p>
    <w:p w14:paraId="545882DC" w14:textId="77777777" w:rsidR="006D023D" w:rsidRPr="00944BCC" w:rsidRDefault="006D023D" w:rsidP="006D023D">
      <w:pPr>
        <w:numPr>
          <w:ilvl w:val="0"/>
          <w:numId w:val="49"/>
        </w:numPr>
        <w:tabs>
          <w:tab w:val="center" w:pos="1134"/>
        </w:tabs>
        <w:spacing w:before="120" w:after="120"/>
        <w:ind w:left="714" w:hanging="357"/>
        <w:jc w:val="both"/>
        <w:rPr>
          <w:rFonts w:ascii="Verdana" w:hAnsi="Verdana" w:cs="Arial"/>
          <w:b/>
          <w:iCs/>
          <w:sz w:val="20"/>
          <w:szCs w:val="20"/>
          <w:lang w:val="bg-BG"/>
        </w:rPr>
      </w:pPr>
      <w:r w:rsidRPr="00944BCC">
        <w:rPr>
          <w:rFonts w:ascii="Verdana" w:hAnsi="Verdana" w:cs="Arial"/>
          <w:b/>
          <w:iCs/>
          <w:sz w:val="20"/>
          <w:szCs w:val="20"/>
          <w:lang w:val="bg-BG"/>
        </w:rPr>
        <w:t>РАЗДЕЛ “ПОДГОТВИТЕЛНИ РАБОТИ”</w:t>
      </w:r>
    </w:p>
    <w:p w14:paraId="545882DD" w14:textId="77777777" w:rsidR="006D023D" w:rsidRPr="00944BCC" w:rsidRDefault="006D023D" w:rsidP="006D023D">
      <w:pPr>
        <w:numPr>
          <w:ilvl w:val="1"/>
          <w:numId w:val="49"/>
        </w:numPr>
        <w:ind w:firstLine="65"/>
        <w:jc w:val="both"/>
        <w:rPr>
          <w:rFonts w:ascii="Verdana" w:hAnsi="Verdana" w:cs="Arial"/>
          <w:sz w:val="20"/>
          <w:szCs w:val="20"/>
          <w:lang w:val="bg-BG"/>
        </w:rPr>
      </w:pPr>
      <w:r w:rsidRPr="00944BCC">
        <w:rPr>
          <w:rFonts w:ascii="Verdana" w:hAnsi="Verdana" w:cs="Arial"/>
          <w:sz w:val="20"/>
          <w:szCs w:val="20"/>
          <w:lang w:val="bg-BG"/>
        </w:rPr>
        <w:t>В позиция “</w:t>
      </w:r>
      <w:r w:rsidRPr="00944BCC">
        <w:rPr>
          <w:rFonts w:ascii="Verdana" w:hAnsi="Verdana" w:cs="Arial"/>
          <w:b/>
          <w:sz w:val="20"/>
          <w:szCs w:val="20"/>
          <w:lang w:val="bg-BG"/>
        </w:rPr>
        <w:t xml:space="preserve">Натоварване и извозване строителни отпадъци на депо, вкл. разриване” </w:t>
      </w:r>
      <w:r w:rsidRPr="00944BCC">
        <w:rPr>
          <w:rFonts w:ascii="Verdana" w:hAnsi="Verdana" w:cs="Arial"/>
          <w:sz w:val="20"/>
          <w:szCs w:val="20"/>
          <w:lang w:val="bg-BG"/>
        </w:rPr>
        <w:t>се взима под внимание вида на пътната и тротоарна настилка като при различните настилки се прилагат следните методи:</w:t>
      </w:r>
    </w:p>
    <w:p w14:paraId="545882DE" w14:textId="77777777" w:rsidR="006D023D" w:rsidRPr="00944BCC" w:rsidRDefault="006D023D" w:rsidP="006D023D">
      <w:pPr>
        <w:numPr>
          <w:ilvl w:val="0"/>
          <w:numId w:val="48"/>
        </w:numPr>
        <w:spacing w:line="360" w:lineRule="auto"/>
        <w:ind w:left="1928" w:hanging="357"/>
        <w:jc w:val="both"/>
        <w:rPr>
          <w:rFonts w:ascii="Verdana" w:hAnsi="Verdana" w:cs="Arial"/>
          <w:sz w:val="20"/>
          <w:szCs w:val="20"/>
          <w:lang w:val="bg-BG"/>
        </w:rPr>
      </w:pPr>
      <w:r w:rsidRPr="00944BCC">
        <w:rPr>
          <w:rFonts w:ascii="Verdana" w:hAnsi="Verdana" w:cs="Arial"/>
          <w:sz w:val="20"/>
          <w:szCs w:val="20"/>
          <w:lang w:val="bg-BG"/>
        </w:rPr>
        <w:t xml:space="preserve">При асфалтова настилка - </w:t>
      </w:r>
      <w:r w:rsidRPr="00944BCC">
        <w:rPr>
          <w:rFonts w:ascii="Verdana" w:hAnsi="Verdana" w:cs="Arial"/>
          <w:b/>
          <w:sz w:val="20"/>
          <w:szCs w:val="20"/>
          <w:lang w:val="bg-BG"/>
        </w:rPr>
        <w:t xml:space="preserve">S (площ) </w:t>
      </w:r>
      <w:r w:rsidRPr="00944BCC">
        <w:rPr>
          <w:rFonts w:ascii="Verdana" w:hAnsi="Verdana" w:cs="Arial"/>
          <w:b/>
          <w:sz w:val="20"/>
          <w:szCs w:val="20"/>
          <w:vertAlign w:val="subscript"/>
          <w:lang w:val="bg-BG"/>
        </w:rPr>
        <w:t>асфалт</w:t>
      </w:r>
      <w:r w:rsidRPr="00944BCC">
        <w:rPr>
          <w:rFonts w:ascii="Verdana" w:hAnsi="Verdana" w:cs="Arial"/>
          <w:b/>
          <w:sz w:val="20"/>
          <w:szCs w:val="20"/>
          <w:lang w:val="bg-BG"/>
        </w:rPr>
        <w:t xml:space="preserve"> x H </w:t>
      </w:r>
      <w:r w:rsidRPr="00944BCC">
        <w:rPr>
          <w:rFonts w:ascii="Verdana" w:hAnsi="Verdana" w:cs="Arial"/>
          <w:b/>
          <w:sz w:val="20"/>
          <w:szCs w:val="20"/>
          <w:vertAlign w:val="subscript"/>
          <w:lang w:val="bg-BG"/>
        </w:rPr>
        <w:t>асфалт</w:t>
      </w:r>
      <w:r w:rsidRPr="00944BCC">
        <w:rPr>
          <w:rFonts w:ascii="Verdana" w:hAnsi="Verdana" w:cs="Arial"/>
          <w:b/>
          <w:sz w:val="20"/>
          <w:szCs w:val="20"/>
          <w:lang w:val="bg-BG"/>
        </w:rPr>
        <w:t xml:space="preserve"> (м</w:t>
      </w:r>
      <w:r w:rsidRPr="00944BCC">
        <w:rPr>
          <w:rFonts w:ascii="Verdana" w:hAnsi="Verdana" w:cs="Arial"/>
          <w:b/>
          <w:sz w:val="20"/>
          <w:szCs w:val="20"/>
          <w:vertAlign w:val="superscript"/>
          <w:lang w:val="bg-BG"/>
        </w:rPr>
        <w:t>3</w:t>
      </w:r>
      <w:r w:rsidRPr="00944BCC">
        <w:rPr>
          <w:rFonts w:ascii="Verdana" w:hAnsi="Verdana" w:cs="Arial"/>
          <w:b/>
          <w:sz w:val="20"/>
          <w:szCs w:val="20"/>
          <w:lang w:val="bg-BG"/>
        </w:rPr>
        <w:t xml:space="preserve">) </w:t>
      </w:r>
    </w:p>
    <w:p w14:paraId="545882DF" w14:textId="77777777" w:rsidR="006D023D" w:rsidRPr="00944BCC" w:rsidRDefault="006D023D" w:rsidP="006D023D">
      <w:pPr>
        <w:numPr>
          <w:ilvl w:val="0"/>
          <w:numId w:val="48"/>
        </w:numPr>
        <w:spacing w:line="360" w:lineRule="auto"/>
        <w:ind w:left="1928" w:hanging="357"/>
        <w:jc w:val="both"/>
        <w:rPr>
          <w:rFonts w:ascii="Verdana" w:hAnsi="Verdana" w:cs="Arial"/>
          <w:sz w:val="20"/>
          <w:szCs w:val="20"/>
          <w:lang w:val="bg-BG"/>
        </w:rPr>
      </w:pPr>
      <w:r w:rsidRPr="00944BCC">
        <w:rPr>
          <w:rFonts w:ascii="Verdana" w:hAnsi="Verdana" w:cs="Arial"/>
          <w:sz w:val="20"/>
          <w:szCs w:val="20"/>
          <w:lang w:val="bg-BG"/>
        </w:rPr>
        <w:t xml:space="preserve">Макадам - </w:t>
      </w:r>
      <w:r w:rsidRPr="00944BCC">
        <w:rPr>
          <w:rFonts w:ascii="Verdana" w:hAnsi="Verdana" w:cs="Arial"/>
          <w:b/>
          <w:sz w:val="20"/>
          <w:szCs w:val="20"/>
          <w:lang w:val="bg-BG"/>
        </w:rPr>
        <w:t>не се изнася отпадък</w:t>
      </w:r>
      <w:r w:rsidRPr="00944BCC">
        <w:rPr>
          <w:rFonts w:ascii="Verdana" w:hAnsi="Verdana" w:cs="Arial"/>
          <w:sz w:val="20"/>
          <w:szCs w:val="20"/>
          <w:lang w:val="bg-BG"/>
        </w:rPr>
        <w:t>;</w:t>
      </w:r>
    </w:p>
    <w:p w14:paraId="545882E0" w14:textId="77777777" w:rsidR="006D023D" w:rsidRPr="00944BCC" w:rsidRDefault="006D023D" w:rsidP="006D023D">
      <w:pPr>
        <w:numPr>
          <w:ilvl w:val="0"/>
          <w:numId w:val="48"/>
        </w:numPr>
        <w:spacing w:line="360" w:lineRule="auto"/>
        <w:ind w:left="1928" w:hanging="357"/>
        <w:jc w:val="both"/>
        <w:rPr>
          <w:rFonts w:ascii="Verdana" w:hAnsi="Verdana" w:cs="Arial"/>
          <w:sz w:val="20"/>
          <w:szCs w:val="20"/>
          <w:lang w:val="bg-BG"/>
        </w:rPr>
      </w:pPr>
      <w:r w:rsidRPr="00944BCC">
        <w:rPr>
          <w:rFonts w:ascii="Verdana" w:hAnsi="Verdana" w:cs="Arial"/>
          <w:sz w:val="20"/>
          <w:szCs w:val="20"/>
          <w:lang w:val="bg-BG"/>
        </w:rPr>
        <w:t xml:space="preserve">Тротоар от бетонови плочи - </w:t>
      </w:r>
      <w:r w:rsidRPr="00944BCC">
        <w:rPr>
          <w:rFonts w:ascii="Verdana" w:hAnsi="Verdana" w:cs="Arial"/>
          <w:b/>
          <w:sz w:val="20"/>
          <w:szCs w:val="20"/>
          <w:lang w:val="bg-BG"/>
        </w:rPr>
        <w:t xml:space="preserve">S </w:t>
      </w:r>
      <w:r w:rsidRPr="00944BCC">
        <w:rPr>
          <w:rFonts w:ascii="Verdana" w:hAnsi="Verdana" w:cs="Arial"/>
          <w:b/>
          <w:sz w:val="20"/>
          <w:szCs w:val="20"/>
          <w:vertAlign w:val="subscript"/>
          <w:lang w:val="bg-BG"/>
        </w:rPr>
        <w:t>тротоар</w:t>
      </w:r>
      <w:r w:rsidRPr="00944BCC">
        <w:rPr>
          <w:rFonts w:ascii="Verdana" w:hAnsi="Verdana" w:cs="Arial"/>
          <w:b/>
          <w:sz w:val="20"/>
          <w:szCs w:val="20"/>
          <w:lang w:val="bg-BG"/>
        </w:rPr>
        <w:t xml:space="preserve"> x 0.05 (м</w:t>
      </w:r>
      <w:r w:rsidRPr="00944BCC">
        <w:rPr>
          <w:rFonts w:ascii="Verdana" w:hAnsi="Verdana" w:cs="Arial"/>
          <w:b/>
          <w:sz w:val="20"/>
          <w:szCs w:val="20"/>
          <w:vertAlign w:val="superscript"/>
          <w:lang w:val="bg-BG"/>
        </w:rPr>
        <w:t>3</w:t>
      </w:r>
      <w:r w:rsidRPr="00944BCC">
        <w:rPr>
          <w:rFonts w:ascii="Verdana" w:hAnsi="Verdana" w:cs="Arial"/>
          <w:b/>
          <w:sz w:val="20"/>
          <w:szCs w:val="20"/>
          <w:lang w:val="bg-BG"/>
        </w:rPr>
        <w:t>)</w:t>
      </w:r>
      <w:r w:rsidRPr="00944BCC">
        <w:rPr>
          <w:rFonts w:ascii="Verdana" w:hAnsi="Verdana" w:cs="Arial"/>
          <w:sz w:val="20"/>
          <w:szCs w:val="20"/>
          <w:lang w:val="bg-BG"/>
        </w:rPr>
        <w:t xml:space="preserve">  </w:t>
      </w:r>
    </w:p>
    <w:p w14:paraId="545882E1" w14:textId="77777777" w:rsidR="006D023D" w:rsidRPr="00944BCC" w:rsidRDefault="006D023D" w:rsidP="006D023D">
      <w:pPr>
        <w:numPr>
          <w:ilvl w:val="0"/>
          <w:numId w:val="48"/>
        </w:numPr>
        <w:spacing w:line="360" w:lineRule="auto"/>
        <w:ind w:left="1928" w:hanging="357"/>
        <w:jc w:val="both"/>
        <w:rPr>
          <w:rFonts w:ascii="Verdana" w:hAnsi="Verdana" w:cs="Arial"/>
          <w:b/>
          <w:sz w:val="20"/>
          <w:szCs w:val="20"/>
          <w:lang w:val="bg-BG"/>
        </w:rPr>
      </w:pPr>
      <w:r w:rsidRPr="00944BCC">
        <w:rPr>
          <w:rFonts w:ascii="Verdana" w:hAnsi="Verdana" w:cs="Arial"/>
          <w:sz w:val="20"/>
          <w:szCs w:val="20"/>
          <w:lang w:val="bg-BG"/>
        </w:rPr>
        <w:t xml:space="preserve">Тротоар асфалт -  </w:t>
      </w:r>
      <w:r w:rsidRPr="00944BCC">
        <w:rPr>
          <w:rFonts w:ascii="Verdana" w:hAnsi="Verdana" w:cs="Arial"/>
          <w:b/>
          <w:sz w:val="20"/>
          <w:szCs w:val="20"/>
          <w:lang w:val="bg-BG"/>
        </w:rPr>
        <w:t xml:space="preserve">S </w:t>
      </w:r>
      <w:r w:rsidRPr="00944BCC">
        <w:rPr>
          <w:rFonts w:ascii="Verdana" w:hAnsi="Verdana" w:cs="Arial"/>
          <w:b/>
          <w:sz w:val="20"/>
          <w:szCs w:val="20"/>
          <w:vertAlign w:val="subscript"/>
          <w:lang w:val="bg-BG"/>
        </w:rPr>
        <w:t>тротоар</w:t>
      </w:r>
      <w:r w:rsidRPr="00944BCC">
        <w:rPr>
          <w:rFonts w:ascii="Verdana" w:hAnsi="Verdana" w:cs="Arial"/>
          <w:b/>
          <w:sz w:val="20"/>
          <w:szCs w:val="20"/>
          <w:lang w:val="bg-BG"/>
        </w:rPr>
        <w:t xml:space="preserve"> x  H </w:t>
      </w:r>
      <w:r w:rsidRPr="00944BCC">
        <w:rPr>
          <w:rFonts w:ascii="Verdana" w:hAnsi="Verdana" w:cs="Arial"/>
          <w:b/>
          <w:sz w:val="20"/>
          <w:szCs w:val="20"/>
          <w:vertAlign w:val="subscript"/>
          <w:lang w:val="bg-BG"/>
        </w:rPr>
        <w:t>асфалт</w:t>
      </w:r>
      <w:r w:rsidRPr="00944BCC">
        <w:rPr>
          <w:rFonts w:ascii="Verdana" w:hAnsi="Verdana" w:cs="Arial"/>
          <w:b/>
          <w:sz w:val="20"/>
          <w:szCs w:val="20"/>
          <w:lang w:val="bg-BG"/>
        </w:rPr>
        <w:t xml:space="preserve"> (м</w:t>
      </w:r>
      <w:r w:rsidRPr="00944BCC">
        <w:rPr>
          <w:rFonts w:ascii="Verdana" w:hAnsi="Verdana" w:cs="Arial"/>
          <w:b/>
          <w:sz w:val="20"/>
          <w:szCs w:val="20"/>
          <w:vertAlign w:val="superscript"/>
          <w:lang w:val="bg-BG"/>
        </w:rPr>
        <w:t>3</w:t>
      </w:r>
      <w:r w:rsidRPr="00944BCC">
        <w:rPr>
          <w:rFonts w:ascii="Verdana" w:hAnsi="Verdana" w:cs="Arial"/>
          <w:b/>
          <w:sz w:val="20"/>
          <w:szCs w:val="20"/>
          <w:lang w:val="bg-BG"/>
        </w:rPr>
        <w:t>)</w:t>
      </w:r>
    </w:p>
    <w:p w14:paraId="545882E2" w14:textId="77777777" w:rsidR="006D023D" w:rsidRPr="00944BCC" w:rsidRDefault="006D023D" w:rsidP="006D023D">
      <w:pPr>
        <w:numPr>
          <w:ilvl w:val="0"/>
          <w:numId w:val="48"/>
        </w:numPr>
        <w:spacing w:line="360" w:lineRule="auto"/>
        <w:ind w:left="1928" w:hanging="357"/>
        <w:jc w:val="both"/>
        <w:rPr>
          <w:rFonts w:ascii="Verdana" w:hAnsi="Verdana" w:cs="Arial"/>
          <w:b/>
          <w:sz w:val="20"/>
          <w:szCs w:val="20"/>
          <w:lang w:val="bg-BG"/>
        </w:rPr>
      </w:pPr>
      <w:r w:rsidRPr="00944BCC">
        <w:rPr>
          <w:rFonts w:ascii="Verdana" w:hAnsi="Verdana" w:cs="Arial"/>
          <w:sz w:val="20"/>
          <w:szCs w:val="20"/>
          <w:lang w:val="bg-BG"/>
        </w:rPr>
        <w:t xml:space="preserve">Бордюри -  </w:t>
      </w:r>
      <w:r w:rsidRPr="00944BCC">
        <w:rPr>
          <w:rFonts w:ascii="Verdana" w:hAnsi="Verdana" w:cs="Arial"/>
          <w:b/>
          <w:sz w:val="20"/>
          <w:szCs w:val="20"/>
          <w:lang w:val="bg-BG"/>
        </w:rPr>
        <w:t xml:space="preserve">L </w:t>
      </w:r>
      <w:r w:rsidRPr="00944BCC">
        <w:rPr>
          <w:rFonts w:ascii="Verdana" w:hAnsi="Verdana" w:cs="Arial"/>
          <w:b/>
          <w:sz w:val="20"/>
          <w:szCs w:val="20"/>
          <w:vertAlign w:val="subscript"/>
          <w:lang w:val="bg-BG"/>
        </w:rPr>
        <w:t>бордюр</w:t>
      </w:r>
      <w:r w:rsidRPr="00944BCC">
        <w:rPr>
          <w:rFonts w:ascii="Verdana" w:hAnsi="Verdana" w:cs="Arial"/>
          <w:b/>
          <w:sz w:val="20"/>
          <w:szCs w:val="20"/>
          <w:lang w:val="bg-BG"/>
        </w:rPr>
        <w:t xml:space="preserve"> x 0.067 (м</w:t>
      </w:r>
      <w:r w:rsidRPr="00944BCC">
        <w:rPr>
          <w:rFonts w:ascii="Verdana" w:hAnsi="Verdana" w:cs="Arial"/>
          <w:b/>
          <w:sz w:val="20"/>
          <w:szCs w:val="20"/>
          <w:vertAlign w:val="superscript"/>
          <w:lang w:val="bg-BG"/>
        </w:rPr>
        <w:t>3</w:t>
      </w:r>
      <w:r w:rsidRPr="00944BCC">
        <w:rPr>
          <w:rFonts w:ascii="Verdana" w:hAnsi="Verdana" w:cs="Arial"/>
          <w:b/>
          <w:sz w:val="20"/>
          <w:szCs w:val="20"/>
          <w:lang w:val="bg-BG"/>
        </w:rPr>
        <w:t>)</w:t>
      </w:r>
    </w:p>
    <w:p w14:paraId="545882E3" w14:textId="77777777" w:rsidR="006D023D" w:rsidRPr="00944BCC" w:rsidRDefault="006D023D" w:rsidP="006D023D">
      <w:pPr>
        <w:numPr>
          <w:ilvl w:val="1"/>
          <w:numId w:val="49"/>
        </w:numPr>
        <w:ind w:left="567" w:firstLine="0"/>
        <w:jc w:val="both"/>
        <w:rPr>
          <w:rFonts w:ascii="Verdana" w:hAnsi="Verdana" w:cs="Arial"/>
          <w:sz w:val="20"/>
          <w:szCs w:val="20"/>
          <w:lang w:val="bg-BG"/>
        </w:rPr>
      </w:pPr>
      <w:r w:rsidRPr="00944BCC">
        <w:rPr>
          <w:rFonts w:ascii="Verdana" w:hAnsi="Verdana" w:cs="Arial"/>
          <w:sz w:val="20"/>
          <w:szCs w:val="20"/>
          <w:lang w:val="bg-BG"/>
        </w:rPr>
        <w:t xml:space="preserve">В позиция </w:t>
      </w:r>
      <w:r w:rsidRPr="00944BCC">
        <w:rPr>
          <w:rFonts w:ascii="Verdana" w:hAnsi="Verdana" w:cs="Arial"/>
          <w:b/>
          <w:sz w:val="20"/>
          <w:szCs w:val="20"/>
          <w:lang w:val="bg-BG"/>
        </w:rPr>
        <w:t xml:space="preserve">“Разкъртване на асфалтова настилка – механизирано“ </w:t>
      </w:r>
      <w:r w:rsidRPr="00944BCC">
        <w:rPr>
          <w:rFonts w:ascii="Verdana" w:hAnsi="Verdana" w:cs="Arial"/>
          <w:sz w:val="20"/>
          <w:szCs w:val="20"/>
          <w:lang w:val="bg-BG"/>
        </w:rPr>
        <w:t>е приета  дебелина на асфалтовия пласт 0,20 м. В случай, че дебелината на съществуващата асфалтова настилка е повече от 0,20 м. се прави пропорционална корекция на количеството настилка.</w:t>
      </w:r>
    </w:p>
    <w:p w14:paraId="545882E4" w14:textId="77777777" w:rsidR="006D023D" w:rsidRPr="00944BCC" w:rsidRDefault="006D023D" w:rsidP="006D023D">
      <w:pPr>
        <w:numPr>
          <w:ilvl w:val="0"/>
          <w:numId w:val="49"/>
        </w:numPr>
        <w:tabs>
          <w:tab w:val="center" w:pos="1134"/>
        </w:tabs>
        <w:spacing w:before="120" w:after="120"/>
        <w:ind w:left="714" w:hanging="357"/>
        <w:jc w:val="both"/>
        <w:rPr>
          <w:rFonts w:ascii="Verdana" w:hAnsi="Verdana" w:cs="Arial"/>
          <w:b/>
          <w:iCs/>
          <w:sz w:val="20"/>
          <w:szCs w:val="20"/>
          <w:lang w:val="bg-BG"/>
        </w:rPr>
      </w:pPr>
      <w:r w:rsidRPr="00944BCC">
        <w:rPr>
          <w:rFonts w:ascii="Verdana" w:hAnsi="Verdana" w:cs="Arial"/>
          <w:b/>
          <w:iCs/>
          <w:sz w:val="20"/>
          <w:szCs w:val="20"/>
          <w:lang w:val="bg-BG"/>
        </w:rPr>
        <w:t>РАЗДЕЛ „ЗЕМНИ РАБОТИ”</w:t>
      </w:r>
    </w:p>
    <w:p w14:paraId="545882E5" w14:textId="77777777" w:rsidR="006D023D" w:rsidRPr="00944BCC" w:rsidRDefault="006D023D" w:rsidP="006D023D">
      <w:pPr>
        <w:ind w:left="142" w:firstLine="425"/>
        <w:jc w:val="both"/>
        <w:rPr>
          <w:rFonts w:ascii="Verdana" w:hAnsi="Verdana" w:cs="Arial"/>
          <w:sz w:val="20"/>
          <w:szCs w:val="20"/>
          <w:lang w:val="bg-BG"/>
        </w:rPr>
      </w:pPr>
      <w:r w:rsidRPr="00944BCC">
        <w:rPr>
          <w:rFonts w:ascii="Verdana" w:hAnsi="Verdana" w:cs="Arial"/>
          <w:sz w:val="20"/>
          <w:szCs w:val="20"/>
          <w:lang w:val="bg-BG"/>
        </w:rPr>
        <w:t>В общия случай изкопните работи се пресмятат по следния начин:</w:t>
      </w:r>
    </w:p>
    <w:p w14:paraId="545882E6" w14:textId="77777777" w:rsidR="006D023D" w:rsidRPr="00944BCC" w:rsidRDefault="006D023D" w:rsidP="006D023D">
      <w:pPr>
        <w:numPr>
          <w:ilvl w:val="1"/>
          <w:numId w:val="49"/>
        </w:numPr>
        <w:ind w:left="567" w:firstLine="0"/>
        <w:jc w:val="both"/>
        <w:rPr>
          <w:rFonts w:ascii="Verdana" w:hAnsi="Verdana" w:cs="Arial"/>
          <w:sz w:val="20"/>
          <w:szCs w:val="20"/>
          <w:lang w:val="bg-BG"/>
        </w:rPr>
      </w:pPr>
      <w:r w:rsidRPr="00944BCC">
        <w:rPr>
          <w:rFonts w:ascii="Verdana" w:hAnsi="Verdana" w:cs="Arial"/>
          <w:sz w:val="20"/>
          <w:szCs w:val="20"/>
          <w:lang w:val="bg-BG"/>
        </w:rPr>
        <w:t xml:space="preserve">Позиция </w:t>
      </w:r>
      <w:r w:rsidRPr="00944BCC">
        <w:rPr>
          <w:rFonts w:ascii="Verdana" w:hAnsi="Verdana" w:cs="Arial"/>
          <w:b/>
          <w:sz w:val="20"/>
          <w:szCs w:val="20"/>
          <w:lang w:val="bg-BG"/>
        </w:rPr>
        <w:t>„Машинен изкоп с багер на транспорт</w:t>
      </w:r>
      <w:r w:rsidRPr="00944BCC">
        <w:rPr>
          <w:rFonts w:ascii="Verdana" w:hAnsi="Verdana" w:cs="Arial"/>
          <w:b/>
          <w:sz w:val="20"/>
          <w:szCs w:val="20"/>
        </w:rPr>
        <w:t xml:space="preserve"> </w:t>
      </w:r>
      <w:r w:rsidRPr="00944BCC">
        <w:rPr>
          <w:rFonts w:ascii="Verdana" w:hAnsi="Verdana" w:cs="Arial"/>
          <w:b/>
          <w:sz w:val="20"/>
          <w:szCs w:val="20"/>
          <w:lang w:val="bg-BG"/>
        </w:rPr>
        <w:t>вкл. извозване на депо и разриване“</w:t>
      </w:r>
      <w:r w:rsidRPr="00944BCC">
        <w:rPr>
          <w:rFonts w:ascii="Verdana" w:hAnsi="Verdana" w:cs="Arial"/>
          <w:sz w:val="20"/>
          <w:szCs w:val="20"/>
          <w:lang w:val="bg-BG"/>
        </w:rPr>
        <w:t xml:space="preserve"> от КСС е съобразена със средната дълбочина на пласта за участъка, в който се извършват изкопните работи. </w:t>
      </w:r>
    </w:p>
    <w:p w14:paraId="545882E7" w14:textId="77777777" w:rsidR="006D023D" w:rsidRPr="008C666D" w:rsidRDefault="006D023D" w:rsidP="006D023D">
      <w:pPr>
        <w:numPr>
          <w:ilvl w:val="1"/>
          <w:numId w:val="49"/>
        </w:numPr>
        <w:ind w:left="567" w:firstLine="0"/>
        <w:jc w:val="both"/>
        <w:rPr>
          <w:rFonts w:ascii="Verdana" w:hAnsi="Verdana" w:cs="Arial"/>
          <w:b/>
          <w:sz w:val="20"/>
          <w:szCs w:val="20"/>
          <w:vertAlign w:val="subscript"/>
          <w:lang w:val="bg-BG"/>
        </w:rPr>
      </w:pPr>
      <w:r w:rsidRPr="00944BCC">
        <w:rPr>
          <w:rFonts w:ascii="Verdana" w:hAnsi="Verdana" w:cs="Arial"/>
          <w:sz w:val="20"/>
          <w:szCs w:val="20"/>
          <w:lang w:val="bg-BG"/>
        </w:rPr>
        <w:t xml:space="preserve">Позиция </w:t>
      </w:r>
      <w:r w:rsidRPr="00944BCC">
        <w:rPr>
          <w:rFonts w:ascii="Verdana" w:hAnsi="Verdana" w:cs="Arial"/>
          <w:b/>
          <w:sz w:val="20"/>
          <w:szCs w:val="20"/>
          <w:lang w:val="bg-BG"/>
        </w:rPr>
        <w:t>„Машинен изкоп с багер на транспорт вкл. извозване на депо и разриване“ – V</w:t>
      </w:r>
      <w:r w:rsidRPr="00944BCC">
        <w:rPr>
          <w:rFonts w:ascii="Verdana" w:hAnsi="Verdana" w:cs="Arial"/>
          <w:b/>
          <w:sz w:val="20"/>
          <w:szCs w:val="20"/>
          <w:vertAlign w:val="subscript"/>
          <w:lang w:val="bg-BG"/>
        </w:rPr>
        <w:t>1</w:t>
      </w:r>
      <w:r w:rsidRPr="00944BCC">
        <w:rPr>
          <w:rFonts w:ascii="Verdana" w:hAnsi="Verdana" w:cs="Arial"/>
          <w:b/>
          <w:sz w:val="20"/>
          <w:szCs w:val="20"/>
          <w:lang w:val="bg-BG"/>
        </w:rPr>
        <w:t xml:space="preserve"> </w:t>
      </w:r>
      <w:r w:rsidRPr="00944BCC">
        <w:rPr>
          <w:rFonts w:ascii="Verdana" w:hAnsi="Verdana" w:cs="Arial"/>
          <w:sz w:val="20"/>
          <w:szCs w:val="20"/>
          <w:lang w:val="bg-BG"/>
        </w:rPr>
        <w:t xml:space="preserve">(90% от общия изкоп). Пресмята се съгласно: </w:t>
      </w:r>
      <w:r w:rsidRPr="00944BCC">
        <w:rPr>
          <w:rFonts w:ascii="Verdana" w:hAnsi="Verdana" w:cs="Arial"/>
          <w:b/>
          <w:sz w:val="20"/>
          <w:szCs w:val="20"/>
          <w:lang w:val="bg-BG"/>
        </w:rPr>
        <w:t>V</w:t>
      </w:r>
      <w:r w:rsidRPr="00944BCC">
        <w:rPr>
          <w:rFonts w:ascii="Verdana" w:hAnsi="Verdana" w:cs="Arial"/>
          <w:b/>
          <w:sz w:val="20"/>
          <w:szCs w:val="20"/>
          <w:vertAlign w:val="subscript"/>
          <w:lang w:val="bg-BG"/>
        </w:rPr>
        <w:t xml:space="preserve">1 </w:t>
      </w:r>
      <w:r w:rsidRPr="00944BCC">
        <w:rPr>
          <w:rFonts w:ascii="Verdana" w:hAnsi="Verdana" w:cs="Arial"/>
          <w:b/>
          <w:sz w:val="20"/>
          <w:szCs w:val="20"/>
          <w:lang w:val="bg-BG"/>
        </w:rPr>
        <w:t>= 90%. V</w:t>
      </w:r>
      <w:r w:rsidRPr="00944BCC">
        <w:rPr>
          <w:rFonts w:ascii="Verdana" w:hAnsi="Verdana" w:cs="Arial"/>
          <w:b/>
          <w:sz w:val="20"/>
          <w:szCs w:val="20"/>
          <w:vertAlign w:val="subscript"/>
          <w:lang w:val="bg-BG"/>
        </w:rPr>
        <w:t>изкоп</w:t>
      </w:r>
      <w:r w:rsidRPr="00944BCC">
        <w:rPr>
          <w:rFonts w:ascii="Verdana" w:hAnsi="Verdana" w:cs="Arial"/>
          <w:b/>
          <w:sz w:val="20"/>
          <w:szCs w:val="20"/>
          <w:lang w:val="bg-BG"/>
        </w:rPr>
        <w:t xml:space="preserve"> – V</w:t>
      </w:r>
      <w:r w:rsidRPr="00944BCC">
        <w:rPr>
          <w:rFonts w:ascii="Verdana" w:hAnsi="Verdana" w:cs="Arial"/>
          <w:b/>
          <w:sz w:val="20"/>
          <w:szCs w:val="20"/>
          <w:vertAlign w:val="subscript"/>
          <w:lang w:val="bg-BG"/>
        </w:rPr>
        <w:t xml:space="preserve">2, </w:t>
      </w:r>
      <w:r w:rsidRPr="00944BCC">
        <w:rPr>
          <w:rFonts w:ascii="Verdana" w:hAnsi="Verdana" w:cs="Arial"/>
          <w:sz w:val="20"/>
          <w:szCs w:val="20"/>
          <w:lang w:val="bg-BG"/>
        </w:rPr>
        <w:t xml:space="preserve">където </w:t>
      </w:r>
      <w:r w:rsidRPr="00944BCC">
        <w:rPr>
          <w:rFonts w:ascii="Verdana" w:hAnsi="Verdana" w:cs="Arial"/>
          <w:b/>
          <w:sz w:val="20"/>
          <w:szCs w:val="20"/>
          <w:lang w:val="bg-BG"/>
        </w:rPr>
        <w:t>V</w:t>
      </w:r>
      <w:r w:rsidRPr="00944BCC">
        <w:rPr>
          <w:rFonts w:ascii="Verdana" w:hAnsi="Verdana" w:cs="Arial"/>
          <w:b/>
          <w:sz w:val="20"/>
          <w:szCs w:val="20"/>
          <w:vertAlign w:val="subscript"/>
          <w:lang w:val="bg-BG"/>
        </w:rPr>
        <w:t xml:space="preserve">2 </w:t>
      </w:r>
      <w:r w:rsidRPr="00944BCC">
        <w:rPr>
          <w:rFonts w:ascii="Verdana" w:hAnsi="Verdana" w:cs="Arial"/>
          <w:sz w:val="20"/>
          <w:szCs w:val="20"/>
          <w:lang w:val="bg-BG"/>
        </w:rPr>
        <w:t xml:space="preserve">е </w:t>
      </w:r>
      <w:r w:rsidRPr="00944BCC">
        <w:rPr>
          <w:rFonts w:ascii="Verdana" w:hAnsi="Verdana" w:cs="Arial"/>
          <w:b/>
          <w:sz w:val="20"/>
          <w:szCs w:val="20"/>
          <w:lang w:val="bg-BG"/>
        </w:rPr>
        <w:t>„Машинен изкоп с багер на отвал”</w:t>
      </w:r>
      <w:r w:rsidRPr="00944BCC">
        <w:rPr>
          <w:rFonts w:ascii="Verdana" w:hAnsi="Verdana" w:cs="Arial"/>
          <w:sz w:val="20"/>
          <w:szCs w:val="20"/>
          <w:lang w:val="bg-BG"/>
        </w:rPr>
        <w:t>.</w:t>
      </w:r>
    </w:p>
    <w:p w14:paraId="545882E8" w14:textId="77777777" w:rsidR="006D023D" w:rsidRPr="00944BCC" w:rsidRDefault="006D023D" w:rsidP="006D023D">
      <w:pPr>
        <w:ind w:left="567"/>
        <w:jc w:val="both"/>
        <w:rPr>
          <w:rFonts w:ascii="Verdana" w:hAnsi="Verdana" w:cs="Arial"/>
          <w:b/>
          <w:sz w:val="20"/>
          <w:szCs w:val="20"/>
          <w:vertAlign w:val="subscript"/>
          <w:lang w:val="bg-BG"/>
        </w:rPr>
      </w:pPr>
      <w:r w:rsidRPr="003C18E9">
        <w:rPr>
          <w:rFonts w:ascii="Verdana" w:hAnsi="Verdana" w:cs="Arial"/>
          <w:sz w:val="20"/>
          <w:szCs w:val="20"/>
          <w:lang w:val="bg-BG"/>
        </w:rPr>
        <w:t xml:space="preserve">В случаите, в които средната дълбочина на машинния изкоп с багер, за остойностявания участък, е по-голяма от 5,00 м., обемът изкоп за пластта със средна дълбочина до 5,00м. се заплаща по позиция “Машинен изкоп с багер на транспорт вкл. извозване на депо и разриване при дълбочина на изкопа от 0,00 до 5.00 м. от </w:t>
      </w:r>
      <w:r>
        <w:rPr>
          <w:rFonts w:ascii="Verdana" w:hAnsi="Verdana" w:cs="Arial"/>
          <w:sz w:val="20"/>
          <w:szCs w:val="20"/>
          <w:lang w:val="bg-BG"/>
        </w:rPr>
        <w:t>КСС</w:t>
      </w:r>
      <w:r w:rsidRPr="003C18E9">
        <w:rPr>
          <w:rFonts w:ascii="Verdana" w:hAnsi="Verdana" w:cs="Arial"/>
          <w:sz w:val="20"/>
          <w:szCs w:val="20"/>
          <w:lang w:val="bg-BG"/>
        </w:rPr>
        <w:t xml:space="preserve">, раздел „Земни работи“, а обемът машинен изкоп за пластта от 5,01 м. до определената (проектната) средна дълбочина за участъка се заплаща по позиция „Машинен изкоп с багер на транспорт вкл. извозване </w:t>
      </w:r>
      <w:r w:rsidRPr="003C18E9">
        <w:rPr>
          <w:rFonts w:ascii="Verdana" w:hAnsi="Verdana" w:cs="Arial"/>
          <w:sz w:val="20"/>
          <w:szCs w:val="20"/>
          <w:lang w:val="bg-BG"/>
        </w:rPr>
        <w:lastRenderedPageBreak/>
        <w:t xml:space="preserve">на депо и разриване при дълбочина на изкопа над 5.01 м. от </w:t>
      </w:r>
      <w:r>
        <w:rPr>
          <w:rFonts w:ascii="Verdana" w:hAnsi="Verdana" w:cs="Arial"/>
          <w:sz w:val="20"/>
          <w:szCs w:val="20"/>
          <w:lang w:val="bg-BG"/>
        </w:rPr>
        <w:t>КСС</w:t>
      </w:r>
      <w:r w:rsidRPr="003C18E9">
        <w:rPr>
          <w:rFonts w:ascii="Verdana" w:hAnsi="Verdana" w:cs="Arial"/>
          <w:sz w:val="20"/>
          <w:szCs w:val="20"/>
          <w:lang w:val="bg-BG"/>
        </w:rPr>
        <w:t>, раздел „Земни работи“.</w:t>
      </w:r>
    </w:p>
    <w:p w14:paraId="545882E9" w14:textId="77777777" w:rsidR="006D023D" w:rsidRPr="00944BCC" w:rsidRDefault="006D023D" w:rsidP="006D023D">
      <w:pPr>
        <w:numPr>
          <w:ilvl w:val="1"/>
          <w:numId w:val="49"/>
        </w:numPr>
        <w:ind w:left="567" w:firstLine="0"/>
        <w:jc w:val="both"/>
        <w:rPr>
          <w:rFonts w:ascii="Verdana" w:hAnsi="Verdana" w:cs="Arial"/>
          <w:sz w:val="20"/>
          <w:szCs w:val="20"/>
          <w:lang w:val="bg-BG"/>
        </w:rPr>
      </w:pPr>
      <w:r w:rsidRPr="00944BCC">
        <w:rPr>
          <w:rFonts w:ascii="Verdana" w:hAnsi="Verdana" w:cs="Arial"/>
          <w:b/>
          <w:sz w:val="20"/>
          <w:szCs w:val="20"/>
          <w:lang w:val="bg-BG"/>
        </w:rPr>
        <w:t xml:space="preserve">Ръчен изкоп </w:t>
      </w:r>
      <w:r w:rsidRPr="00944BCC">
        <w:rPr>
          <w:rFonts w:ascii="Verdana" w:hAnsi="Verdana" w:cs="Arial"/>
          <w:sz w:val="20"/>
          <w:szCs w:val="20"/>
          <w:lang w:val="bg-BG"/>
        </w:rPr>
        <w:t>се признава до 10% от общия обем на съответния вид изкоп.</w:t>
      </w:r>
      <w:r w:rsidRPr="00944BCC">
        <w:rPr>
          <w:rFonts w:ascii="Verdana" w:hAnsi="Verdana" w:cs="Arial"/>
          <w:iCs/>
          <w:sz w:val="20"/>
          <w:szCs w:val="20"/>
          <w:lang w:val="bg-BG"/>
        </w:rPr>
        <w:t xml:space="preserve"> За всеки конкретен обект обемът на ръчния изкоп се актува в зависимост от сложността на проекта по преценка на ръководител проект и  строителния контрол. </w:t>
      </w:r>
      <w:r w:rsidRPr="00944BCC">
        <w:rPr>
          <w:rFonts w:ascii="Verdana" w:hAnsi="Verdana" w:cs="Arial"/>
          <w:sz w:val="20"/>
          <w:szCs w:val="20"/>
          <w:lang w:val="bg-BG"/>
        </w:rPr>
        <w:t>При заплащането на ръчен изкоп се отчита дали същия е изпълнен в укрепен или неукрепен (с откоси) изкоп, както и дълбочината, на която реално е изпълнен.</w:t>
      </w:r>
    </w:p>
    <w:p w14:paraId="545882EA" w14:textId="77777777" w:rsidR="006D023D" w:rsidRPr="00944BCC" w:rsidRDefault="006D023D" w:rsidP="006D023D">
      <w:pPr>
        <w:jc w:val="both"/>
        <w:rPr>
          <w:rFonts w:ascii="Verdana" w:hAnsi="Verdana" w:cs="Arial"/>
          <w:sz w:val="20"/>
          <w:szCs w:val="20"/>
          <w:lang w:val="bg-BG"/>
        </w:rPr>
      </w:pPr>
      <w:r w:rsidRPr="00944BCC">
        <w:rPr>
          <w:rFonts w:ascii="Verdana" w:hAnsi="Verdana" w:cs="Arial"/>
          <w:sz w:val="20"/>
          <w:szCs w:val="20"/>
          <w:lang w:val="bg-BG"/>
        </w:rPr>
        <w:t xml:space="preserve">Позиция </w:t>
      </w:r>
      <w:r w:rsidRPr="00944BCC">
        <w:rPr>
          <w:rFonts w:ascii="Verdana" w:hAnsi="Verdana" w:cs="Arial"/>
          <w:b/>
          <w:sz w:val="20"/>
          <w:szCs w:val="20"/>
          <w:lang w:val="bg-BG"/>
        </w:rPr>
        <w:t>„Ръчен неукрепен (с откоси) или укрепен изкоп” – V</w:t>
      </w:r>
      <w:r w:rsidRPr="00944BCC">
        <w:rPr>
          <w:rFonts w:ascii="Verdana" w:hAnsi="Verdana" w:cs="Arial"/>
          <w:b/>
          <w:sz w:val="20"/>
          <w:szCs w:val="20"/>
          <w:vertAlign w:val="subscript"/>
          <w:lang w:val="bg-BG"/>
        </w:rPr>
        <w:t>3</w:t>
      </w:r>
      <w:r w:rsidRPr="00944BCC">
        <w:rPr>
          <w:rFonts w:ascii="Verdana" w:hAnsi="Verdana" w:cs="Arial"/>
          <w:sz w:val="20"/>
          <w:szCs w:val="20"/>
          <w:lang w:val="bg-BG"/>
        </w:rPr>
        <w:t xml:space="preserve"> (Приема се 10% от общия изкоп). Пресмята се съгласно: </w:t>
      </w:r>
      <w:r w:rsidRPr="00944BCC">
        <w:rPr>
          <w:rFonts w:ascii="Verdana" w:hAnsi="Verdana" w:cs="Arial"/>
          <w:b/>
          <w:sz w:val="20"/>
          <w:szCs w:val="20"/>
          <w:lang w:val="bg-BG"/>
        </w:rPr>
        <w:t>V</w:t>
      </w:r>
      <w:r w:rsidRPr="00944BCC">
        <w:rPr>
          <w:rFonts w:ascii="Verdana" w:hAnsi="Verdana" w:cs="Arial"/>
          <w:b/>
          <w:sz w:val="20"/>
          <w:szCs w:val="20"/>
          <w:vertAlign w:val="subscript"/>
          <w:lang w:val="bg-BG"/>
        </w:rPr>
        <w:t xml:space="preserve">3 </w:t>
      </w:r>
      <w:r w:rsidRPr="00944BCC">
        <w:rPr>
          <w:rFonts w:ascii="Verdana" w:hAnsi="Verdana" w:cs="Arial"/>
          <w:b/>
          <w:sz w:val="20"/>
          <w:szCs w:val="20"/>
          <w:lang w:val="bg-BG"/>
        </w:rPr>
        <w:t>= 10%. V</w:t>
      </w:r>
      <w:r w:rsidRPr="00944BCC">
        <w:rPr>
          <w:rFonts w:ascii="Verdana" w:hAnsi="Verdana" w:cs="Arial"/>
          <w:b/>
          <w:sz w:val="20"/>
          <w:szCs w:val="20"/>
          <w:vertAlign w:val="subscript"/>
          <w:lang w:val="bg-BG"/>
        </w:rPr>
        <w:t xml:space="preserve">изкоп </w:t>
      </w:r>
      <w:r w:rsidRPr="00944BCC">
        <w:rPr>
          <w:rFonts w:ascii="Verdana" w:hAnsi="Verdana" w:cs="Arial"/>
          <w:sz w:val="20"/>
          <w:szCs w:val="20"/>
          <w:lang w:val="bg-BG"/>
        </w:rPr>
        <w:t>и се прави проверка</w:t>
      </w:r>
      <w:r w:rsidRPr="00944BCC">
        <w:rPr>
          <w:rFonts w:ascii="Verdana" w:hAnsi="Verdana" w:cs="Arial"/>
          <w:b/>
          <w:sz w:val="20"/>
          <w:szCs w:val="20"/>
          <w:u w:val="single"/>
          <w:lang w:val="bg-BG"/>
        </w:rPr>
        <w:t>: V</w:t>
      </w:r>
      <w:r w:rsidRPr="00944BCC">
        <w:rPr>
          <w:rFonts w:ascii="Verdana" w:hAnsi="Verdana" w:cs="Arial"/>
          <w:b/>
          <w:sz w:val="20"/>
          <w:szCs w:val="20"/>
          <w:u w:val="single"/>
          <w:vertAlign w:val="subscript"/>
          <w:lang w:val="bg-BG"/>
        </w:rPr>
        <w:t xml:space="preserve">1 </w:t>
      </w:r>
      <w:r w:rsidRPr="00944BCC">
        <w:rPr>
          <w:rFonts w:ascii="Verdana" w:hAnsi="Verdana" w:cs="Arial"/>
          <w:b/>
          <w:sz w:val="20"/>
          <w:szCs w:val="20"/>
          <w:u w:val="single"/>
          <w:lang w:val="bg-BG"/>
        </w:rPr>
        <w:t>+ V</w:t>
      </w:r>
      <w:r w:rsidRPr="00944BCC">
        <w:rPr>
          <w:rFonts w:ascii="Verdana" w:hAnsi="Verdana" w:cs="Arial"/>
          <w:b/>
          <w:sz w:val="20"/>
          <w:szCs w:val="20"/>
          <w:u w:val="single"/>
          <w:vertAlign w:val="subscript"/>
          <w:lang w:val="bg-BG"/>
        </w:rPr>
        <w:t xml:space="preserve">2 </w:t>
      </w:r>
      <w:r w:rsidRPr="00944BCC">
        <w:rPr>
          <w:rFonts w:ascii="Verdana" w:hAnsi="Verdana" w:cs="Arial"/>
          <w:b/>
          <w:sz w:val="20"/>
          <w:szCs w:val="20"/>
          <w:u w:val="single"/>
          <w:lang w:val="bg-BG"/>
        </w:rPr>
        <w:t>+ V</w:t>
      </w:r>
      <w:r w:rsidRPr="00944BCC">
        <w:rPr>
          <w:rFonts w:ascii="Verdana" w:hAnsi="Verdana" w:cs="Arial"/>
          <w:b/>
          <w:sz w:val="20"/>
          <w:szCs w:val="20"/>
          <w:u w:val="single"/>
          <w:vertAlign w:val="subscript"/>
          <w:lang w:val="bg-BG"/>
        </w:rPr>
        <w:t xml:space="preserve">3 </w:t>
      </w:r>
      <w:r w:rsidRPr="00944BCC">
        <w:rPr>
          <w:rFonts w:ascii="Verdana" w:hAnsi="Verdana" w:cs="Arial"/>
          <w:b/>
          <w:sz w:val="20"/>
          <w:szCs w:val="20"/>
          <w:u w:val="single"/>
          <w:lang w:val="bg-BG"/>
        </w:rPr>
        <w:t>= Vизкоп.</w:t>
      </w:r>
    </w:p>
    <w:p w14:paraId="545882EB" w14:textId="77777777" w:rsidR="006D023D" w:rsidRPr="00944BCC" w:rsidRDefault="006D023D" w:rsidP="006D023D">
      <w:pPr>
        <w:numPr>
          <w:ilvl w:val="1"/>
          <w:numId w:val="49"/>
        </w:numPr>
        <w:ind w:left="567" w:firstLine="0"/>
        <w:jc w:val="both"/>
        <w:rPr>
          <w:rFonts w:ascii="Verdana" w:hAnsi="Verdana" w:cs="Arial"/>
          <w:sz w:val="20"/>
          <w:szCs w:val="20"/>
          <w:lang w:val="bg-BG"/>
        </w:rPr>
      </w:pPr>
      <w:r w:rsidRPr="00944BCC">
        <w:rPr>
          <w:rFonts w:ascii="Verdana" w:hAnsi="Verdana" w:cs="Arial"/>
          <w:sz w:val="20"/>
          <w:szCs w:val="20"/>
          <w:lang w:val="bg-BG"/>
        </w:rPr>
        <w:t>Единичните цени от КСС за:</w:t>
      </w:r>
    </w:p>
    <w:p w14:paraId="545882EC" w14:textId="77777777" w:rsidR="006D023D" w:rsidRDefault="006D023D" w:rsidP="006D023D">
      <w:pPr>
        <w:numPr>
          <w:ilvl w:val="2"/>
          <w:numId w:val="49"/>
        </w:numPr>
        <w:jc w:val="both"/>
        <w:rPr>
          <w:rFonts w:ascii="Verdana" w:hAnsi="Verdana" w:cs="Arial"/>
          <w:sz w:val="20"/>
          <w:szCs w:val="20"/>
          <w:lang w:val="bg-BG"/>
        </w:rPr>
      </w:pPr>
      <w:r w:rsidRPr="00944BCC">
        <w:rPr>
          <w:rFonts w:ascii="Verdana" w:hAnsi="Verdana" w:cs="Arial"/>
          <w:b/>
          <w:sz w:val="20"/>
          <w:szCs w:val="20"/>
          <w:lang w:val="bg-BG"/>
        </w:rPr>
        <w:t>Доставка, монтаж и демонтаж на леко стоманено боксово укрепване</w:t>
      </w:r>
      <w:r w:rsidRPr="00944BCC">
        <w:rPr>
          <w:rFonts w:ascii="Verdana" w:hAnsi="Verdana" w:cs="Arial"/>
          <w:sz w:val="20"/>
          <w:szCs w:val="20"/>
          <w:lang w:val="bg-BG"/>
        </w:rPr>
        <w:t xml:space="preserve"> (двустранно) вкл. надстройки за изкоп в земни почви с дълбочина от 0,00 м. до 3,00 м.</w:t>
      </w:r>
    </w:p>
    <w:p w14:paraId="545882ED" w14:textId="77777777" w:rsidR="006D023D" w:rsidRDefault="006D023D" w:rsidP="006D023D">
      <w:pPr>
        <w:numPr>
          <w:ilvl w:val="2"/>
          <w:numId w:val="49"/>
        </w:numPr>
        <w:jc w:val="both"/>
        <w:rPr>
          <w:rFonts w:ascii="Verdana" w:hAnsi="Verdana" w:cs="Arial"/>
          <w:sz w:val="20"/>
          <w:szCs w:val="20"/>
          <w:lang w:val="bg-BG"/>
        </w:rPr>
      </w:pPr>
      <w:r w:rsidRPr="008C666D">
        <w:rPr>
          <w:rFonts w:ascii="Verdana" w:hAnsi="Verdana" w:cs="Arial"/>
          <w:b/>
          <w:sz w:val="20"/>
          <w:szCs w:val="20"/>
          <w:lang w:val="bg-BG"/>
        </w:rPr>
        <w:t>Доставка, монтаж и демонтаж на тежко стоманено боксово укрепване</w:t>
      </w:r>
      <w:r w:rsidRPr="009E1801">
        <w:rPr>
          <w:rFonts w:ascii="Verdana" w:hAnsi="Verdana" w:cs="Arial"/>
          <w:sz w:val="20"/>
          <w:szCs w:val="20"/>
          <w:lang w:val="bg-BG"/>
        </w:rPr>
        <w:t xml:space="preserve"> (двустранно) вкл. надстройки за изкоп в земни почви с дълбочина от 0,00 м. до 5,00 м.</w:t>
      </w:r>
    </w:p>
    <w:p w14:paraId="545882EE" w14:textId="77777777" w:rsidR="006D023D" w:rsidRDefault="006D023D" w:rsidP="006D023D">
      <w:pPr>
        <w:numPr>
          <w:ilvl w:val="2"/>
          <w:numId w:val="49"/>
        </w:numPr>
        <w:jc w:val="both"/>
        <w:rPr>
          <w:rFonts w:ascii="Verdana" w:hAnsi="Verdana" w:cs="Arial"/>
          <w:sz w:val="20"/>
          <w:szCs w:val="20"/>
          <w:lang w:val="bg-BG"/>
        </w:rPr>
      </w:pPr>
      <w:r w:rsidRPr="003C18E9">
        <w:rPr>
          <w:rFonts w:ascii="Verdana" w:hAnsi="Verdana" w:cs="Arial"/>
          <w:b/>
          <w:sz w:val="20"/>
          <w:szCs w:val="20"/>
          <w:lang w:val="bg-BG"/>
        </w:rPr>
        <w:t>Доставка, монтаж и демонтаж на релсова укрепваща система</w:t>
      </w:r>
      <w:r w:rsidRPr="003C18E9">
        <w:rPr>
          <w:rFonts w:ascii="Verdana" w:hAnsi="Verdana" w:cs="Arial"/>
          <w:sz w:val="20"/>
          <w:szCs w:val="20"/>
          <w:lang w:val="bg-BG"/>
        </w:rPr>
        <w:t xml:space="preserve"> (двустранно) с подвижна подпора вкл. надстройки за изкоп в земни почви с дълбочина от 0,00 м. до 8,00 м.</w:t>
      </w:r>
    </w:p>
    <w:p w14:paraId="545882EF" w14:textId="77777777" w:rsidR="006D023D" w:rsidRDefault="006D023D" w:rsidP="006D023D">
      <w:pPr>
        <w:numPr>
          <w:ilvl w:val="2"/>
          <w:numId w:val="49"/>
        </w:numPr>
        <w:jc w:val="both"/>
        <w:rPr>
          <w:rFonts w:ascii="Verdana" w:hAnsi="Verdana" w:cs="Arial"/>
          <w:sz w:val="20"/>
          <w:szCs w:val="20"/>
          <w:lang w:val="bg-BG"/>
        </w:rPr>
      </w:pPr>
      <w:r w:rsidRPr="003C18E9">
        <w:rPr>
          <w:rFonts w:ascii="Verdana" w:hAnsi="Verdana" w:cs="Arial"/>
          <w:b/>
          <w:sz w:val="20"/>
          <w:szCs w:val="20"/>
          <w:lang w:val="bg-BG"/>
        </w:rPr>
        <w:t>Доставка и монтаж на плътно четиристранно релсово точково</w:t>
      </w:r>
      <w:r w:rsidRPr="003C18E9">
        <w:rPr>
          <w:rFonts w:ascii="Verdana" w:hAnsi="Verdana" w:cs="Arial"/>
          <w:sz w:val="20"/>
          <w:szCs w:val="20"/>
          <w:lang w:val="bg-BG"/>
        </w:rPr>
        <w:t xml:space="preserve"> (на шахти) укрепване и разкрепване в изкоп  с дълбочина от 0,00м до 4.00м.</w:t>
      </w:r>
    </w:p>
    <w:p w14:paraId="545882F0" w14:textId="77777777" w:rsidR="006D023D" w:rsidRPr="00944BCC" w:rsidRDefault="006D023D" w:rsidP="006D023D">
      <w:pPr>
        <w:numPr>
          <w:ilvl w:val="2"/>
          <w:numId w:val="49"/>
        </w:numPr>
        <w:jc w:val="both"/>
        <w:rPr>
          <w:rFonts w:ascii="Verdana" w:hAnsi="Verdana" w:cs="Arial"/>
          <w:sz w:val="20"/>
          <w:szCs w:val="20"/>
          <w:lang w:val="bg-BG"/>
        </w:rPr>
      </w:pPr>
      <w:r w:rsidRPr="003C18E9">
        <w:rPr>
          <w:rFonts w:ascii="Verdana" w:hAnsi="Verdana" w:cs="Arial"/>
          <w:b/>
          <w:sz w:val="20"/>
          <w:szCs w:val="20"/>
          <w:lang w:val="bg-BG"/>
        </w:rPr>
        <w:t>Доставка и монтаж на плътно четиристранно релсово точково</w:t>
      </w:r>
      <w:r w:rsidRPr="003C18E9">
        <w:rPr>
          <w:rFonts w:ascii="Verdana" w:hAnsi="Verdana" w:cs="Arial"/>
          <w:sz w:val="20"/>
          <w:szCs w:val="20"/>
          <w:lang w:val="bg-BG"/>
        </w:rPr>
        <w:t xml:space="preserve"> (на шахти) укрепване и разкрепване в изкоп  с дълбочина от 0,00м до 8.00м.</w:t>
      </w:r>
    </w:p>
    <w:p w14:paraId="545882F1" w14:textId="77777777" w:rsidR="006D023D" w:rsidRPr="00944BCC" w:rsidRDefault="006D023D" w:rsidP="006D023D">
      <w:pPr>
        <w:ind w:left="142"/>
        <w:jc w:val="both"/>
        <w:rPr>
          <w:rFonts w:ascii="Verdana" w:hAnsi="Verdana" w:cs="Arial"/>
          <w:sz w:val="20"/>
          <w:szCs w:val="20"/>
          <w:lang w:val="bg-BG"/>
        </w:rPr>
      </w:pPr>
      <w:r w:rsidRPr="00944BCC">
        <w:rPr>
          <w:rFonts w:ascii="Verdana" w:hAnsi="Verdana" w:cs="Arial"/>
          <w:sz w:val="20"/>
          <w:szCs w:val="20"/>
          <w:lang w:val="bg-BG"/>
        </w:rPr>
        <w:t xml:space="preserve">се отнасят за направа на укрепителни стоманени системи с платна (вкл. необходимия брой надстройки за достигане на проектна дълбочина) за двустранно </w:t>
      </w:r>
      <w:r>
        <w:rPr>
          <w:rFonts w:ascii="Verdana" w:hAnsi="Verdana" w:cs="Arial"/>
          <w:sz w:val="20"/>
          <w:szCs w:val="20"/>
          <w:lang w:val="bg-BG"/>
        </w:rPr>
        <w:t xml:space="preserve">и четиристранно </w:t>
      </w:r>
      <w:r w:rsidRPr="00944BCC">
        <w:rPr>
          <w:rFonts w:ascii="Verdana" w:hAnsi="Verdana" w:cs="Arial"/>
          <w:sz w:val="20"/>
          <w:szCs w:val="20"/>
          <w:lang w:val="bg-BG"/>
        </w:rPr>
        <w:t xml:space="preserve">укрепване на изкопа и се прилагат за действително укрепената площ (височина на монтираните платна и надстройките) на изкопа по цените за съответния тип укрепване, което е използвано. </w:t>
      </w:r>
    </w:p>
    <w:p w14:paraId="545882F2" w14:textId="77777777" w:rsidR="006D023D" w:rsidRPr="00944BCC" w:rsidRDefault="006D023D" w:rsidP="006D023D">
      <w:pPr>
        <w:ind w:left="142" w:firstLine="709"/>
        <w:jc w:val="both"/>
        <w:rPr>
          <w:rFonts w:ascii="Verdana" w:hAnsi="Verdana" w:cs="Arial"/>
          <w:sz w:val="20"/>
          <w:szCs w:val="20"/>
          <w:lang w:val="bg-BG"/>
        </w:rPr>
      </w:pPr>
      <w:r w:rsidRPr="00944BCC">
        <w:rPr>
          <w:rFonts w:ascii="Verdana" w:hAnsi="Verdana" w:cs="Arial"/>
          <w:sz w:val="20"/>
          <w:szCs w:val="20"/>
          <w:lang w:val="bg-BG"/>
        </w:rPr>
        <w:t>Когато е технологично възможно, и съобразено с дълбочината на изкопа, и страничния земен натиск е допустим за монтаж на по-лек тип укрепване, се актува реално използваната укрепителна система. Височината на укрепването и надстройките (когато са необходими) се измерва на място и се включва в определянето на укрепената площ на изкопа. Цените са валидни само за укрепителни системи, които са придружени с Декларация за съответствие от производителя.</w:t>
      </w:r>
    </w:p>
    <w:p w14:paraId="545882F3" w14:textId="77777777" w:rsidR="006D023D" w:rsidRPr="00944BCC" w:rsidRDefault="006D023D" w:rsidP="006D023D">
      <w:pPr>
        <w:ind w:left="142" w:firstLine="709"/>
        <w:jc w:val="both"/>
        <w:rPr>
          <w:rFonts w:ascii="Verdana" w:hAnsi="Verdana" w:cs="Arial"/>
          <w:sz w:val="20"/>
          <w:szCs w:val="20"/>
          <w:lang w:val="bg-BG"/>
        </w:rPr>
      </w:pPr>
      <w:r w:rsidRPr="00944BCC">
        <w:rPr>
          <w:rFonts w:ascii="Verdana" w:hAnsi="Verdana" w:cs="Arial"/>
          <w:sz w:val="20"/>
          <w:szCs w:val="20"/>
          <w:lang w:val="bg-BG"/>
        </w:rPr>
        <w:t>Не се заплаща</w:t>
      </w:r>
      <w:r w:rsidRPr="00944BCC" w:rsidDel="00831BDA">
        <w:rPr>
          <w:rFonts w:ascii="Verdana" w:hAnsi="Verdana" w:cs="Arial"/>
          <w:sz w:val="20"/>
          <w:szCs w:val="20"/>
          <w:lang w:val="bg-BG"/>
        </w:rPr>
        <w:t xml:space="preserve"> </w:t>
      </w:r>
      <w:r w:rsidRPr="00944BCC">
        <w:rPr>
          <w:rFonts w:ascii="Verdana" w:hAnsi="Verdana" w:cs="Arial"/>
          <w:sz w:val="20"/>
          <w:szCs w:val="20"/>
          <w:lang w:val="bg-BG"/>
        </w:rPr>
        <w:t>укрепване, което е монтирано  над терена.</w:t>
      </w:r>
    </w:p>
    <w:p w14:paraId="545882F4" w14:textId="77777777" w:rsidR="006D023D" w:rsidRPr="00944BCC" w:rsidRDefault="006D023D" w:rsidP="006D023D">
      <w:pPr>
        <w:numPr>
          <w:ilvl w:val="1"/>
          <w:numId w:val="49"/>
        </w:numPr>
        <w:ind w:left="142" w:firstLine="218"/>
        <w:jc w:val="both"/>
        <w:rPr>
          <w:rFonts w:ascii="Verdana" w:hAnsi="Verdana" w:cs="Arial"/>
          <w:sz w:val="20"/>
          <w:szCs w:val="20"/>
          <w:lang w:val="bg-BG"/>
        </w:rPr>
      </w:pPr>
      <w:r w:rsidRPr="00944BCC">
        <w:rPr>
          <w:rFonts w:ascii="Verdana" w:hAnsi="Verdana" w:cs="Arial"/>
          <w:sz w:val="20"/>
          <w:szCs w:val="20"/>
          <w:lang w:val="bg-BG"/>
        </w:rPr>
        <w:t xml:space="preserve">Единичните цени от КСС за позиция </w:t>
      </w:r>
      <w:r w:rsidRPr="00944BCC">
        <w:rPr>
          <w:rFonts w:ascii="Verdana" w:hAnsi="Verdana" w:cs="Arial"/>
          <w:b/>
          <w:sz w:val="20"/>
          <w:szCs w:val="20"/>
          <w:lang w:val="bg-BG"/>
        </w:rPr>
        <w:t>„Превоз излишни земни маси на депо, вкл. механизирано натоварване и разриване на депо” – V</w:t>
      </w:r>
      <w:r w:rsidRPr="00944BCC">
        <w:rPr>
          <w:rFonts w:ascii="Verdana" w:hAnsi="Verdana" w:cs="Arial"/>
          <w:b/>
          <w:sz w:val="20"/>
          <w:szCs w:val="20"/>
          <w:vertAlign w:val="subscript"/>
          <w:lang w:val="bg-BG"/>
        </w:rPr>
        <w:t>4</w:t>
      </w:r>
    </w:p>
    <w:p w14:paraId="545882F5" w14:textId="77777777" w:rsidR="006D023D" w:rsidRPr="00944BCC" w:rsidRDefault="006D023D" w:rsidP="006D023D">
      <w:pPr>
        <w:ind w:left="142" w:firstLine="709"/>
        <w:jc w:val="center"/>
        <w:rPr>
          <w:rFonts w:ascii="Verdana" w:hAnsi="Verdana" w:cs="Arial"/>
          <w:b/>
          <w:sz w:val="20"/>
          <w:szCs w:val="20"/>
          <w:lang w:val="bg-BG"/>
        </w:rPr>
      </w:pPr>
      <w:r w:rsidRPr="00944BCC">
        <w:rPr>
          <w:rFonts w:ascii="Verdana" w:hAnsi="Verdana" w:cs="Arial"/>
          <w:b/>
          <w:sz w:val="20"/>
          <w:szCs w:val="20"/>
          <w:lang w:val="bg-BG"/>
        </w:rPr>
        <w:t>V</w:t>
      </w:r>
      <w:r w:rsidRPr="00944BCC">
        <w:rPr>
          <w:rFonts w:ascii="Verdana" w:hAnsi="Verdana" w:cs="Arial"/>
          <w:b/>
          <w:sz w:val="20"/>
          <w:szCs w:val="20"/>
          <w:vertAlign w:val="subscript"/>
          <w:lang w:val="bg-BG"/>
        </w:rPr>
        <w:t xml:space="preserve">4 </w:t>
      </w:r>
      <w:r w:rsidRPr="00944BCC">
        <w:rPr>
          <w:rFonts w:ascii="Verdana" w:hAnsi="Verdana" w:cs="Arial"/>
          <w:b/>
          <w:sz w:val="20"/>
          <w:szCs w:val="20"/>
          <w:lang w:val="bg-BG"/>
        </w:rPr>
        <w:t>= V</w:t>
      </w:r>
      <w:r w:rsidRPr="00944BCC">
        <w:rPr>
          <w:rFonts w:ascii="Verdana" w:hAnsi="Verdana" w:cs="Arial"/>
          <w:b/>
          <w:sz w:val="20"/>
          <w:szCs w:val="20"/>
          <w:vertAlign w:val="subscript"/>
          <w:lang w:val="bg-BG"/>
        </w:rPr>
        <w:t>3 (ръчен изкоп)</w:t>
      </w:r>
      <w:r w:rsidRPr="00944BCC">
        <w:rPr>
          <w:rFonts w:ascii="Verdana" w:hAnsi="Verdana" w:cs="Arial"/>
          <w:b/>
          <w:sz w:val="20"/>
          <w:szCs w:val="20"/>
          <w:lang w:val="bg-BG"/>
        </w:rPr>
        <w:t xml:space="preserve"> – 10%.V </w:t>
      </w:r>
      <w:r w:rsidRPr="00944BCC">
        <w:rPr>
          <w:rFonts w:ascii="Verdana" w:hAnsi="Verdana" w:cs="Arial"/>
          <w:b/>
          <w:sz w:val="20"/>
          <w:szCs w:val="20"/>
          <w:vertAlign w:val="subscript"/>
          <w:lang w:val="bg-BG"/>
        </w:rPr>
        <w:t>необходимо</w:t>
      </w:r>
      <w:r w:rsidRPr="00944BCC">
        <w:rPr>
          <w:rFonts w:ascii="Verdana" w:hAnsi="Verdana" w:cs="Arial"/>
          <w:b/>
          <w:sz w:val="20"/>
          <w:szCs w:val="20"/>
          <w:lang w:val="bg-BG"/>
        </w:rPr>
        <w:t xml:space="preserve"> </w:t>
      </w:r>
      <w:r w:rsidRPr="00944BCC">
        <w:rPr>
          <w:rFonts w:ascii="Verdana" w:hAnsi="Verdana" w:cs="Arial"/>
          <w:b/>
          <w:sz w:val="20"/>
          <w:szCs w:val="20"/>
          <w:vertAlign w:val="subscript"/>
          <w:lang w:val="bg-BG"/>
        </w:rPr>
        <w:t>обр.засипване с мека пръст</w:t>
      </w:r>
      <w:r w:rsidRPr="00944BCC">
        <w:rPr>
          <w:rFonts w:ascii="Verdana" w:hAnsi="Verdana" w:cs="Arial"/>
          <w:b/>
          <w:sz w:val="20"/>
          <w:szCs w:val="20"/>
          <w:lang w:val="bg-BG"/>
        </w:rPr>
        <w:t xml:space="preserve"> =  V</w:t>
      </w:r>
      <w:r w:rsidRPr="00944BCC">
        <w:rPr>
          <w:rFonts w:ascii="Verdana" w:hAnsi="Verdana" w:cs="Arial"/>
          <w:b/>
          <w:sz w:val="20"/>
          <w:szCs w:val="20"/>
          <w:vertAlign w:val="subscript"/>
          <w:lang w:val="bg-BG"/>
        </w:rPr>
        <w:t>3</w:t>
      </w:r>
      <w:r w:rsidRPr="00944BCC">
        <w:rPr>
          <w:rFonts w:ascii="Verdana" w:hAnsi="Verdana" w:cs="Arial"/>
          <w:b/>
          <w:sz w:val="20"/>
          <w:szCs w:val="20"/>
          <w:lang w:val="bg-BG"/>
        </w:rPr>
        <w:t xml:space="preserve"> – 10%.V</w:t>
      </w:r>
      <w:r w:rsidRPr="00944BCC">
        <w:rPr>
          <w:rFonts w:ascii="Verdana" w:hAnsi="Verdana" w:cs="Arial"/>
          <w:b/>
          <w:sz w:val="20"/>
          <w:szCs w:val="20"/>
          <w:vertAlign w:val="subscript"/>
          <w:lang w:val="bg-BG"/>
        </w:rPr>
        <w:t>6</w:t>
      </w:r>
    </w:p>
    <w:p w14:paraId="545882F6" w14:textId="77777777" w:rsidR="006D023D" w:rsidRPr="00944BCC" w:rsidRDefault="006D023D" w:rsidP="006D023D">
      <w:pPr>
        <w:ind w:left="142"/>
        <w:jc w:val="center"/>
        <w:rPr>
          <w:rFonts w:ascii="Verdana" w:hAnsi="Verdana" w:cs="Arial"/>
          <w:b/>
          <w:sz w:val="20"/>
          <w:szCs w:val="20"/>
          <w:u w:val="single"/>
          <w:vertAlign w:val="subscript"/>
          <w:lang w:val="bg-BG"/>
        </w:rPr>
      </w:pPr>
      <w:r w:rsidRPr="00944BCC">
        <w:rPr>
          <w:rFonts w:ascii="Verdana" w:hAnsi="Verdana" w:cs="Arial"/>
          <w:b/>
          <w:sz w:val="20"/>
          <w:szCs w:val="20"/>
          <w:u w:val="single"/>
          <w:lang w:val="bg-BG"/>
        </w:rPr>
        <w:t>Прави се проверка за V</w:t>
      </w:r>
      <w:r w:rsidRPr="00944BCC">
        <w:rPr>
          <w:rFonts w:ascii="Verdana" w:hAnsi="Verdana" w:cs="Arial"/>
          <w:b/>
          <w:sz w:val="20"/>
          <w:szCs w:val="20"/>
          <w:u w:val="single"/>
          <w:vertAlign w:val="subscript"/>
          <w:lang w:val="bg-BG"/>
        </w:rPr>
        <w:t>4</w:t>
      </w:r>
      <w:r w:rsidRPr="00944BCC">
        <w:rPr>
          <w:rFonts w:ascii="Verdana" w:hAnsi="Verdana" w:cs="Arial"/>
          <w:b/>
          <w:sz w:val="20"/>
          <w:szCs w:val="20"/>
          <w:u w:val="single"/>
          <w:lang w:val="bg-BG"/>
        </w:rPr>
        <w:t xml:space="preserve"> ≤ V</w:t>
      </w:r>
      <w:r w:rsidRPr="00944BCC">
        <w:rPr>
          <w:rFonts w:ascii="Verdana" w:hAnsi="Verdana" w:cs="Arial"/>
          <w:b/>
          <w:sz w:val="20"/>
          <w:szCs w:val="20"/>
          <w:u w:val="single"/>
          <w:vertAlign w:val="subscript"/>
          <w:lang w:val="bg-BG"/>
        </w:rPr>
        <w:t xml:space="preserve">3.  </w:t>
      </w:r>
    </w:p>
    <w:p w14:paraId="545882F7" w14:textId="77777777" w:rsidR="006D023D" w:rsidRPr="00944BCC" w:rsidRDefault="006D023D" w:rsidP="006D023D">
      <w:pPr>
        <w:ind w:left="142"/>
        <w:jc w:val="both"/>
        <w:rPr>
          <w:rFonts w:ascii="Verdana" w:hAnsi="Verdana" w:cs="Arial"/>
          <w:sz w:val="20"/>
          <w:szCs w:val="20"/>
          <w:lang w:val="bg-BG"/>
        </w:rPr>
      </w:pPr>
      <w:r w:rsidRPr="00944BCC">
        <w:rPr>
          <w:rFonts w:ascii="Verdana" w:hAnsi="Verdana" w:cs="Arial"/>
          <w:b/>
          <w:sz w:val="20"/>
          <w:szCs w:val="20"/>
          <w:u w:val="single"/>
          <w:lang w:val="bg-BG"/>
        </w:rPr>
        <w:t>Забележка:</w:t>
      </w:r>
      <w:r w:rsidRPr="00944BCC">
        <w:rPr>
          <w:rFonts w:ascii="Verdana" w:hAnsi="Verdana" w:cs="Arial"/>
          <w:b/>
          <w:sz w:val="20"/>
          <w:szCs w:val="20"/>
          <w:u w:val="single"/>
          <w:vertAlign w:val="subscript"/>
          <w:lang w:val="bg-BG"/>
        </w:rPr>
        <w:t xml:space="preserve"> </w:t>
      </w:r>
      <w:r w:rsidRPr="00944BCC">
        <w:rPr>
          <w:rFonts w:ascii="Verdana" w:hAnsi="Verdana" w:cs="Arial"/>
          <w:sz w:val="20"/>
          <w:szCs w:val="20"/>
          <w:lang w:val="bg-BG"/>
        </w:rPr>
        <w:t>Посочената формула е валидна за конкретен случай, когато има необходимост от обратна засипка с мека пръст. В общия случай се извозва само и единствено ръчния изкоп или остатъка от него.</w:t>
      </w:r>
    </w:p>
    <w:p w14:paraId="545882F8" w14:textId="77777777" w:rsidR="006D023D" w:rsidRPr="00944BCC" w:rsidRDefault="006D023D" w:rsidP="006D023D">
      <w:pPr>
        <w:numPr>
          <w:ilvl w:val="1"/>
          <w:numId w:val="49"/>
        </w:numPr>
        <w:ind w:left="142" w:firstLine="284"/>
        <w:jc w:val="both"/>
        <w:rPr>
          <w:rFonts w:ascii="Verdana" w:hAnsi="Verdana" w:cs="Arial"/>
          <w:sz w:val="20"/>
          <w:szCs w:val="20"/>
          <w:lang w:val="bg-BG"/>
        </w:rPr>
      </w:pPr>
      <w:r w:rsidRPr="00944BCC">
        <w:rPr>
          <w:rFonts w:ascii="Verdana" w:hAnsi="Verdana" w:cs="Arial"/>
          <w:sz w:val="20"/>
          <w:szCs w:val="20"/>
          <w:lang w:val="bg-BG"/>
        </w:rPr>
        <w:t xml:space="preserve">Единичните цени от КСС за позиция </w:t>
      </w:r>
      <w:r w:rsidRPr="00944BCC">
        <w:rPr>
          <w:rFonts w:ascii="Verdana" w:hAnsi="Verdana" w:cs="Arial"/>
          <w:b/>
          <w:sz w:val="20"/>
          <w:szCs w:val="20"/>
          <w:lang w:val="bg-BG"/>
        </w:rPr>
        <w:t>„Направа подложка, странична засипка и пласт насип над тръби от дребнозърнест скален материал (трошен пясък) фракция 0-4 мм, вкл. доставка, складиране и уплътняване“- V</w:t>
      </w:r>
      <w:r w:rsidRPr="00944BCC">
        <w:rPr>
          <w:rFonts w:ascii="Verdana" w:hAnsi="Verdana" w:cs="Arial"/>
          <w:b/>
          <w:sz w:val="20"/>
          <w:szCs w:val="20"/>
          <w:vertAlign w:val="subscript"/>
          <w:lang w:val="bg-BG"/>
        </w:rPr>
        <w:t>5.</w:t>
      </w:r>
      <w:r w:rsidRPr="00944BCC">
        <w:rPr>
          <w:rFonts w:ascii="Verdana" w:hAnsi="Verdana" w:cs="Arial"/>
          <w:sz w:val="20"/>
          <w:szCs w:val="20"/>
          <w:lang w:val="bg-BG"/>
        </w:rPr>
        <w:t xml:space="preserve"> Обемът се изчислява съгласно приложения детайл в проекта, като при диаметър на тръбата (водопроводна или канализационна) по-голям от 250 мм. се приспада обема на тръбата.</w:t>
      </w:r>
    </w:p>
    <w:p w14:paraId="545882F9" w14:textId="77777777" w:rsidR="006D023D" w:rsidRPr="00944BCC" w:rsidRDefault="006D023D" w:rsidP="006D023D">
      <w:pPr>
        <w:numPr>
          <w:ilvl w:val="1"/>
          <w:numId w:val="49"/>
        </w:numPr>
        <w:ind w:left="142" w:firstLine="284"/>
        <w:jc w:val="both"/>
        <w:rPr>
          <w:rFonts w:ascii="Verdana" w:hAnsi="Verdana" w:cs="Arial"/>
          <w:sz w:val="20"/>
          <w:szCs w:val="20"/>
          <w:lang w:val="bg-BG"/>
        </w:rPr>
      </w:pPr>
      <w:r w:rsidRPr="00944BCC">
        <w:rPr>
          <w:rFonts w:ascii="Verdana" w:hAnsi="Verdana" w:cs="Arial"/>
          <w:sz w:val="20"/>
          <w:szCs w:val="20"/>
          <w:lang w:val="bg-BG"/>
        </w:rPr>
        <w:t xml:space="preserve">Единичните цени от КСС за позиция </w:t>
      </w:r>
      <w:r w:rsidRPr="00944BCC">
        <w:rPr>
          <w:rFonts w:ascii="Verdana" w:hAnsi="Verdana" w:cs="Arial"/>
          <w:b/>
          <w:sz w:val="20"/>
          <w:szCs w:val="20"/>
          <w:lang w:val="bg-BG"/>
        </w:rPr>
        <w:t>„Обратно засипване с мека пръст от отвал вкл. уплътняване” - V</w:t>
      </w:r>
      <w:r w:rsidRPr="00944BCC">
        <w:rPr>
          <w:rFonts w:ascii="Verdana" w:hAnsi="Verdana" w:cs="Arial"/>
          <w:b/>
          <w:sz w:val="20"/>
          <w:szCs w:val="20"/>
          <w:vertAlign w:val="subscript"/>
          <w:lang w:val="bg-BG"/>
        </w:rPr>
        <w:t>6</w:t>
      </w:r>
      <w:r w:rsidRPr="00944BCC">
        <w:rPr>
          <w:rFonts w:ascii="Verdana" w:hAnsi="Verdana" w:cs="Arial"/>
          <w:b/>
          <w:sz w:val="20"/>
          <w:szCs w:val="20"/>
          <w:lang w:val="bg-BG"/>
        </w:rPr>
        <w:t xml:space="preserve"> </w:t>
      </w:r>
      <w:r w:rsidRPr="00944BCC">
        <w:rPr>
          <w:rFonts w:ascii="Verdana" w:hAnsi="Verdana" w:cs="Arial"/>
          <w:sz w:val="20"/>
          <w:szCs w:val="20"/>
          <w:lang w:val="bg-BG"/>
        </w:rPr>
        <w:t>– При смятането на този обем се обособяват две зони :</w:t>
      </w:r>
    </w:p>
    <w:p w14:paraId="545882FA" w14:textId="77777777" w:rsidR="006D023D" w:rsidRPr="00944BCC" w:rsidRDefault="006D023D" w:rsidP="006D023D">
      <w:pPr>
        <w:numPr>
          <w:ilvl w:val="0"/>
          <w:numId w:val="48"/>
        </w:numPr>
        <w:jc w:val="both"/>
        <w:rPr>
          <w:rFonts w:ascii="Verdana" w:hAnsi="Verdana" w:cs="Arial"/>
          <w:sz w:val="20"/>
          <w:szCs w:val="20"/>
          <w:lang w:val="bg-BG"/>
        </w:rPr>
      </w:pPr>
      <w:r w:rsidRPr="00944BCC">
        <w:rPr>
          <w:rFonts w:ascii="Verdana" w:hAnsi="Verdana" w:cs="Arial"/>
          <w:sz w:val="20"/>
          <w:szCs w:val="20"/>
          <w:lang w:val="bg-BG"/>
        </w:rPr>
        <w:t>зона тротоар (за ПХ и ТСК) – h = h</w:t>
      </w:r>
      <w:r w:rsidRPr="00944BCC">
        <w:rPr>
          <w:rFonts w:ascii="Verdana" w:hAnsi="Verdana" w:cs="Arial"/>
          <w:sz w:val="20"/>
          <w:szCs w:val="20"/>
          <w:vertAlign w:val="subscript"/>
          <w:lang w:val="bg-BG"/>
        </w:rPr>
        <w:t xml:space="preserve">изкоп </w:t>
      </w:r>
      <w:r w:rsidRPr="00944BCC">
        <w:rPr>
          <w:rFonts w:ascii="Verdana" w:hAnsi="Verdana" w:cs="Arial"/>
          <w:sz w:val="20"/>
          <w:szCs w:val="20"/>
          <w:lang w:val="bg-BG"/>
        </w:rPr>
        <w:t>- h</w:t>
      </w:r>
      <w:r w:rsidRPr="00944BCC">
        <w:rPr>
          <w:rFonts w:ascii="Verdana" w:hAnsi="Verdana" w:cs="Arial"/>
          <w:sz w:val="20"/>
          <w:szCs w:val="20"/>
          <w:vertAlign w:val="subscript"/>
          <w:lang w:val="bg-BG"/>
        </w:rPr>
        <w:t xml:space="preserve">пясък </w:t>
      </w:r>
      <w:r w:rsidRPr="00944BCC">
        <w:rPr>
          <w:rFonts w:ascii="Verdana" w:hAnsi="Verdana" w:cs="Arial"/>
          <w:sz w:val="20"/>
          <w:szCs w:val="20"/>
          <w:lang w:val="bg-BG"/>
        </w:rPr>
        <w:t>– h</w:t>
      </w:r>
      <w:r w:rsidRPr="00944BCC">
        <w:rPr>
          <w:rFonts w:ascii="Verdana" w:hAnsi="Verdana" w:cs="Arial"/>
          <w:sz w:val="20"/>
          <w:szCs w:val="20"/>
          <w:vertAlign w:val="subscript"/>
          <w:lang w:val="bg-BG"/>
        </w:rPr>
        <w:t>тр.камък</w:t>
      </w:r>
    </w:p>
    <w:p w14:paraId="545882FB" w14:textId="77777777" w:rsidR="006D023D" w:rsidRPr="00944BCC" w:rsidRDefault="006D023D" w:rsidP="006D023D">
      <w:pPr>
        <w:numPr>
          <w:ilvl w:val="0"/>
          <w:numId w:val="48"/>
        </w:numPr>
        <w:jc w:val="both"/>
        <w:rPr>
          <w:rFonts w:ascii="Verdana" w:hAnsi="Verdana" w:cs="Arial"/>
          <w:sz w:val="20"/>
          <w:szCs w:val="20"/>
          <w:lang w:val="bg-BG"/>
        </w:rPr>
      </w:pPr>
      <w:r w:rsidRPr="00944BCC">
        <w:rPr>
          <w:rFonts w:ascii="Verdana" w:hAnsi="Verdana" w:cs="Arial"/>
          <w:sz w:val="20"/>
          <w:szCs w:val="20"/>
          <w:lang w:val="bg-BG"/>
        </w:rPr>
        <w:t>зона земя (за СВО, водомерни шахти, изход къртица) – h = h</w:t>
      </w:r>
      <w:r w:rsidRPr="00944BCC">
        <w:rPr>
          <w:rFonts w:ascii="Verdana" w:hAnsi="Verdana" w:cs="Arial"/>
          <w:sz w:val="20"/>
          <w:szCs w:val="20"/>
          <w:vertAlign w:val="subscript"/>
          <w:lang w:val="bg-BG"/>
        </w:rPr>
        <w:t>изкоп</w:t>
      </w:r>
      <w:r w:rsidRPr="00944BCC">
        <w:rPr>
          <w:rFonts w:ascii="Verdana" w:hAnsi="Verdana" w:cs="Arial"/>
          <w:sz w:val="20"/>
          <w:szCs w:val="20"/>
          <w:lang w:val="bg-BG"/>
        </w:rPr>
        <w:t xml:space="preserve"> - h</w:t>
      </w:r>
      <w:r w:rsidRPr="00944BCC">
        <w:rPr>
          <w:rFonts w:ascii="Verdana" w:hAnsi="Verdana" w:cs="Arial"/>
          <w:sz w:val="20"/>
          <w:szCs w:val="20"/>
          <w:vertAlign w:val="subscript"/>
          <w:lang w:val="bg-BG"/>
        </w:rPr>
        <w:t>пясък</w:t>
      </w:r>
    </w:p>
    <w:p w14:paraId="545882FC" w14:textId="77777777" w:rsidR="006D023D" w:rsidRPr="00944BCC" w:rsidRDefault="006D023D" w:rsidP="006D023D">
      <w:pPr>
        <w:numPr>
          <w:ilvl w:val="0"/>
          <w:numId w:val="48"/>
        </w:numPr>
        <w:jc w:val="both"/>
        <w:rPr>
          <w:rFonts w:ascii="Verdana" w:hAnsi="Verdana" w:cs="Arial"/>
          <w:sz w:val="20"/>
          <w:szCs w:val="20"/>
          <w:lang w:val="bg-BG"/>
        </w:rPr>
      </w:pPr>
      <w:r w:rsidRPr="00944BCC">
        <w:rPr>
          <w:rFonts w:ascii="Verdana" w:hAnsi="Verdana" w:cs="Arial"/>
          <w:sz w:val="20"/>
          <w:szCs w:val="20"/>
          <w:lang w:val="bg-BG"/>
        </w:rPr>
        <w:t>от V</w:t>
      </w:r>
      <w:r w:rsidRPr="00944BCC">
        <w:rPr>
          <w:rFonts w:ascii="Verdana" w:hAnsi="Verdana" w:cs="Arial"/>
          <w:sz w:val="20"/>
          <w:szCs w:val="20"/>
          <w:vertAlign w:val="subscript"/>
          <w:lang w:val="bg-BG"/>
        </w:rPr>
        <w:t>6</w:t>
      </w:r>
      <w:r w:rsidRPr="00944BCC">
        <w:rPr>
          <w:rFonts w:ascii="Verdana" w:hAnsi="Verdana" w:cs="Arial"/>
          <w:sz w:val="20"/>
          <w:szCs w:val="20"/>
          <w:lang w:val="bg-BG"/>
        </w:rPr>
        <w:t xml:space="preserve"> се приспада  обемът на новоизградените водомерни и/или канализационни шахти.</w:t>
      </w:r>
    </w:p>
    <w:p w14:paraId="545882FD" w14:textId="77777777" w:rsidR="006D023D" w:rsidRPr="00944BCC" w:rsidRDefault="006D023D" w:rsidP="006D023D">
      <w:pPr>
        <w:numPr>
          <w:ilvl w:val="1"/>
          <w:numId w:val="49"/>
        </w:numPr>
        <w:ind w:left="142" w:firstLine="284"/>
        <w:jc w:val="both"/>
        <w:rPr>
          <w:rFonts w:ascii="Verdana" w:hAnsi="Verdana" w:cs="Arial"/>
          <w:sz w:val="20"/>
          <w:szCs w:val="20"/>
          <w:lang w:val="bg-BG"/>
        </w:rPr>
      </w:pPr>
      <w:r w:rsidRPr="00944BCC">
        <w:rPr>
          <w:rFonts w:ascii="Verdana" w:hAnsi="Verdana" w:cs="Arial"/>
          <w:sz w:val="20"/>
          <w:szCs w:val="20"/>
          <w:lang w:val="bg-BG"/>
        </w:rPr>
        <w:lastRenderedPageBreak/>
        <w:t xml:space="preserve">Единичните цени от КСС за позиция </w:t>
      </w:r>
      <w:r w:rsidRPr="00944BCC">
        <w:rPr>
          <w:rFonts w:ascii="Verdana" w:hAnsi="Verdana" w:cs="Arial"/>
          <w:b/>
          <w:sz w:val="20"/>
          <w:szCs w:val="20"/>
          <w:lang w:val="bg-BG"/>
        </w:rPr>
        <w:t>„Направа на обратна засипка с нестандартен скален материал, вкл. доставка, складиране и уплътняване“ - V</w:t>
      </w:r>
      <w:r w:rsidRPr="00944BCC">
        <w:rPr>
          <w:rFonts w:ascii="Verdana" w:hAnsi="Verdana" w:cs="Arial"/>
          <w:b/>
          <w:sz w:val="20"/>
          <w:szCs w:val="20"/>
          <w:vertAlign w:val="subscript"/>
          <w:lang w:val="bg-BG"/>
        </w:rPr>
        <w:t>7</w:t>
      </w:r>
    </w:p>
    <w:p w14:paraId="545882FE" w14:textId="77777777" w:rsidR="006D023D" w:rsidRPr="00944BCC" w:rsidRDefault="006D023D" w:rsidP="006D023D">
      <w:pPr>
        <w:ind w:left="142" w:firstLine="709"/>
        <w:jc w:val="center"/>
        <w:rPr>
          <w:rFonts w:ascii="Verdana" w:hAnsi="Verdana" w:cs="Arial"/>
          <w:b/>
          <w:sz w:val="20"/>
          <w:szCs w:val="20"/>
          <w:lang w:val="bg-BG"/>
        </w:rPr>
      </w:pPr>
      <w:r w:rsidRPr="00944BCC">
        <w:rPr>
          <w:rFonts w:ascii="Verdana" w:hAnsi="Verdana" w:cs="Arial"/>
          <w:b/>
          <w:sz w:val="20"/>
          <w:szCs w:val="20"/>
          <w:lang w:val="bg-BG"/>
        </w:rPr>
        <w:t>V</w:t>
      </w:r>
      <w:r w:rsidRPr="00944BCC">
        <w:rPr>
          <w:rFonts w:ascii="Verdana" w:hAnsi="Verdana" w:cs="Arial"/>
          <w:b/>
          <w:sz w:val="20"/>
          <w:szCs w:val="20"/>
          <w:vertAlign w:val="subscript"/>
          <w:lang w:val="bg-BG"/>
        </w:rPr>
        <w:t>7</w:t>
      </w:r>
      <w:r w:rsidRPr="00944BCC">
        <w:rPr>
          <w:rFonts w:ascii="Verdana" w:hAnsi="Verdana" w:cs="Arial"/>
          <w:b/>
          <w:sz w:val="20"/>
          <w:szCs w:val="20"/>
          <w:lang w:val="bg-BG"/>
        </w:rPr>
        <w:t>=V</w:t>
      </w:r>
      <w:r w:rsidRPr="00944BCC">
        <w:rPr>
          <w:rFonts w:ascii="Verdana" w:hAnsi="Verdana" w:cs="Arial"/>
          <w:b/>
          <w:sz w:val="20"/>
          <w:szCs w:val="20"/>
          <w:vertAlign w:val="subscript"/>
          <w:lang w:val="bg-BG"/>
        </w:rPr>
        <w:t xml:space="preserve">изкоп </w:t>
      </w:r>
      <w:r w:rsidRPr="00944BCC">
        <w:rPr>
          <w:rFonts w:ascii="Verdana" w:hAnsi="Verdana" w:cs="Arial"/>
          <w:b/>
          <w:sz w:val="20"/>
          <w:szCs w:val="20"/>
          <w:lang w:val="bg-BG"/>
        </w:rPr>
        <w:t>- V</w:t>
      </w:r>
      <w:r w:rsidRPr="00944BCC">
        <w:rPr>
          <w:rFonts w:ascii="Verdana" w:hAnsi="Verdana" w:cs="Arial"/>
          <w:b/>
          <w:sz w:val="20"/>
          <w:szCs w:val="20"/>
          <w:vertAlign w:val="subscript"/>
          <w:lang w:val="bg-BG"/>
        </w:rPr>
        <w:t xml:space="preserve">5 </w:t>
      </w:r>
      <w:r w:rsidRPr="00944BCC">
        <w:rPr>
          <w:rFonts w:ascii="Verdana" w:hAnsi="Verdana" w:cs="Arial"/>
          <w:b/>
          <w:sz w:val="20"/>
          <w:szCs w:val="20"/>
          <w:lang w:val="bg-BG"/>
        </w:rPr>
        <w:t>- V</w:t>
      </w:r>
      <w:r w:rsidRPr="00944BCC">
        <w:rPr>
          <w:rFonts w:ascii="Verdana" w:hAnsi="Verdana" w:cs="Arial"/>
          <w:b/>
          <w:sz w:val="20"/>
          <w:szCs w:val="20"/>
          <w:vertAlign w:val="subscript"/>
          <w:lang w:val="bg-BG"/>
        </w:rPr>
        <w:t xml:space="preserve">6 </w:t>
      </w:r>
      <w:r w:rsidRPr="00944BCC">
        <w:rPr>
          <w:rFonts w:ascii="Verdana" w:hAnsi="Verdana" w:cs="Arial"/>
          <w:b/>
          <w:sz w:val="20"/>
          <w:szCs w:val="20"/>
          <w:lang w:val="bg-BG"/>
        </w:rPr>
        <w:t>- V</w:t>
      </w:r>
      <w:r w:rsidRPr="00944BCC">
        <w:rPr>
          <w:rFonts w:ascii="Verdana" w:hAnsi="Verdana" w:cs="Arial"/>
          <w:b/>
          <w:sz w:val="20"/>
          <w:szCs w:val="20"/>
          <w:vertAlign w:val="subscript"/>
          <w:lang w:val="bg-BG"/>
        </w:rPr>
        <w:t>трошен камък</w:t>
      </w:r>
    </w:p>
    <w:p w14:paraId="545882FF" w14:textId="77777777" w:rsidR="006D023D" w:rsidRPr="00944BCC" w:rsidRDefault="006D023D" w:rsidP="006D023D">
      <w:pPr>
        <w:jc w:val="both"/>
        <w:rPr>
          <w:rFonts w:ascii="Verdana" w:hAnsi="Verdana" w:cs="Arial"/>
          <w:sz w:val="20"/>
          <w:szCs w:val="20"/>
          <w:lang w:val="bg-BG"/>
        </w:rPr>
      </w:pPr>
      <w:r w:rsidRPr="00944BCC">
        <w:rPr>
          <w:rFonts w:ascii="Verdana" w:hAnsi="Verdana" w:cs="Arial"/>
          <w:sz w:val="20"/>
          <w:szCs w:val="20"/>
          <w:lang w:val="bg-BG"/>
        </w:rPr>
        <w:t xml:space="preserve">От обема на обратната засипка се приспада обемът на новоизградени канализационни и/или водопроводни шахти. При настилка от макадам се приспада обема на настилката </w:t>
      </w:r>
      <w:r w:rsidRPr="00944BCC">
        <w:rPr>
          <w:rFonts w:ascii="Verdana" w:hAnsi="Verdana" w:cs="Arial"/>
          <w:sz w:val="20"/>
          <w:szCs w:val="20"/>
        </w:rPr>
        <w:t xml:space="preserve">- </w:t>
      </w:r>
      <w:r w:rsidRPr="00944BCC">
        <w:rPr>
          <w:rFonts w:ascii="Verdana" w:hAnsi="Verdana" w:cs="Arial"/>
          <w:sz w:val="20"/>
          <w:szCs w:val="20"/>
          <w:lang w:val="bg-BG"/>
        </w:rPr>
        <w:t>S</w:t>
      </w:r>
      <w:r w:rsidRPr="00944BCC">
        <w:rPr>
          <w:rFonts w:ascii="Verdana" w:hAnsi="Verdana" w:cs="Arial"/>
          <w:sz w:val="20"/>
          <w:szCs w:val="20"/>
          <w:vertAlign w:val="subscript"/>
          <w:lang w:val="bg-BG"/>
        </w:rPr>
        <w:t>макадам</w:t>
      </w:r>
      <w:r w:rsidRPr="00944BCC">
        <w:rPr>
          <w:rFonts w:ascii="Verdana" w:hAnsi="Verdana" w:cs="Arial"/>
          <w:sz w:val="20"/>
          <w:szCs w:val="20"/>
          <w:lang w:val="bg-BG"/>
        </w:rPr>
        <w:t xml:space="preserve"> x 0.30 (м</w:t>
      </w:r>
      <w:r w:rsidRPr="00944BCC">
        <w:rPr>
          <w:rFonts w:ascii="Verdana" w:hAnsi="Verdana" w:cs="Arial"/>
          <w:sz w:val="20"/>
          <w:szCs w:val="20"/>
          <w:vertAlign w:val="superscript"/>
          <w:lang w:val="bg-BG"/>
        </w:rPr>
        <w:t>3</w:t>
      </w:r>
      <w:r w:rsidRPr="00944BCC">
        <w:rPr>
          <w:rFonts w:ascii="Verdana" w:hAnsi="Verdana" w:cs="Arial"/>
          <w:sz w:val="20"/>
          <w:szCs w:val="20"/>
          <w:lang w:val="bg-BG"/>
        </w:rPr>
        <w:t>).</w:t>
      </w:r>
    </w:p>
    <w:p w14:paraId="54588300" w14:textId="77777777" w:rsidR="006D023D" w:rsidRPr="00944BCC" w:rsidRDefault="006D023D" w:rsidP="006D023D">
      <w:pPr>
        <w:numPr>
          <w:ilvl w:val="1"/>
          <w:numId w:val="49"/>
        </w:numPr>
        <w:ind w:left="0" w:firstLine="426"/>
        <w:jc w:val="both"/>
        <w:rPr>
          <w:rFonts w:ascii="Verdana" w:hAnsi="Verdana" w:cs="Arial"/>
          <w:sz w:val="20"/>
          <w:szCs w:val="20"/>
          <w:lang w:val="bg-BG"/>
        </w:rPr>
      </w:pPr>
      <w:r w:rsidRPr="00944BCC">
        <w:rPr>
          <w:rFonts w:ascii="Verdana" w:hAnsi="Verdana" w:cs="Arial"/>
          <w:sz w:val="20"/>
          <w:szCs w:val="20"/>
          <w:lang w:val="bg-BG"/>
        </w:rPr>
        <w:t xml:space="preserve">Единичните цени от КСС за позиция </w:t>
      </w:r>
      <w:r w:rsidRPr="00944BCC">
        <w:rPr>
          <w:rFonts w:ascii="Verdana" w:hAnsi="Verdana" w:cs="Arial"/>
          <w:b/>
          <w:sz w:val="20"/>
          <w:szCs w:val="20"/>
          <w:lang w:val="bg-BG"/>
        </w:rPr>
        <w:t xml:space="preserve">„Натоварване и извозване на строителни отпадъци на депо вкл. разриване“ </w:t>
      </w:r>
      <w:r w:rsidRPr="00944BCC">
        <w:rPr>
          <w:rFonts w:ascii="Verdana" w:hAnsi="Verdana" w:cs="Arial"/>
          <w:sz w:val="20"/>
          <w:szCs w:val="20"/>
          <w:lang w:val="bg-BG"/>
        </w:rPr>
        <w:t>е на база средно разстояние до узаконени терени и депа за строителни отпадъци  обслужващи територията на гр. София, като включва и всички разходи за пропуски и обслужване на депото.</w:t>
      </w:r>
    </w:p>
    <w:p w14:paraId="54588301" w14:textId="77777777" w:rsidR="006D023D" w:rsidRPr="00944BCC" w:rsidRDefault="006D023D" w:rsidP="006D023D">
      <w:pPr>
        <w:numPr>
          <w:ilvl w:val="0"/>
          <w:numId w:val="49"/>
        </w:numPr>
        <w:tabs>
          <w:tab w:val="center" w:pos="1134"/>
        </w:tabs>
        <w:spacing w:before="120" w:after="120"/>
        <w:ind w:left="714" w:hanging="357"/>
        <w:jc w:val="both"/>
        <w:rPr>
          <w:rFonts w:ascii="Verdana" w:hAnsi="Verdana" w:cs="Arial"/>
          <w:b/>
          <w:iCs/>
          <w:sz w:val="20"/>
          <w:szCs w:val="20"/>
          <w:lang w:val="bg-BG"/>
        </w:rPr>
      </w:pPr>
      <w:r w:rsidRPr="00944BCC">
        <w:rPr>
          <w:rFonts w:ascii="Verdana" w:hAnsi="Verdana" w:cs="Arial"/>
          <w:b/>
          <w:iCs/>
          <w:sz w:val="20"/>
          <w:szCs w:val="20"/>
          <w:lang w:val="bg-BG"/>
        </w:rPr>
        <w:t>РАЗДЕЛ „СТРОИТЕЛНИ РАБОТИ”</w:t>
      </w:r>
    </w:p>
    <w:p w14:paraId="54588302" w14:textId="77777777" w:rsidR="006D023D" w:rsidRPr="00944BCC" w:rsidRDefault="006D023D" w:rsidP="006D023D">
      <w:pPr>
        <w:numPr>
          <w:ilvl w:val="1"/>
          <w:numId w:val="49"/>
        </w:numPr>
        <w:ind w:left="0" w:firstLine="426"/>
        <w:jc w:val="both"/>
        <w:rPr>
          <w:rFonts w:ascii="Verdana" w:hAnsi="Verdana" w:cs="Arial"/>
          <w:sz w:val="20"/>
          <w:szCs w:val="20"/>
          <w:lang w:val="bg-BG"/>
        </w:rPr>
      </w:pPr>
      <w:r w:rsidRPr="00944BCC">
        <w:rPr>
          <w:rFonts w:ascii="Verdana" w:hAnsi="Verdana" w:cs="Arial"/>
          <w:sz w:val="20"/>
          <w:szCs w:val="20"/>
          <w:lang w:val="bg-BG"/>
        </w:rPr>
        <w:t>Укрепване на гърнетата за ПХ, СК и ТСК. При наличие на асфалтова, бетонова или друга трайна настилка укрепването на гърнетата за ПХ, СК и ТСК се прави по детайла предвиден в проекта и се заплаща</w:t>
      </w:r>
      <w:r w:rsidRPr="00944BCC" w:rsidDel="0026753F">
        <w:rPr>
          <w:rFonts w:ascii="Verdana" w:hAnsi="Verdana" w:cs="Arial"/>
          <w:sz w:val="20"/>
          <w:szCs w:val="20"/>
          <w:lang w:val="bg-BG"/>
        </w:rPr>
        <w:t xml:space="preserve"> </w:t>
      </w:r>
      <w:r w:rsidRPr="00944BCC">
        <w:rPr>
          <w:rFonts w:ascii="Verdana" w:hAnsi="Verdana" w:cs="Arial"/>
          <w:sz w:val="20"/>
          <w:szCs w:val="20"/>
          <w:lang w:val="bg-BG"/>
        </w:rPr>
        <w:t xml:space="preserve">по следните позиции от КСС </w:t>
      </w:r>
      <w:r w:rsidRPr="00944BCC">
        <w:rPr>
          <w:rFonts w:ascii="Verdana" w:hAnsi="Verdana" w:cs="Arial"/>
          <w:b/>
          <w:sz w:val="20"/>
          <w:szCs w:val="20"/>
          <w:lang w:val="bg-BG"/>
        </w:rPr>
        <w:t>„Укрепване гърне на ПХ 70/80“</w:t>
      </w:r>
      <w:r w:rsidRPr="00944BCC">
        <w:rPr>
          <w:rFonts w:ascii="Verdana" w:hAnsi="Verdana" w:cs="Arial"/>
          <w:sz w:val="20"/>
          <w:szCs w:val="20"/>
          <w:lang w:val="bg-BG"/>
        </w:rPr>
        <w:t xml:space="preserve"> и </w:t>
      </w:r>
      <w:r w:rsidRPr="00944BCC">
        <w:rPr>
          <w:rFonts w:ascii="Verdana" w:hAnsi="Verdana" w:cs="Arial"/>
          <w:b/>
          <w:sz w:val="20"/>
          <w:szCs w:val="20"/>
          <w:lang w:val="bg-BG"/>
        </w:rPr>
        <w:t>„Укрепване гърне на СК и ТСК“.</w:t>
      </w:r>
      <w:r w:rsidRPr="00944BCC">
        <w:rPr>
          <w:rFonts w:ascii="Verdana" w:hAnsi="Verdana" w:cs="Arial"/>
          <w:sz w:val="20"/>
          <w:szCs w:val="20"/>
          <w:lang w:val="bg-BG"/>
        </w:rPr>
        <w:t xml:space="preserve"> Укрепването на гърнетата за СК и ТСК, и на ПХ при липса на трайна настилка се заплаща по съответните позиции от КСС като цените по тези позиции включват всички необходими дейности и материали за изпълнение на укрепванията, съгласно предоставен детайл за укрепване от Възложителя.</w:t>
      </w:r>
    </w:p>
    <w:p w14:paraId="54588303" w14:textId="77777777" w:rsidR="006D023D" w:rsidRPr="00944BCC" w:rsidRDefault="006D023D" w:rsidP="006D023D">
      <w:pPr>
        <w:numPr>
          <w:ilvl w:val="1"/>
          <w:numId w:val="49"/>
        </w:numPr>
        <w:ind w:left="0" w:firstLine="360"/>
        <w:jc w:val="both"/>
        <w:rPr>
          <w:rFonts w:ascii="Verdana" w:hAnsi="Verdana" w:cs="Arial"/>
          <w:sz w:val="20"/>
          <w:szCs w:val="20"/>
          <w:lang w:val="bg-BG"/>
        </w:rPr>
      </w:pPr>
      <w:r w:rsidRPr="00944BCC">
        <w:rPr>
          <w:rFonts w:ascii="Verdana" w:hAnsi="Verdana" w:cs="Arial"/>
          <w:sz w:val="20"/>
          <w:szCs w:val="20"/>
          <w:lang w:val="bg-BG"/>
        </w:rPr>
        <w:t xml:space="preserve">Единичните цени от КСС раздел </w:t>
      </w:r>
      <w:r w:rsidRPr="00944BCC">
        <w:rPr>
          <w:rFonts w:ascii="Verdana" w:hAnsi="Verdana" w:cs="Arial"/>
          <w:b/>
          <w:sz w:val="20"/>
          <w:szCs w:val="20"/>
          <w:lang w:val="bg-BG"/>
        </w:rPr>
        <w:t>„Строителни работи”</w:t>
      </w:r>
      <w:r w:rsidRPr="00944BCC">
        <w:rPr>
          <w:rFonts w:ascii="Verdana" w:hAnsi="Verdana" w:cs="Arial"/>
          <w:sz w:val="20"/>
          <w:szCs w:val="20"/>
          <w:lang w:val="bg-BG"/>
        </w:rPr>
        <w:t xml:space="preserve"> се прилагат при изграждане на монолитни съоръжения по водопроводната и канализационната мрежа въз основа на работния проект.</w:t>
      </w:r>
    </w:p>
    <w:p w14:paraId="54588304" w14:textId="77777777" w:rsidR="006D023D" w:rsidRPr="00944BCC" w:rsidRDefault="006D023D" w:rsidP="006D023D">
      <w:pPr>
        <w:numPr>
          <w:ilvl w:val="1"/>
          <w:numId w:val="49"/>
        </w:numPr>
        <w:ind w:left="0" w:firstLine="360"/>
        <w:jc w:val="both"/>
        <w:rPr>
          <w:rFonts w:ascii="Verdana" w:hAnsi="Verdana" w:cs="Arial"/>
          <w:sz w:val="20"/>
          <w:szCs w:val="20"/>
          <w:lang w:val="bg-BG"/>
        </w:rPr>
      </w:pPr>
      <w:r w:rsidRPr="00944BCC">
        <w:rPr>
          <w:rFonts w:ascii="Verdana" w:hAnsi="Verdana" w:cs="Arial"/>
          <w:sz w:val="20"/>
          <w:szCs w:val="20"/>
          <w:lang w:val="bg-BG"/>
        </w:rPr>
        <w:t>Единичната цена от КСС, раздел „Строителни работи” за позиция</w:t>
      </w:r>
      <w:r w:rsidRPr="00944BCC">
        <w:rPr>
          <w:rFonts w:ascii="Verdana" w:hAnsi="Verdana"/>
          <w:sz w:val="20"/>
          <w:szCs w:val="20"/>
        </w:rPr>
        <w:t xml:space="preserve"> </w:t>
      </w:r>
      <w:r w:rsidRPr="00944BCC">
        <w:rPr>
          <w:rFonts w:ascii="Verdana" w:hAnsi="Verdana"/>
          <w:b/>
          <w:sz w:val="20"/>
          <w:szCs w:val="20"/>
          <w:lang w:val="bg-BG"/>
        </w:rPr>
        <w:t>„</w:t>
      </w:r>
      <w:r w:rsidRPr="00944BCC">
        <w:rPr>
          <w:rFonts w:ascii="Verdana" w:hAnsi="Verdana" w:cs="Arial"/>
          <w:b/>
          <w:sz w:val="20"/>
          <w:szCs w:val="20"/>
          <w:lang w:val="bg-BG"/>
        </w:rPr>
        <w:t>Водочерпене по време на строителството с помпа по-малка или равна на Q=300л/мин“</w:t>
      </w:r>
      <w:r w:rsidRPr="00944BCC">
        <w:rPr>
          <w:rFonts w:ascii="Verdana" w:hAnsi="Verdana" w:cs="Arial"/>
          <w:sz w:val="20"/>
          <w:szCs w:val="20"/>
          <w:lang w:val="bg-BG"/>
        </w:rPr>
        <w:t xml:space="preserve"> включва доставка и работа на помпа с посочени в съответната позиция параметри. Захранването с ток на помпата е включено в единичната цена. За една машиносмяна се счита 8 часова работа на помпата.</w:t>
      </w:r>
    </w:p>
    <w:p w14:paraId="54588305" w14:textId="77777777" w:rsidR="006D023D" w:rsidRPr="00944BCC" w:rsidRDefault="006D023D" w:rsidP="006D023D">
      <w:pPr>
        <w:numPr>
          <w:ilvl w:val="0"/>
          <w:numId w:val="49"/>
        </w:numPr>
        <w:tabs>
          <w:tab w:val="center" w:pos="1134"/>
        </w:tabs>
        <w:spacing w:before="120" w:after="120"/>
        <w:ind w:left="714" w:hanging="357"/>
        <w:jc w:val="both"/>
        <w:rPr>
          <w:rFonts w:ascii="Verdana" w:hAnsi="Verdana" w:cs="Arial"/>
          <w:b/>
          <w:iCs/>
          <w:sz w:val="20"/>
          <w:szCs w:val="20"/>
          <w:lang w:val="bg-BG"/>
        </w:rPr>
      </w:pPr>
      <w:r w:rsidRPr="00944BCC">
        <w:rPr>
          <w:rFonts w:ascii="Verdana" w:hAnsi="Verdana" w:cs="Arial"/>
          <w:b/>
          <w:iCs/>
          <w:sz w:val="20"/>
          <w:szCs w:val="20"/>
          <w:lang w:val="bg-BG"/>
        </w:rPr>
        <w:t>РАЗДЕЛ „СЪОРЪЖЕНИЯ” – по водопровода и канализацията.</w:t>
      </w:r>
    </w:p>
    <w:p w14:paraId="54588306" w14:textId="77777777" w:rsidR="006D023D" w:rsidRDefault="006D023D" w:rsidP="006D023D">
      <w:pPr>
        <w:numPr>
          <w:ilvl w:val="1"/>
          <w:numId w:val="49"/>
        </w:numPr>
        <w:ind w:left="0" w:firstLine="360"/>
        <w:jc w:val="both"/>
        <w:rPr>
          <w:rFonts w:ascii="Verdana" w:hAnsi="Verdana" w:cs="Arial"/>
          <w:sz w:val="20"/>
          <w:szCs w:val="20"/>
          <w:lang w:val="bg-BG"/>
        </w:rPr>
      </w:pPr>
      <w:r w:rsidRPr="00944BCC">
        <w:rPr>
          <w:rFonts w:ascii="Verdana" w:hAnsi="Verdana" w:cs="Arial"/>
          <w:sz w:val="20"/>
          <w:szCs w:val="20"/>
          <w:lang w:val="bg-BG"/>
        </w:rPr>
        <w:t>Единичните цени в КСС, раздел „Съоръжения” включват всички възможни видове работи и необходими материали за изграждането на съоръжението в готов вид.</w:t>
      </w:r>
    </w:p>
    <w:p w14:paraId="54588307" w14:textId="77777777" w:rsidR="006D023D" w:rsidRPr="00944BCC" w:rsidRDefault="006D023D" w:rsidP="006D023D">
      <w:pPr>
        <w:numPr>
          <w:ilvl w:val="1"/>
          <w:numId w:val="49"/>
        </w:numPr>
        <w:ind w:left="0" w:firstLine="360"/>
        <w:jc w:val="both"/>
        <w:rPr>
          <w:rFonts w:ascii="Verdana" w:hAnsi="Verdana" w:cs="Arial"/>
          <w:sz w:val="20"/>
          <w:szCs w:val="20"/>
          <w:lang w:val="bg-BG"/>
        </w:rPr>
      </w:pPr>
      <w:r w:rsidRPr="003C18E9">
        <w:rPr>
          <w:rFonts w:ascii="Verdana" w:hAnsi="Verdana" w:cs="Arial"/>
          <w:sz w:val="20"/>
          <w:szCs w:val="20"/>
          <w:lang w:val="bg-BG"/>
        </w:rPr>
        <w:t xml:space="preserve">Единичните цени от </w:t>
      </w:r>
      <w:r>
        <w:rPr>
          <w:rFonts w:ascii="Verdana" w:hAnsi="Verdana" w:cs="Arial"/>
          <w:sz w:val="20"/>
          <w:szCs w:val="20"/>
          <w:lang w:val="bg-BG"/>
        </w:rPr>
        <w:t>КСС</w:t>
      </w:r>
      <w:r w:rsidRPr="003C18E9">
        <w:rPr>
          <w:rFonts w:ascii="Verdana" w:hAnsi="Verdana" w:cs="Arial"/>
          <w:sz w:val="20"/>
          <w:szCs w:val="20"/>
          <w:lang w:val="bg-BG"/>
        </w:rPr>
        <w:t xml:space="preserve">, раздел „Съоръжения”, позиции </w:t>
      </w:r>
      <w:r w:rsidRPr="003C18E9">
        <w:rPr>
          <w:rFonts w:ascii="Verdana" w:hAnsi="Verdana" w:cs="Arial"/>
          <w:b/>
          <w:sz w:val="20"/>
          <w:szCs w:val="20"/>
          <w:lang w:val="bg-BG"/>
        </w:rPr>
        <w:t>„Направа единичен двуставен бетонов УО с тръби ф400 и чугунена решетка“</w:t>
      </w:r>
      <w:r w:rsidRPr="003C18E9">
        <w:rPr>
          <w:rFonts w:ascii="Verdana" w:hAnsi="Verdana" w:cs="Arial"/>
          <w:sz w:val="20"/>
          <w:szCs w:val="20"/>
          <w:lang w:val="bg-BG"/>
        </w:rPr>
        <w:t xml:space="preserve"> и </w:t>
      </w:r>
      <w:r w:rsidRPr="003C18E9">
        <w:rPr>
          <w:rFonts w:ascii="Verdana" w:hAnsi="Verdana" w:cs="Arial"/>
          <w:b/>
          <w:sz w:val="20"/>
          <w:szCs w:val="20"/>
          <w:lang w:val="bg-BG"/>
        </w:rPr>
        <w:t>„Направа двоен двуставен бетонов УО с тръби ф400 и чугунена решетка“</w:t>
      </w:r>
      <w:r w:rsidRPr="003C18E9">
        <w:rPr>
          <w:rFonts w:ascii="Verdana" w:hAnsi="Verdana" w:cs="Arial"/>
          <w:sz w:val="20"/>
          <w:szCs w:val="20"/>
          <w:lang w:val="bg-BG"/>
        </w:rPr>
        <w:t xml:space="preserve"> включват всички възможни видове работи и материали необходими за изграждане на уличния отток (УО) – необходимия брой бетонови тръби с посочения в позицията диаметър за постигане проектната дълбочина, чугунена решетка, ниворегулиращи бетонови тухли и други необходими за завършения вид на съоръжението.</w:t>
      </w:r>
    </w:p>
    <w:p w14:paraId="54588308" w14:textId="77777777" w:rsidR="006D023D" w:rsidRPr="00944BCC" w:rsidRDefault="006D023D" w:rsidP="006D023D">
      <w:pPr>
        <w:numPr>
          <w:ilvl w:val="0"/>
          <w:numId w:val="49"/>
        </w:numPr>
        <w:tabs>
          <w:tab w:val="center" w:pos="1134"/>
        </w:tabs>
        <w:spacing w:before="120" w:after="120"/>
        <w:ind w:left="714" w:hanging="357"/>
        <w:jc w:val="both"/>
        <w:rPr>
          <w:rFonts w:ascii="Verdana" w:hAnsi="Verdana" w:cs="Arial"/>
          <w:b/>
          <w:iCs/>
          <w:sz w:val="20"/>
          <w:szCs w:val="20"/>
          <w:lang w:val="bg-BG"/>
        </w:rPr>
      </w:pPr>
      <w:r w:rsidRPr="00944BCC">
        <w:rPr>
          <w:rFonts w:ascii="Verdana" w:hAnsi="Verdana" w:cs="Arial"/>
          <w:b/>
          <w:iCs/>
          <w:sz w:val="20"/>
          <w:szCs w:val="20"/>
          <w:lang w:val="bg-BG"/>
        </w:rPr>
        <w:t>РАЗДЕЛ „МОНТАЖНИ РАБОТИ” – по водопровод и канализация.</w:t>
      </w:r>
    </w:p>
    <w:p w14:paraId="54588309" w14:textId="77777777" w:rsidR="006D023D" w:rsidRDefault="006D023D" w:rsidP="006D023D">
      <w:pPr>
        <w:numPr>
          <w:ilvl w:val="1"/>
          <w:numId w:val="49"/>
        </w:numPr>
        <w:ind w:left="0" w:firstLine="360"/>
        <w:jc w:val="both"/>
        <w:rPr>
          <w:rFonts w:ascii="Verdana" w:hAnsi="Verdana" w:cs="Arial"/>
          <w:sz w:val="20"/>
          <w:szCs w:val="20"/>
          <w:lang w:val="bg-BG"/>
        </w:rPr>
      </w:pPr>
      <w:r w:rsidRPr="003C18E9">
        <w:rPr>
          <w:rFonts w:ascii="Verdana" w:hAnsi="Verdana" w:cs="Arial"/>
          <w:sz w:val="20"/>
          <w:szCs w:val="20"/>
          <w:lang w:val="bg-BG"/>
        </w:rPr>
        <w:t>Единичните цени от Ценова таблица А, раздел „Монтажни работи”, позиции „Направа и монтаж на щуцер до „проектен диаметър” включват всички видове работи необходими за направа на щуцер - очертаване, изрязване и заваряване на тръбата и фланеца, не включва стойността на тръбата и фланеца.</w:t>
      </w:r>
    </w:p>
    <w:p w14:paraId="5458830A" w14:textId="77777777" w:rsidR="006D023D" w:rsidRPr="00944BCC" w:rsidRDefault="006D023D" w:rsidP="006D023D">
      <w:pPr>
        <w:numPr>
          <w:ilvl w:val="1"/>
          <w:numId w:val="49"/>
        </w:numPr>
        <w:ind w:left="0" w:firstLine="360"/>
        <w:jc w:val="both"/>
        <w:rPr>
          <w:rFonts w:ascii="Verdana" w:hAnsi="Verdana" w:cs="Arial"/>
          <w:sz w:val="20"/>
          <w:szCs w:val="20"/>
          <w:lang w:val="bg-BG"/>
        </w:rPr>
      </w:pPr>
      <w:r w:rsidRPr="00944BCC">
        <w:rPr>
          <w:rFonts w:ascii="Verdana" w:hAnsi="Verdana" w:cs="Arial"/>
          <w:sz w:val="20"/>
          <w:szCs w:val="20"/>
          <w:lang w:val="bg-BG"/>
        </w:rPr>
        <w:t xml:space="preserve">Когато в процеса на строителство, се налага демонтиране на тръби, фитинги, арматури или друго оборудване, единичната цената за демонтаж се формира от единичната цената за монтажа на съответната позиция от КСС с коефициент 0,60 за арматура и оборудване, и коефициент 0,40 за всички останали случаи. Съхранение, транспорт и депониране на демонтираните материали се осъществява в съответствие с изискванията на Раздел А: </w:t>
      </w:r>
      <w:r>
        <w:rPr>
          <w:rFonts w:ascii="Verdana" w:hAnsi="Verdana" w:cs="Arial"/>
          <w:sz w:val="20"/>
          <w:szCs w:val="20"/>
          <w:lang w:val="bg-BG"/>
        </w:rPr>
        <w:t>„</w:t>
      </w:r>
      <w:r w:rsidRPr="00944BCC">
        <w:rPr>
          <w:rFonts w:ascii="Verdana" w:hAnsi="Verdana" w:cs="Arial"/>
          <w:sz w:val="20"/>
          <w:szCs w:val="20"/>
          <w:lang w:val="bg-BG"/>
        </w:rPr>
        <w:t>Техническо задание</w:t>
      </w:r>
      <w:r>
        <w:rPr>
          <w:rFonts w:ascii="Verdana" w:hAnsi="Verdana" w:cs="Arial"/>
          <w:sz w:val="20"/>
          <w:szCs w:val="20"/>
          <w:lang w:val="bg-BG"/>
        </w:rPr>
        <w:t>”</w:t>
      </w:r>
      <w:r w:rsidRPr="00944BCC">
        <w:rPr>
          <w:rFonts w:ascii="Verdana" w:hAnsi="Verdana" w:cs="Arial"/>
          <w:sz w:val="20"/>
          <w:szCs w:val="20"/>
          <w:lang w:val="bg-BG"/>
        </w:rPr>
        <w:t xml:space="preserve"> – предмет на договора.</w:t>
      </w:r>
    </w:p>
    <w:p w14:paraId="5458830B" w14:textId="77777777" w:rsidR="006D023D" w:rsidRPr="00944BCC" w:rsidRDefault="006D023D" w:rsidP="006D023D">
      <w:pPr>
        <w:numPr>
          <w:ilvl w:val="0"/>
          <w:numId w:val="49"/>
        </w:numPr>
        <w:tabs>
          <w:tab w:val="center" w:pos="1134"/>
        </w:tabs>
        <w:spacing w:before="120" w:after="120"/>
        <w:ind w:left="714" w:hanging="357"/>
        <w:jc w:val="both"/>
        <w:rPr>
          <w:rFonts w:ascii="Verdana" w:hAnsi="Verdana" w:cs="Arial"/>
          <w:b/>
          <w:iCs/>
          <w:sz w:val="20"/>
          <w:szCs w:val="20"/>
          <w:lang w:val="bg-BG"/>
        </w:rPr>
      </w:pPr>
      <w:r w:rsidRPr="00944BCC">
        <w:rPr>
          <w:rFonts w:ascii="Verdana" w:hAnsi="Verdana" w:cs="Arial"/>
          <w:b/>
          <w:iCs/>
          <w:sz w:val="20"/>
          <w:szCs w:val="20"/>
          <w:lang w:val="bg-BG"/>
        </w:rPr>
        <w:t>РАЗДЕЛ „ПЪТНА ЧАСТ”</w:t>
      </w:r>
    </w:p>
    <w:p w14:paraId="5458830C" w14:textId="77777777" w:rsidR="006D023D" w:rsidRPr="00944BCC" w:rsidRDefault="006D023D" w:rsidP="006D023D">
      <w:pPr>
        <w:ind w:firstLine="709"/>
        <w:jc w:val="both"/>
        <w:rPr>
          <w:rFonts w:ascii="Verdana" w:hAnsi="Verdana" w:cs="Arial"/>
          <w:sz w:val="20"/>
          <w:szCs w:val="20"/>
          <w:lang w:val="bg-BG"/>
        </w:rPr>
      </w:pPr>
      <w:r w:rsidRPr="00944BCC">
        <w:rPr>
          <w:rFonts w:ascii="Verdana" w:hAnsi="Verdana" w:cs="Arial"/>
          <w:sz w:val="20"/>
          <w:szCs w:val="20"/>
          <w:lang w:val="bg-BG"/>
        </w:rPr>
        <w:t xml:space="preserve">При актуване на част пътна трябва да се спазват следните правила за изчисляване на необходимото количество </w:t>
      </w:r>
      <w:r w:rsidRPr="00944BCC">
        <w:rPr>
          <w:rFonts w:ascii="Verdana" w:hAnsi="Verdana" w:cs="Arial"/>
          <w:b/>
          <w:sz w:val="20"/>
          <w:szCs w:val="20"/>
          <w:lang w:val="bg-BG"/>
        </w:rPr>
        <w:t>трошен камък и асфалт</w:t>
      </w:r>
      <w:r w:rsidRPr="00944BCC">
        <w:rPr>
          <w:rFonts w:ascii="Verdana" w:hAnsi="Verdana" w:cs="Arial"/>
          <w:sz w:val="20"/>
          <w:szCs w:val="20"/>
          <w:lang w:val="bg-BG"/>
        </w:rPr>
        <w:t>:</w:t>
      </w:r>
    </w:p>
    <w:p w14:paraId="5458830D" w14:textId="77777777" w:rsidR="006D023D" w:rsidRPr="00944BCC" w:rsidRDefault="006D023D" w:rsidP="006D023D">
      <w:pPr>
        <w:jc w:val="both"/>
        <w:rPr>
          <w:rFonts w:ascii="Verdana" w:hAnsi="Verdana" w:cs="Arial"/>
          <w:b/>
          <w:sz w:val="20"/>
          <w:szCs w:val="20"/>
          <w:lang w:val="bg-BG"/>
        </w:rPr>
      </w:pPr>
      <w:r w:rsidRPr="00944BCC">
        <w:rPr>
          <w:rFonts w:ascii="Verdana" w:hAnsi="Verdana" w:cs="Arial"/>
          <w:b/>
          <w:sz w:val="20"/>
          <w:szCs w:val="20"/>
          <w:lang w:val="bg-BG"/>
        </w:rPr>
        <w:t>S (площ, м</w:t>
      </w:r>
      <w:r w:rsidRPr="00944BCC">
        <w:rPr>
          <w:rFonts w:ascii="Verdana" w:hAnsi="Verdana" w:cs="Arial"/>
          <w:b/>
          <w:sz w:val="20"/>
          <w:szCs w:val="20"/>
          <w:vertAlign w:val="superscript"/>
          <w:lang w:val="bg-BG"/>
        </w:rPr>
        <w:t>2</w:t>
      </w:r>
      <w:r w:rsidRPr="00944BCC">
        <w:rPr>
          <w:rFonts w:ascii="Verdana" w:hAnsi="Verdana" w:cs="Arial"/>
          <w:b/>
          <w:sz w:val="20"/>
          <w:szCs w:val="20"/>
          <w:lang w:val="bg-BG"/>
        </w:rPr>
        <w:t>),  М (маса, тон)</w:t>
      </w:r>
    </w:p>
    <w:p w14:paraId="5458830E" w14:textId="77777777" w:rsidR="006D023D" w:rsidRPr="00944BCC" w:rsidRDefault="006D023D" w:rsidP="006D023D">
      <w:pPr>
        <w:numPr>
          <w:ilvl w:val="1"/>
          <w:numId w:val="49"/>
        </w:numPr>
        <w:ind w:left="0" w:firstLine="284"/>
        <w:jc w:val="both"/>
        <w:rPr>
          <w:rFonts w:ascii="Verdana" w:hAnsi="Verdana"/>
          <w:sz w:val="20"/>
          <w:szCs w:val="20"/>
          <w:lang w:val="bg-BG"/>
        </w:rPr>
      </w:pPr>
      <w:r w:rsidRPr="00944BCC">
        <w:rPr>
          <w:rFonts w:ascii="Verdana" w:hAnsi="Verdana"/>
          <w:sz w:val="20"/>
          <w:szCs w:val="20"/>
          <w:lang w:val="bg-BG"/>
        </w:rPr>
        <w:lastRenderedPageBreak/>
        <w:t xml:space="preserve">Позиция </w:t>
      </w:r>
      <w:r w:rsidRPr="00944BCC">
        <w:rPr>
          <w:rFonts w:ascii="Verdana" w:hAnsi="Verdana"/>
          <w:b/>
          <w:sz w:val="20"/>
          <w:szCs w:val="20"/>
          <w:lang w:val="bg-BG"/>
        </w:rPr>
        <w:t>„Полагане основа от трошен камък“.</w:t>
      </w:r>
    </w:p>
    <w:p w14:paraId="5458830F" w14:textId="77777777" w:rsidR="006D023D" w:rsidRPr="00944BCC" w:rsidRDefault="006D023D" w:rsidP="006D023D">
      <w:pPr>
        <w:ind w:left="142" w:firstLine="709"/>
        <w:jc w:val="center"/>
        <w:rPr>
          <w:rFonts w:ascii="Verdana" w:hAnsi="Verdana" w:cs="Arial"/>
          <w:sz w:val="20"/>
          <w:szCs w:val="20"/>
          <w:lang w:val="bg-BG"/>
        </w:rPr>
      </w:pPr>
      <w:r w:rsidRPr="00944BCC">
        <w:rPr>
          <w:rFonts w:ascii="Verdana" w:hAnsi="Verdana" w:cs="Arial"/>
          <w:sz w:val="20"/>
          <w:szCs w:val="20"/>
          <w:lang w:val="bg-BG"/>
        </w:rPr>
        <w:t xml:space="preserve">V </w:t>
      </w:r>
      <w:r w:rsidRPr="00944BCC">
        <w:rPr>
          <w:rFonts w:ascii="Verdana" w:hAnsi="Verdana" w:cs="Arial"/>
          <w:sz w:val="20"/>
          <w:szCs w:val="20"/>
          <w:vertAlign w:val="subscript"/>
          <w:lang w:val="bg-BG"/>
        </w:rPr>
        <w:t xml:space="preserve">трошен .камък </w:t>
      </w:r>
      <w:r w:rsidRPr="00944BCC">
        <w:rPr>
          <w:rFonts w:ascii="Verdana" w:hAnsi="Verdana" w:cs="Arial"/>
          <w:sz w:val="20"/>
          <w:szCs w:val="20"/>
          <w:lang w:val="bg-BG"/>
        </w:rPr>
        <w:t xml:space="preserve">= S x h </w:t>
      </w:r>
      <w:r w:rsidRPr="00944BCC">
        <w:rPr>
          <w:rFonts w:ascii="Verdana" w:hAnsi="Verdana" w:cs="Arial"/>
          <w:sz w:val="20"/>
          <w:szCs w:val="20"/>
          <w:vertAlign w:val="subscript"/>
          <w:lang w:val="bg-BG"/>
        </w:rPr>
        <w:t>трошен .камък</w:t>
      </w:r>
      <w:r w:rsidRPr="00944BCC">
        <w:rPr>
          <w:rFonts w:ascii="Verdana" w:hAnsi="Verdana" w:cs="Arial"/>
          <w:sz w:val="20"/>
          <w:szCs w:val="20"/>
          <w:lang w:val="bg-BG"/>
        </w:rPr>
        <w:t xml:space="preserve"> (м</w:t>
      </w:r>
      <w:r w:rsidRPr="00944BCC">
        <w:rPr>
          <w:rFonts w:ascii="Verdana" w:hAnsi="Verdana" w:cs="Arial"/>
          <w:sz w:val="20"/>
          <w:szCs w:val="20"/>
          <w:vertAlign w:val="superscript"/>
          <w:lang w:val="bg-BG"/>
        </w:rPr>
        <w:t>3</w:t>
      </w:r>
      <w:r w:rsidRPr="00944BCC">
        <w:rPr>
          <w:rFonts w:ascii="Verdana" w:hAnsi="Verdana" w:cs="Arial"/>
          <w:sz w:val="20"/>
          <w:szCs w:val="20"/>
          <w:lang w:val="bg-BG"/>
        </w:rPr>
        <w:t>)</w:t>
      </w:r>
    </w:p>
    <w:p w14:paraId="54588310" w14:textId="77777777" w:rsidR="006D023D" w:rsidRPr="00944BCC" w:rsidRDefault="006D023D" w:rsidP="006D023D">
      <w:pPr>
        <w:jc w:val="both"/>
        <w:rPr>
          <w:rFonts w:ascii="Verdana" w:hAnsi="Verdana" w:cs="Arial"/>
          <w:sz w:val="20"/>
          <w:szCs w:val="20"/>
          <w:lang w:val="bg-BG"/>
        </w:rPr>
      </w:pPr>
      <w:r w:rsidRPr="00944BCC">
        <w:rPr>
          <w:rFonts w:ascii="Verdana" w:hAnsi="Verdana" w:cs="Arial"/>
          <w:sz w:val="20"/>
          <w:szCs w:val="20"/>
          <w:lang w:val="bg-BG"/>
        </w:rPr>
        <w:t xml:space="preserve">h </w:t>
      </w:r>
      <w:r w:rsidRPr="00944BCC">
        <w:rPr>
          <w:rFonts w:ascii="Verdana" w:hAnsi="Verdana" w:cs="Arial"/>
          <w:sz w:val="20"/>
          <w:szCs w:val="20"/>
          <w:vertAlign w:val="subscript"/>
          <w:lang w:val="bg-BG"/>
        </w:rPr>
        <w:t>трошен камък</w:t>
      </w:r>
      <w:r w:rsidRPr="00944BCC">
        <w:rPr>
          <w:rFonts w:ascii="Verdana" w:hAnsi="Verdana" w:cs="Arial"/>
          <w:sz w:val="20"/>
          <w:szCs w:val="20"/>
          <w:lang w:val="bg-BG"/>
        </w:rPr>
        <w:t xml:space="preserve">  -  дебелина на пласта трошен камък съгласно детайла на пътната настилка изразена в метри.</w:t>
      </w:r>
    </w:p>
    <w:p w14:paraId="54588311" w14:textId="77777777" w:rsidR="006D023D" w:rsidRPr="00944BCC" w:rsidRDefault="006D023D" w:rsidP="006D023D">
      <w:pPr>
        <w:numPr>
          <w:ilvl w:val="1"/>
          <w:numId w:val="49"/>
        </w:numPr>
        <w:ind w:left="0" w:firstLine="284"/>
        <w:jc w:val="both"/>
        <w:rPr>
          <w:rFonts w:ascii="Verdana" w:hAnsi="Verdana" w:cs="Arial"/>
          <w:sz w:val="20"/>
          <w:szCs w:val="20"/>
          <w:lang w:val="bg-BG"/>
        </w:rPr>
      </w:pPr>
      <w:r w:rsidRPr="00944BCC">
        <w:rPr>
          <w:rFonts w:ascii="Verdana" w:hAnsi="Verdana" w:cs="Arial"/>
          <w:sz w:val="20"/>
          <w:szCs w:val="20"/>
          <w:lang w:val="bg-BG"/>
        </w:rPr>
        <w:t xml:space="preserve">Позиция </w:t>
      </w:r>
      <w:r w:rsidRPr="00944BCC">
        <w:rPr>
          <w:rFonts w:ascii="Verdana" w:hAnsi="Verdana" w:cs="Arial"/>
          <w:b/>
          <w:sz w:val="20"/>
          <w:szCs w:val="20"/>
          <w:lang w:val="bg-BG"/>
        </w:rPr>
        <w:t>„Полагане битумизирана баластра“.</w:t>
      </w:r>
    </w:p>
    <w:p w14:paraId="54588312" w14:textId="77777777" w:rsidR="006D023D" w:rsidRPr="00944BCC" w:rsidRDefault="006D023D" w:rsidP="006D023D">
      <w:pPr>
        <w:ind w:left="142" w:firstLine="709"/>
        <w:jc w:val="center"/>
        <w:rPr>
          <w:rFonts w:ascii="Verdana" w:hAnsi="Verdana" w:cs="Arial"/>
          <w:sz w:val="20"/>
          <w:szCs w:val="20"/>
          <w:lang w:val="bg-BG"/>
        </w:rPr>
      </w:pPr>
      <w:r w:rsidRPr="00944BCC">
        <w:rPr>
          <w:rFonts w:ascii="Verdana" w:hAnsi="Verdana" w:cs="Arial"/>
          <w:sz w:val="20"/>
          <w:szCs w:val="20"/>
          <w:lang w:val="bg-BG"/>
        </w:rPr>
        <w:t xml:space="preserve">M </w:t>
      </w:r>
      <w:r w:rsidRPr="00944BCC">
        <w:rPr>
          <w:rFonts w:ascii="Verdana" w:hAnsi="Verdana" w:cs="Arial"/>
          <w:sz w:val="20"/>
          <w:szCs w:val="20"/>
          <w:vertAlign w:val="subscript"/>
          <w:lang w:val="bg-BG"/>
        </w:rPr>
        <w:t xml:space="preserve">б.б </w:t>
      </w:r>
      <w:r w:rsidRPr="00944BCC">
        <w:rPr>
          <w:rFonts w:ascii="Verdana" w:hAnsi="Verdana" w:cs="Arial"/>
          <w:sz w:val="20"/>
          <w:szCs w:val="20"/>
          <w:lang w:val="bg-BG"/>
        </w:rPr>
        <w:t xml:space="preserve">= S x m </w:t>
      </w:r>
      <w:r w:rsidRPr="00944BCC">
        <w:rPr>
          <w:rFonts w:ascii="Verdana" w:hAnsi="Verdana" w:cs="Arial"/>
          <w:sz w:val="20"/>
          <w:szCs w:val="20"/>
          <w:vertAlign w:val="subscript"/>
          <w:lang w:val="bg-BG"/>
        </w:rPr>
        <w:t xml:space="preserve">б.б </w:t>
      </w:r>
      <w:r w:rsidRPr="00944BCC">
        <w:rPr>
          <w:rFonts w:ascii="Verdana" w:hAnsi="Verdana" w:cs="Arial"/>
          <w:sz w:val="20"/>
          <w:szCs w:val="20"/>
          <w:lang w:val="bg-BG"/>
        </w:rPr>
        <w:t xml:space="preserve"> x 0.024 (тон)</w:t>
      </w:r>
    </w:p>
    <w:p w14:paraId="54588313" w14:textId="77777777" w:rsidR="006D023D" w:rsidRPr="00944BCC" w:rsidRDefault="006D023D" w:rsidP="006D023D">
      <w:pPr>
        <w:ind w:firstLine="851"/>
        <w:jc w:val="both"/>
        <w:rPr>
          <w:rFonts w:ascii="Verdana" w:hAnsi="Verdana" w:cs="Arial"/>
          <w:sz w:val="20"/>
          <w:szCs w:val="20"/>
          <w:lang w:val="bg-BG"/>
        </w:rPr>
      </w:pPr>
      <w:r w:rsidRPr="00944BCC">
        <w:rPr>
          <w:rFonts w:ascii="Verdana" w:hAnsi="Verdana" w:cs="Arial"/>
          <w:sz w:val="20"/>
          <w:szCs w:val="20"/>
          <w:lang w:val="bg-BG"/>
        </w:rPr>
        <w:t xml:space="preserve">m </w:t>
      </w:r>
      <w:r w:rsidRPr="00944BCC">
        <w:rPr>
          <w:rFonts w:ascii="Verdana" w:hAnsi="Verdana" w:cs="Arial"/>
          <w:sz w:val="20"/>
          <w:szCs w:val="20"/>
          <w:vertAlign w:val="subscript"/>
          <w:lang w:val="bg-BG"/>
        </w:rPr>
        <w:t>б.б.</w:t>
      </w:r>
      <w:r w:rsidRPr="00944BCC">
        <w:rPr>
          <w:rFonts w:ascii="Verdana" w:hAnsi="Verdana" w:cs="Arial"/>
          <w:sz w:val="20"/>
          <w:szCs w:val="20"/>
          <w:lang w:val="bg-BG"/>
        </w:rPr>
        <w:t xml:space="preserve"> – дебелина на битумизираната баластра съгласно детайла на пътната настилка изразена в сантиметри.</w:t>
      </w:r>
    </w:p>
    <w:p w14:paraId="54588314" w14:textId="77777777" w:rsidR="006D023D" w:rsidRPr="00944BCC" w:rsidRDefault="006D023D" w:rsidP="006D023D">
      <w:pPr>
        <w:numPr>
          <w:ilvl w:val="1"/>
          <w:numId w:val="49"/>
        </w:numPr>
        <w:ind w:left="0" w:firstLine="284"/>
        <w:jc w:val="both"/>
        <w:rPr>
          <w:rFonts w:ascii="Verdana" w:hAnsi="Verdana" w:cs="Arial"/>
          <w:sz w:val="20"/>
          <w:szCs w:val="20"/>
          <w:lang w:val="bg-BG"/>
        </w:rPr>
      </w:pPr>
      <w:r w:rsidRPr="00944BCC">
        <w:rPr>
          <w:rFonts w:ascii="Verdana" w:hAnsi="Verdana" w:cs="Arial"/>
          <w:sz w:val="20"/>
          <w:szCs w:val="20"/>
          <w:lang w:val="bg-BG"/>
        </w:rPr>
        <w:t xml:space="preserve">Позиция </w:t>
      </w:r>
      <w:r w:rsidRPr="00944BCC">
        <w:rPr>
          <w:rFonts w:ascii="Verdana" w:hAnsi="Verdana" w:cs="Arial"/>
          <w:b/>
          <w:sz w:val="20"/>
          <w:szCs w:val="20"/>
          <w:lang w:val="bg-BG"/>
        </w:rPr>
        <w:t>„Полагане асфалтобетон неплътна смес“.</w:t>
      </w:r>
    </w:p>
    <w:p w14:paraId="54588315" w14:textId="77777777" w:rsidR="006D023D" w:rsidRPr="00944BCC" w:rsidRDefault="006D023D" w:rsidP="006D023D">
      <w:pPr>
        <w:ind w:left="142" w:firstLine="709"/>
        <w:jc w:val="center"/>
        <w:rPr>
          <w:rFonts w:ascii="Verdana" w:hAnsi="Verdana" w:cs="Arial"/>
          <w:sz w:val="20"/>
          <w:szCs w:val="20"/>
          <w:lang w:val="bg-BG"/>
        </w:rPr>
      </w:pPr>
      <w:r w:rsidRPr="00944BCC">
        <w:rPr>
          <w:rFonts w:ascii="Verdana" w:hAnsi="Verdana" w:cs="Arial"/>
          <w:sz w:val="20"/>
          <w:szCs w:val="20"/>
          <w:lang w:val="bg-BG"/>
        </w:rPr>
        <w:t xml:space="preserve">M </w:t>
      </w:r>
      <w:r w:rsidRPr="00944BCC">
        <w:rPr>
          <w:rFonts w:ascii="Verdana" w:hAnsi="Verdana" w:cs="Arial"/>
          <w:sz w:val="20"/>
          <w:szCs w:val="20"/>
          <w:vertAlign w:val="subscript"/>
          <w:lang w:val="bg-BG"/>
        </w:rPr>
        <w:t>непл.асф</w:t>
      </w:r>
      <w:r w:rsidRPr="00944BCC">
        <w:rPr>
          <w:rFonts w:ascii="Verdana" w:hAnsi="Verdana" w:cs="Arial"/>
          <w:sz w:val="20"/>
          <w:szCs w:val="20"/>
          <w:lang w:val="bg-BG"/>
        </w:rPr>
        <w:t xml:space="preserve">.= S x m </w:t>
      </w:r>
      <w:r w:rsidRPr="00944BCC">
        <w:rPr>
          <w:rFonts w:ascii="Verdana" w:hAnsi="Verdana" w:cs="Arial"/>
          <w:sz w:val="20"/>
          <w:szCs w:val="20"/>
          <w:vertAlign w:val="subscript"/>
          <w:lang w:val="bg-BG"/>
        </w:rPr>
        <w:t>непл.асф</w:t>
      </w:r>
      <w:r w:rsidRPr="00944BCC">
        <w:rPr>
          <w:rFonts w:ascii="Verdana" w:hAnsi="Verdana" w:cs="Arial"/>
          <w:sz w:val="20"/>
          <w:szCs w:val="20"/>
          <w:lang w:val="bg-BG"/>
        </w:rPr>
        <w:t xml:space="preserve"> x 0.024 (тон)</w:t>
      </w:r>
    </w:p>
    <w:p w14:paraId="54588316" w14:textId="77777777" w:rsidR="006D023D" w:rsidRPr="00944BCC" w:rsidRDefault="006D023D" w:rsidP="006D023D">
      <w:pPr>
        <w:ind w:firstLine="851"/>
        <w:jc w:val="both"/>
        <w:rPr>
          <w:rFonts w:ascii="Verdana" w:hAnsi="Verdana" w:cs="Arial"/>
          <w:sz w:val="20"/>
          <w:szCs w:val="20"/>
          <w:lang w:val="bg-BG"/>
        </w:rPr>
      </w:pPr>
      <w:r w:rsidRPr="00944BCC">
        <w:rPr>
          <w:rFonts w:ascii="Verdana" w:hAnsi="Verdana" w:cs="Arial"/>
          <w:sz w:val="20"/>
          <w:szCs w:val="20"/>
          <w:lang w:val="bg-BG"/>
        </w:rPr>
        <w:t xml:space="preserve">m </w:t>
      </w:r>
      <w:r w:rsidRPr="00944BCC">
        <w:rPr>
          <w:rFonts w:ascii="Verdana" w:hAnsi="Verdana" w:cs="Arial"/>
          <w:sz w:val="20"/>
          <w:szCs w:val="20"/>
          <w:vertAlign w:val="subscript"/>
          <w:lang w:val="bg-BG"/>
        </w:rPr>
        <w:t>непл.асф</w:t>
      </w:r>
      <w:r w:rsidRPr="00944BCC">
        <w:rPr>
          <w:rFonts w:ascii="Verdana" w:hAnsi="Verdana" w:cs="Arial"/>
          <w:sz w:val="20"/>
          <w:szCs w:val="20"/>
          <w:lang w:val="bg-BG"/>
        </w:rPr>
        <w:t>. – дебелина на неплътния асфалтобетон съгласно детайла на пътната настилка изразена в сантиметри.</w:t>
      </w:r>
    </w:p>
    <w:p w14:paraId="54588317" w14:textId="77777777" w:rsidR="006D023D" w:rsidRPr="00944BCC" w:rsidRDefault="006D023D" w:rsidP="006D023D">
      <w:pPr>
        <w:numPr>
          <w:ilvl w:val="1"/>
          <w:numId w:val="49"/>
        </w:numPr>
        <w:ind w:left="0" w:firstLine="284"/>
        <w:jc w:val="both"/>
        <w:rPr>
          <w:rFonts w:ascii="Verdana" w:hAnsi="Verdana" w:cs="Arial"/>
          <w:sz w:val="20"/>
          <w:szCs w:val="20"/>
          <w:lang w:val="bg-BG"/>
        </w:rPr>
      </w:pPr>
      <w:r w:rsidRPr="00944BCC">
        <w:rPr>
          <w:rFonts w:ascii="Verdana" w:hAnsi="Verdana" w:cs="Arial"/>
          <w:sz w:val="20"/>
          <w:szCs w:val="20"/>
          <w:lang w:val="bg-BG"/>
        </w:rPr>
        <w:t xml:space="preserve">Позиция </w:t>
      </w:r>
      <w:r w:rsidRPr="00944BCC">
        <w:rPr>
          <w:rFonts w:ascii="Verdana" w:hAnsi="Verdana" w:cs="Arial"/>
          <w:b/>
          <w:sz w:val="20"/>
          <w:szCs w:val="20"/>
          <w:lang w:val="bg-BG"/>
        </w:rPr>
        <w:t>„Полагане асфалтобетон плътна смес“.</w:t>
      </w:r>
    </w:p>
    <w:p w14:paraId="54588318" w14:textId="77777777" w:rsidR="006D023D" w:rsidRPr="00944BCC" w:rsidRDefault="006D023D" w:rsidP="006D023D">
      <w:pPr>
        <w:ind w:left="142" w:firstLine="709"/>
        <w:jc w:val="center"/>
        <w:rPr>
          <w:rFonts w:ascii="Verdana" w:hAnsi="Verdana" w:cs="Arial"/>
          <w:sz w:val="20"/>
          <w:szCs w:val="20"/>
          <w:lang w:val="bg-BG"/>
        </w:rPr>
      </w:pPr>
      <w:r w:rsidRPr="00944BCC">
        <w:rPr>
          <w:rFonts w:ascii="Verdana" w:hAnsi="Verdana" w:cs="Arial"/>
          <w:sz w:val="20"/>
          <w:szCs w:val="20"/>
          <w:lang w:val="bg-BG"/>
        </w:rPr>
        <w:t xml:space="preserve">M </w:t>
      </w:r>
      <w:r w:rsidRPr="00944BCC">
        <w:rPr>
          <w:rFonts w:ascii="Verdana" w:hAnsi="Verdana" w:cs="Arial"/>
          <w:sz w:val="20"/>
          <w:szCs w:val="20"/>
          <w:vertAlign w:val="subscript"/>
          <w:lang w:val="bg-BG"/>
        </w:rPr>
        <w:t>пл.асф</w:t>
      </w:r>
      <w:r w:rsidRPr="00944BCC">
        <w:rPr>
          <w:rFonts w:ascii="Verdana" w:hAnsi="Verdana" w:cs="Arial"/>
          <w:sz w:val="20"/>
          <w:szCs w:val="20"/>
          <w:lang w:val="bg-BG"/>
        </w:rPr>
        <w:t xml:space="preserve">.= S x m </w:t>
      </w:r>
      <w:r w:rsidRPr="00944BCC">
        <w:rPr>
          <w:rFonts w:ascii="Verdana" w:hAnsi="Verdana" w:cs="Arial"/>
          <w:sz w:val="20"/>
          <w:szCs w:val="20"/>
          <w:vertAlign w:val="subscript"/>
          <w:lang w:val="bg-BG"/>
        </w:rPr>
        <w:t>пл.асф</w:t>
      </w:r>
      <w:r w:rsidRPr="00944BCC">
        <w:rPr>
          <w:rFonts w:ascii="Verdana" w:hAnsi="Verdana" w:cs="Arial"/>
          <w:sz w:val="20"/>
          <w:szCs w:val="20"/>
          <w:lang w:val="bg-BG"/>
        </w:rPr>
        <w:t xml:space="preserve"> x 0.024 (тон)</w:t>
      </w:r>
    </w:p>
    <w:p w14:paraId="54588319" w14:textId="77777777" w:rsidR="006D023D" w:rsidRPr="00944BCC" w:rsidRDefault="006D023D" w:rsidP="006D023D">
      <w:pPr>
        <w:ind w:firstLine="851"/>
        <w:jc w:val="both"/>
        <w:rPr>
          <w:rFonts w:ascii="Verdana" w:hAnsi="Verdana" w:cs="Arial"/>
          <w:sz w:val="20"/>
          <w:szCs w:val="20"/>
          <w:lang w:val="bg-BG"/>
        </w:rPr>
      </w:pPr>
      <w:r w:rsidRPr="00944BCC">
        <w:rPr>
          <w:rFonts w:ascii="Verdana" w:hAnsi="Verdana" w:cs="Arial"/>
          <w:sz w:val="20"/>
          <w:szCs w:val="20"/>
          <w:lang w:val="bg-BG"/>
        </w:rPr>
        <w:t xml:space="preserve">m </w:t>
      </w:r>
      <w:r w:rsidRPr="00944BCC">
        <w:rPr>
          <w:rFonts w:ascii="Verdana" w:hAnsi="Verdana" w:cs="Arial"/>
          <w:sz w:val="20"/>
          <w:szCs w:val="20"/>
          <w:vertAlign w:val="subscript"/>
          <w:lang w:val="bg-BG"/>
        </w:rPr>
        <w:t>пл.асф</w:t>
      </w:r>
      <w:r w:rsidRPr="00944BCC">
        <w:rPr>
          <w:rFonts w:ascii="Verdana" w:hAnsi="Verdana" w:cs="Arial"/>
          <w:sz w:val="20"/>
          <w:szCs w:val="20"/>
          <w:lang w:val="bg-BG"/>
        </w:rPr>
        <w:t>. – дебелина на плътния асфалтобетон съгласно детайла на пътната настилка изразена в сантиметри.</w:t>
      </w:r>
    </w:p>
    <w:p w14:paraId="5458831A" w14:textId="77777777" w:rsidR="006D023D" w:rsidRPr="00944BCC" w:rsidRDefault="006D023D" w:rsidP="006D023D">
      <w:pPr>
        <w:numPr>
          <w:ilvl w:val="1"/>
          <w:numId w:val="49"/>
        </w:numPr>
        <w:ind w:left="0" w:firstLine="284"/>
        <w:jc w:val="both"/>
        <w:rPr>
          <w:rFonts w:ascii="Verdana" w:hAnsi="Verdana" w:cs="Arial"/>
          <w:sz w:val="20"/>
          <w:szCs w:val="20"/>
          <w:lang w:val="bg-BG"/>
        </w:rPr>
      </w:pPr>
      <w:r w:rsidRPr="00944BCC">
        <w:rPr>
          <w:rFonts w:ascii="Verdana" w:hAnsi="Verdana" w:cs="Arial"/>
          <w:sz w:val="20"/>
          <w:szCs w:val="20"/>
          <w:lang w:val="bg-BG"/>
        </w:rPr>
        <w:t>Когато настилката, която се възстановява е макадам, се заплаща нейната квадратура (при дебелина на настилката 0,30 м.) като предварително обемът на макадама е приспаднат от обема на обратната основна засипка.</w:t>
      </w:r>
    </w:p>
    <w:p w14:paraId="5458831B" w14:textId="77777777" w:rsidR="006D023D" w:rsidRPr="00944BCC" w:rsidRDefault="006D023D" w:rsidP="006D023D">
      <w:pPr>
        <w:numPr>
          <w:ilvl w:val="0"/>
          <w:numId w:val="49"/>
        </w:numPr>
        <w:tabs>
          <w:tab w:val="center" w:pos="1134"/>
        </w:tabs>
        <w:spacing w:before="120" w:after="120"/>
        <w:ind w:left="714" w:hanging="357"/>
        <w:jc w:val="both"/>
        <w:rPr>
          <w:rFonts w:ascii="Verdana" w:hAnsi="Verdana" w:cs="Arial"/>
          <w:b/>
          <w:iCs/>
          <w:sz w:val="20"/>
          <w:szCs w:val="20"/>
          <w:lang w:val="bg-BG"/>
        </w:rPr>
      </w:pPr>
      <w:r w:rsidRPr="00944BCC">
        <w:rPr>
          <w:rFonts w:ascii="Verdana" w:hAnsi="Verdana" w:cs="Arial"/>
          <w:b/>
          <w:iCs/>
          <w:sz w:val="20"/>
          <w:szCs w:val="20"/>
          <w:lang w:val="bg-BG"/>
        </w:rPr>
        <w:t>РАЗДЕЛ „ВРЕМЕННА ОРГАНИЗАЦИЯ НА ДВИЖЕНИЕТО.</w:t>
      </w:r>
    </w:p>
    <w:p w14:paraId="5458831C" w14:textId="77777777" w:rsidR="006D023D" w:rsidRPr="00944BCC" w:rsidRDefault="006D023D" w:rsidP="006D023D">
      <w:pPr>
        <w:tabs>
          <w:tab w:val="center" w:pos="1134"/>
        </w:tabs>
        <w:ind w:firstLine="567"/>
        <w:jc w:val="both"/>
        <w:rPr>
          <w:rFonts w:ascii="Verdana" w:hAnsi="Verdana" w:cs="Arial"/>
          <w:iCs/>
          <w:sz w:val="20"/>
          <w:szCs w:val="20"/>
          <w:lang w:val="bg-BG"/>
        </w:rPr>
      </w:pPr>
      <w:r w:rsidRPr="00944BCC">
        <w:rPr>
          <w:rFonts w:ascii="Verdana" w:hAnsi="Verdana" w:cs="Arial"/>
          <w:iCs/>
          <w:sz w:val="20"/>
          <w:szCs w:val="20"/>
          <w:lang w:val="bg-BG"/>
        </w:rPr>
        <w:t>Предвидените пътни знаци и съоръжения по част „ВОБД” са инвентарни и са собственост на Изпълнителя.</w:t>
      </w:r>
    </w:p>
    <w:p w14:paraId="5458831D" w14:textId="77777777" w:rsidR="006D023D" w:rsidRPr="00944BCC" w:rsidRDefault="006D023D" w:rsidP="006D023D">
      <w:pPr>
        <w:numPr>
          <w:ilvl w:val="0"/>
          <w:numId w:val="49"/>
        </w:numPr>
        <w:tabs>
          <w:tab w:val="center" w:pos="1134"/>
        </w:tabs>
        <w:spacing w:before="120" w:after="120"/>
        <w:ind w:left="714" w:hanging="357"/>
        <w:jc w:val="both"/>
        <w:rPr>
          <w:rFonts w:ascii="Verdana" w:hAnsi="Verdana" w:cs="Arial"/>
          <w:b/>
          <w:iCs/>
          <w:sz w:val="20"/>
          <w:szCs w:val="20"/>
          <w:lang w:val="bg-BG"/>
        </w:rPr>
      </w:pPr>
      <w:r w:rsidRPr="00944BCC">
        <w:rPr>
          <w:rFonts w:ascii="Verdana" w:hAnsi="Verdana" w:cs="Arial"/>
          <w:b/>
          <w:iCs/>
          <w:sz w:val="20"/>
          <w:szCs w:val="20"/>
          <w:lang w:val="bg-BG"/>
        </w:rPr>
        <w:t>РАЗДЕЛ „ПЛАН ЗА БЕЗОПАСНОСТ И ЗДРАВЕ”</w:t>
      </w:r>
    </w:p>
    <w:p w14:paraId="5458831E" w14:textId="77777777" w:rsidR="006D023D" w:rsidRPr="00944BCC" w:rsidRDefault="006D023D" w:rsidP="006D023D">
      <w:pPr>
        <w:numPr>
          <w:ilvl w:val="1"/>
          <w:numId w:val="49"/>
        </w:numPr>
        <w:ind w:left="0" w:firstLine="426"/>
        <w:jc w:val="both"/>
        <w:rPr>
          <w:rFonts w:ascii="Verdana" w:hAnsi="Verdana" w:cs="Arial"/>
          <w:sz w:val="20"/>
          <w:szCs w:val="20"/>
          <w:lang w:val="bg-BG"/>
        </w:rPr>
      </w:pPr>
      <w:r w:rsidRPr="00944BCC">
        <w:rPr>
          <w:rFonts w:ascii="Verdana" w:hAnsi="Verdana" w:cs="Arial"/>
          <w:sz w:val="20"/>
          <w:szCs w:val="20"/>
          <w:lang w:val="bg-BG"/>
        </w:rPr>
        <w:t>Предвидените плътна ограда и съоръжения по „ПБЗ” са инвентарни и са собственост на Изпълнителя.</w:t>
      </w:r>
    </w:p>
    <w:p w14:paraId="5458831F" w14:textId="77777777" w:rsidR="006D023D" w:rsidRPr="00944BCC" w:rsidRDefault="006D023D" w:rsidP="006D023D">
      <w:pPr>
        <w:numPr>
          <w:ilvl w:val="1"/>
          <w:numId w:val="49"/>
        </w:numPr>
        <w:ind w:left="0" w:firstLine="426"/>
        <w:jc w:val="both"/>
        <w:rPr>
          <w:rFonts w:ascii="Verdana" w:hAnsi="Verdana" w:cs="Arial"/>
          <w:sz w:val="20"/>
          <w:szCs w:val="20"/>
          <w:lang w:val="bg-BG"/>
        </w:rPr>
      </w:pPr>
      <w:r w:rsidRPr="00944BCC">
        <w:rPr>
          <w:rFonts w:ascii="Verdana" w:hAnsi="Verdana" w:cs="Arial"/>
          <w:sz w:val="20"/>
          <w:szCs w:val="20"/>
          <w:lang w:val="bg-BG"/>
        </w:rPr>
        <w:t>Информационната табела, изисквана съгласно чл.157, ал. 5 от ЗУТ се изработва от Изпълнителя по модел, предоставен от Възложителя.</w:t>
      </w:r>
    </w:p>
    <w:p w14:paraId="54588320" w14:textId="77777777" w:rsidR="006D023D" w:rsidRPr="00944BCC" w:rsidRDefault="006D023D" w:rsidP="006D023D">
      <w:pPr>
        <w:numPr>
          <w:ilvl w:val="1"/>
          <w:numId w:val="49"/>
        </w:numPr>
        <w:ind w:left="0" w:firstLine="426"/>
        <w:jc w:val="both"/>
        <w:rPr>
          <w:rFonts w:ascii="Verdana" w:hAnsi="Verdana" w:cs="Arial"/>
          <w:sz w:val="20"/>
          <w:szCs w:val="20"/>
          <w:lang w:val="bg-BG"/>
        </w:rPr>
      </w:pPr>
      <w:r w:rsidRPr="00944BCC">
        <w:rPr>
          <w:rFonts w:ascii="Verdana" w:hAnsi="Verdana" w:cs="Arial"/>
          <w:sz w:val="20"/>
          <w:szCs w:val="20"/>
          <w:lang w:val="bg-BG"/>
        </w:rPr>
        <w:t>Единичните цени включват и разходите за временно ползване на пътни платна и контрол на движението, които ще се плащат на полицията или на съответните оторизирани органи.</w:t>
      </w:r>
    </w:p>
    <w:p w14:paraId="54588321" w14:textId="77777777" w:rsidR="006D023D" w:rsidRPr="00944BCC" w:rsidRDefault="006D023D" w:rsidP="006D023D">
      <w:pPr>
        <w:numPr>
          <w:ilvl w:val="1"/>
          <w:numId w:val="49"/>
        </w:numPr>
        <w:ind w:left="0" w:firstLine="426"/>
        <w:jc w:val="both"/>
        <w:rPr>
          <w:rFonts w:ascii="Verdana" w:hAnsi="Verdana" w:cs="Arial"/>
          <w:sz w:val="20"/>
          <w:szCs w:val="20"/>
          <w:lang w:val="bg-BG"/>
        </w:rPr>
      </w:pPr>
      <w:r w:rsidRPr="00944BCC">
        <w:rPr>
          <w:rFonts w:ascii="Verdana" w:hAnsi="Verdana" w:cs="Arial"/>
          <w:sz w:val="20"/>
          <w:szCs w:val="20"/>
          <w:lang w:val="bg-BG"/>
        </w:rPr>
        <w:t>Количествата отнасящи се за позициите от Временна организация на движение (ВОБД), „Информационно табло”, „Химическа тоалетна – преносима” и „Преносим контейнер за санитарно-битови нужди”, както и количествата по позиции от част План за безопасност и здраве” (ПБЗ), се отнасят за целия обект за целия период на строителството.</w:t>
      </w:r>
    </w:p>
    <w:p w14:paraId="54588322" w14:textId="77777777" w:rsidR="00AD5DC4" w:rsidRPr="00AD5DC4" w:rsidRDefault="006D023D" w:rsidP="006D023D">
      <w:pPr>
        <w:spacing w:after="200" w:line="276" w:lineRule="auto"/>
        <w:jc w:val="center"/>
        <w:rPr>
          <w:rFonts w:ascii="Verdana" w:hAnsi="Verdana"/>
          <w:b/>
          <w:sz w:val="20"/>
          <w:szCs w:val="20"/>
          <w:lang w:val="bg-BG"/>
        </w:rPr>
        <w:sectPr w:rsidR="00AD5DC4" w:rsidRPr="00AD5DC4" w:rsidSect="00457768">
          <w:headerReference w:type="default" r:id="rId26"/>
          <w:pgSz w:w="11906" w:h="16838" w:code="9"/>
          <w:pgMar w:top="992" w:right="1440" w:bottom="1276" w:left="1440" w:header="709" w:footer="329" w:gutter="0"/>
          <w:cols w:space="708"/>
        </w:sectPr>
      </w:pPr>
      <w:bookmarkStart w:id="33" w:name="_Ref90871220"/>
      <w:bookmarkEnd w:id="33"/>
      <w:r w:rsidRPr="00944BCC">
        <w:rPr>
          <w:rFonts w:ascii="Verdana" w:hAnsi="Verdana" w:cs="Arial"/>
          <w:b/>
          <w:sz w:val="20"/>
          <w:szCs w:val="20"/>
          <w:lang w:val="bg-BG"/>
        </w:rPr>
        <w:br w:type="page"/>
      </w:r>
    </w:p>
    <w:p w14:paraId="54588323"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54588324"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54588325" w14:textId="77777777" w:rsidR="00D8445B" w:rsidRDefault="00D8445B" w:rsidP="00815B8B">
      <w:pPr>
        <w:keepLines/>
        <w:spacing w:after="200" w:line="276" w:lineRule="auto"/>
        <w:jc w:val="center"/>
        <w:rPr>
          <w:rFonts w:ascii="Verdana" w:hAnsi="Verdana"/>
          <w:b/>
          <w:sz w:val="20"/>
          <w:szCs w:val="20"/>
          <w:lang w:val="bg-BG"/>
        </w:rPr>
      </w:pPr>
    </w:p>
    <w:p w14:paraId="5458832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54588327"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5458832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458832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5458832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5458832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5458832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5458832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5458832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545883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54588332" w14:textId="77777777" w:rsidTr="00BA48CE">
        <w:trPr>
          <w:trHeight w:val="349"/>
        </w:trPr>
        <w:tc>
          <w:tcPr>
            <w:tcW w:w="4644" w:type="dxa"/>
            <w:shd w:val="clear" w:color="auto" w:fill="auto"/>
          </w:tcPr>
          <w:p w14:paraId="5458833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5458833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4588335" w14:textId="77777777" w:rsidTr="00BA48CE">
        <w:trPr>
          <w:trHeight w:val="349"/>
        </w:trPr>
        <w:tc>
          <w:tcPr>
            <w:tcW w:w="4644" w:type="dxa"/>
            <w:shd w:val="clear" w:color="auto" w:fill="auto"/>
          </w:tcPr>
          <w:p w14:paraId="54588333"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545883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54588338" w14:textId="77777777" w:rsidTr="00BA48CE">
        <w:trPr>
          <w:trHeight w:val="485"/>
        </w:trPr>
        <w:tc>
          <w:tcPr>
            <w:tcW w:w="4644" w:type="dxa"/>
            <w:shd w:val="clear" w:color="auto" w:fill="auto"/>
          </w:tcPr>
          <w:p w14:paraId="5458833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545883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458833B" w14:textId="77777777" w:rsidTr="00BA48CE">
        <w:trPr>
          <w:trHeight w:val="484"/>
        </w:trPr>
        <w:tc>
          <w:tcPr>
            <w:tcW w:w="4644" w:type="dxa"/>
            <w:shd w:val="clear" w:color="auto" w:fill="auto"/>
          </w:tcPr>
          <w:p w14:paraId="545883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5458833A" w14:textId="77777777" w:rsidR="00815B8B" w:rsidRPr="00B51B28" w:rsidRDefault="00BF2905" w:rsidP="00B51B28">
            <w:pPr>
              <w:keepLines/>
              <w:spacing w:before="240" w:after="240"/>
              <w:jc w:val="center"/>
              <w:outlineLvl w:val="0"/>
              <w:rPr>
                <w:rFonts w:ascii="Verdana" w:hAnsi="Verdana"/>
                <w:b/>
                <w:sz w:val="20"/>
                <w:szCs w:val="20"/>
                <w:lang w:val="bg-BG"/>
              </w:rPr>
            </w:pPr>
            <w:r w:rsidRPr="00BF2905">
              <w:rPr>
                <w:rFonts w:ascii="Verdana" w:hAnsi="Verdana"/>
                <w:b/>
                <w:sz w:val="20"/>
                <w:szCs w:val="20"/>
                <w:lang w:val="bg-BG"/>
              </w:rPr>
              <w:t>„Рехабилитация на участък с дължина 200 м от довеждащ водопровод Ф900 СТ 1953 г. за р-р „Лозенец”,  чрез облицовка с втвърдяване на място (CIPP) - западно платно на бул. „Симеоновско шосе”, при моста на р. „Драгалевска”, СО, район „Лозенец”“</w:t>
            </w:r>
          </w:p>
        </w:tc>
      </w:tr>
      <w:tr w:rsidR="00815B8B" w:rsidRPr="00815B8B" w14:paraId="5458833E" w14:textId="77777777" w:rsidTr="00BA48CE">
        <w:trPr>
          <w:trHeight w:val="484"/>
        </w:trPr>
        <w:tc>
          <w:tcPr>
            <w:tcW w:w="4644" w:type="dxa"/>
            <w:shd w:val="clear" w:color="auto" w:fill="auto"/>
          </w:tcPr>
          <w:p w14:paraId="5458833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5458833D" w14:textId="77777777"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BF2905">
              <w:rPr>
                <w:rFonts w:ascii="Verdana" w:hAnsi="Verdana"/>
                <w:sz w:val="20"/>
                <w:szCs w:val="20"/>
                <w:lang w:val="bg-BG"/>
              </w:rPr>
              <w:t>ТТ001661</w:t>
            </w:r>
            <w:r w:rsidRPr="005A06EB">
              <w:rPr>
                <w:rFonts w:ascii="Verdana" w:hAnsi="Verdana"/>
                <w:sz w:val="20"/>
                <w:szCs w:val="20"/>
                <w:lang w:val="bg-BG"/>
              </w:rPr>
              <w:t>]</w:t>
            </w:r>
          </w:p>
        </w:tc>
      </w:tr>
    </w:tbl>
    <w:p w14:paraId="5458833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4588340"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458834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5458834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54588345" w14:textId="77777777" w:rsidTr="00BA48CE">
        <w:tc>
          <w:tcPr>
            <w:tcW w:w="4644" w:type="dxa"/>
            <w:shd w:val="clear" w:color="auto" w:fill="auto"/>
          </w:tcPr>
          <w:p w14:paraId="545883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5458834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4588348" w14:textId="77777777" w:rsidTr="00BA48CE">
        <w:tc>
          <w:tcPr>
            <w:tcW w:w="4644" w:type="dxa"/>
            <w:shd w:val="clear" w:color="auto" w:fill="auto"/>
          </w:tcPr>
          <w:p w14:paraId="54588346"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5458834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458834D" w14:textId="77777777" w:rsidTr="00BA48CE">
        <w:trPr>
          <w:trHeight w:val="1372"/>
        </w:trPr>
        <w:tc>
          <w:tcPr>
            <w:tcW w:w="4644" w:type="dxa"/>
            <w:shd w:val="clear" w:color="auto" w:fill="auto"/>
          </w:tcPr>
          <w:p w14:paraId="5458834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5458834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5458834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5458834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4588350" w14:textId="77777777" w:rsidTr="00BA48CE">
        <w:tc>
          <w:tcPr>
            <w:tcW w:w="4644" w:type="dxa"/>
            <w:shd w:val="clear" w:color="auto" w:fill="auto"/>
          </w:tcPr>
          <w:p w14:paraId="5458834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458834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4588359" w14:textId="77777777" w:rsidTr="00BA48CE">
        <w:trPr>
          <w:trHeight w:val="2002"/>
        </w:trPr>
        <w:tc>
          <w:tcPr>
            <w:tcW w:w="4644" w:type="dxa"/>
            <w:shd w:val="clear" w:color="auto" w:fill="auto"/>
          </w:tcPr>
          <w:p w14:paraId="5458835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5458835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5458835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5458835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5458835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458835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458835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458835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458835C" w14:textId="77777777" w:rsidTr="00BA48CE">
        <w:tc>
          <w:tcPr>
            <w:tcW w:w="4644" w:type="dxa"/>
            <w:shd w:val="clear" w:color="auto" w:fill="auto"/>
          </w:tcPr>
          <w:p w14:paraId="5458835A"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5458835B"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458835F" w14:textId="77777777" w:rsidTr="00BA48CE">
        <w:tc>
          <w:tcPr>
            <w:tcW w:w="4644" w:type="dxa"/>
            <w:shd w:val="clear" w:color="auto" w:fill="auto"/>
          </w:tcPr>
          <w:p w14:paraId="5458835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5458835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54588362" w14:textId="77777777" w:rsidTr="00BA48CE">
        <w:tc>
          <w:tcPr>
            <w:tcW w:w="4644" w:type="dxa"/>
            <w:shd w:val="clear" w:color="auto" w:fill="auto"/>
          </w:tcPr>
          <w:p w14:paraId="5458836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5458836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54588365" w14:textId="77777777" w:rsidTr="00BA48CE">
        <w:tc>
          <w:tcPr>
            <w:tcW w:w="4644" w:type="dxa"/>
            <w:shd w:val="clear" w:color="auto" w:fill="auto"/>
          </w:tcPr>
          <w:p w14:paraId="545883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w:t>
            </w:r>
            <w:r w:rsidRPr="00815B8B">
              <w:rPr>
                <w:rFonts w:ascii="Verdana" w:eastAsia="Calibri" w:hAnsi="Verdana"/>
                <w:sz w:val="20"/>
                <w:szCs w:val="20"/>
                <w:lang w:val="bg-BG" w:eastAsia="bg-BG"/>
              </w:rPr>
              <w:lastRenderedPageBreak/>
              <w:t>съгласно национална квалификационна система (система за предварително класиране)?</w:t>
            </w:r>
          </w:p>
        </w:tc>
        <w:tc>
          <w:tcPr>
            <w:tcW w:w="4645" w:type="dxa"/>
            <w:shd w:val="clear" w:color="auto" w:fill="auto"/>
          </w:tcPr>
          <w:p w14:paraId="5458836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Да [] Не [] Не се прилага</w:t>
            </w:r>
          </w:p>
        </w:tc>
      </w:tr>
      <w:tr w:rsidR="00815B8B" w:rsidRPr="00815B8B" w14:paraId="5458836A" w14:textId="77777777" w:rsidTr="00BA48CE">
        <w:tc>
          <w:tcPr>
            <w:tcW w:w="4644" w:type="dxa"/>
            <w:shd w:val="clear" w:color="auto" w:fill="auto"/>
          </w:tcPr>
          <w:p w14:paraId="5458836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p>
          <w:p w14:paraId="54588367"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5458836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4588369"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5458836D" w14:textId="77777777" w:rsidTr="00BA48CE">
        <w:tc>
          <w:tcPr>
            <w:tcW w:w="4644" w:type="dxa"/>
            <w:shd w:val="clear" w:color="auto" w:fill="auto"/>
          </w:tcPr>
          <w:p w14:paraId="5458836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5458836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4588370" w14:textId="77777777" w:rsidTr="00BA48CE">
        <w:tc>
          <w:tcPr>
            <w:tcW w:w="4644" w:type="dxa"/>
            <w:shd w:val="clear" w:color="auto" w:fill="auto"/>
          </w:tcPr>
          <w:p w14:paraId="5458836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545883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54588372" w14:textId="77777777" w:rsidTr="00BA48CE">
        <w:tc>
          <w:tcPr>
            <w:tcW w:w="9289" w:type="dxa"/>
            <w:gridSpan w:val="2"/>
            <w:shd w:val="clear" w:color="auto" w:fill="BFBFBF"/>
          </w:tcPr>
          <w:p w14:paraId="54588371"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54588375" w14:textId="77777777" w:rsidTr="00BA48CE">
        <w:tc>
          <w:tcPr>
            <w:tcW w:w="4644" w:type="dxa"/>
            <w:shd w:val="clear" w:color="auto" w:fill="auto"/>
          </w:tcPr>
          <w:p w14:paraId="5458837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5458837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54588378" w14:textId="77777777" w:rsidTr="00BA48CE">
        <w:tc>
          <w:tcPr>
            <w:tcW w:w="4644" w:type="dxa"/>
            <w:shd w:val="clear" w:color="auto" w:fill="auto"/>
          </w:tcPr>
          <w:p w14:paraId="54588376"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54588377"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458837B" w14:textId="77777777" w:rsidTr="00BA48CE">
        <w:tc>
          <w:tcPr>
            <w:tcW w:w="4644" w:type="dxa"/>
            <w:shd w:val="clear" w:color="auto" w:fill="auto"/>
          </w:tcPr>
          <w:p w14:paraId="54588379"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5458837A"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5458837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5458837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5458837E"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54588381" w14:textId="77777777" w:rsidTr="00BA48CE">
        <w:tc>
          <w:tcPr>
            <w:tcW w:w="4644" w:type="dxa"/>
            <w:shd w:val="clear" w:color="auto" w:fill="auto"/>
          </w:tcPr>
          <w:p w14:paraId="5458837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5458838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4588384" w14:textId="77777777" w:rsidTr="00BA48CE">
        <w:tc>
          <w:tcPr>
            <w:tcW w:w="4644" w:type="dxa"/>
            <w:shd w:val="clear" w:color="auto" w:fill="auto"/>
          </w:tcPr>
          <w:p w14:paraId="545883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5458838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54588387" w14:textId="77777777" w:rsidTr="00BA48CE">
        <w:tc>
          <w:tcPr>
            <w:tcW w:w="4644" w:type="dxa"/>
            <w:shd w:val="clear" w:color="auto" w:fill="auto"/>
          </w:tcPr>
          <w:p w14:paraId="545883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5458838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458838A" w14:textId="77777777" w:rsidTr="00BA48CE">
        <w:tc>
          <w:tcPr>
            <w:tcW w:w="4644" w:type="dxa"/>
            <w:shd w:val="clear" w:color="auto" w:fill="auto"/>
          </w:tcPr>
          <w:p w14:paraId="545883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45883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458838D" w14:textId="77777777" w:rsidTr="00BA48CE">
        <w:tc>
          <w:tcPr>
            <w:tcW w:w="4644" w:type="dxa"/>
            <w:shd w:val="clear" w:color="auto" w:fill="auto"/>
          </w:tcPr>
          <w:p w14:paraId="545883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5458838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4588390" w14:textId="77777777" w:rsidTr="00BA48CE">
        <w:tc>
          <w:tcPr>
            <w:tcW w:w="4644" w:type="dxa"/>
            <w:shd w:val="clear" w:color="auto" w:fill="auto"/>
          </w:tcPr>
          <w:p w14:paraId="5458838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5458838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4588393" w14:textId="77777777" w:rsidTr="00BA48CE">
        <w:tc>
          <w:tcPr>
            <w:tcW w:w="4644" w:type="dxa"/>
            <w:shd w:val="clear" w:color="auto" w:fill="auto"/>
          </w:tcPr>
          <w:p w14:paraId="5458839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5458839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5458839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5458839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54588398" w14:textId="77777777" w:rsidTr="00BA48CE">
        <w:tc>
          <w:tcPr>
            <w:tcW w:w="4644" w:type="dxa"/>
            <w:shd w:val="clear" w:color="auto" w:fill="auto"/>
          </w:tcPr>
          <w:p w14:paraId="5458839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5458839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458839B" w14:textId="77777777" w:rsidTr="00BA48CE">
        <w:tc>
          <w:tcPr>
            <w:tcW w:w="4644" w:type="dxa"/>
            <w:shd w:val="clear" w:color="auto" w:fill="auto"/>
          </w:tcPr>
          <w:p w14:paraId="545883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5458839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5458839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5458839D"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458839E"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45883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545883A2" w14:textId="77777777" w:rsidTr="00BA48CE">
        <w:tc>
          <w:tcPr>
            <w:tcW w:w="4644" w:type="dxa"/>
            <w:shd w:val="clear" w:color="auto" w:fill="auto"/>
          </w:tcPr>
          <w:p w14:paraId="545883A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545883A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45883A6" w14:textId="77777777" w:rsidTr="00BA48CE">
        <w:tc>
          <w:tcPr>
            <w:tcW w:w="4644" w:type="dxa"/>
            <w:shd w:val="clear" w:color="auto" w:fill="auto"/>
          </w:tcPr>
          <w:p w14:paraId="545883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545883A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545883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545883A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545883A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45883A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545883A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545883A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545883AC"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545883A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545883A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545883A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545883B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545883B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545883B4" w14:textId="77777777" w:rsidTr="00BA48CE">
        <w:tc>
          <w:tcPr>
            <w:tcW w:w="4644" w:type="dxa"/>
            <w:shd w:val="clear" w:color="auto" w:fill="auto"/>
          </w:tcPr>
          <w:p w14:paraId="545883B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545883B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45883B8" w14:textId="77777777" w:rsidTr="00BA48CE">
        <w:tc>
          <w:tcPr>
            <w:tcW w:w="4644" w:type="dxa"/>
            <w:shd w:val="clear" w:color="auto" w:fill="auto"/>
          </w:tcPr>
          <w:p w14:paraId="545883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lastRenderedPageBreak/>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45883B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p w14:paraId="545883B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lastRenderedPageBreak/>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815B8B" w14:paraId="545883BD" w14:textId="77777777" w:rsidTr="00BA48CE">
        <w:tc>
          <w:tcPr>
            <w:tcW w:w="4644" w:type="dxa"/>
            <w:shd w:val="clear" w:color="auto" w:fill="auto"/>
          </w:tcPr>
          <w:p w14:paraId="545883B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lastRenderedPageBreak/>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545883B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545883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545883B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545883C0" w14:textId="77777777" w:rsidTr="00BA48CE">
        <w:tc>
          <w:tcPr>
            <w:tcW w:w="4644" w:type="dxa"/>
            <w:shd w:val="clear" w:color="auto" w:fill="auto"/>
          </w:tcPr>
          <w:p w14:paraId="545883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545883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45883C3" w14:textId="77777777" w:rsidTr="00BA48CE">
        <w:tc>
          <w:tcPr>
            <w:tcW w:w="4644" w:type="dxa"/>
            <w:shd w:val="clear" w:color="auto" w:fill="auto"/>
          </w:tcPr>
          <w:p w14:paraId="545883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545883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545883C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545883C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545883C8" w14:textId="77777777" w:rsidTr="00BA48CE">
        <w:tc>
          <w:tcPr>
            <w:tcW w:w="4644" w:type="dxa"/>
            <w:shd w:val="clear" w:color="auto" w:fill="auto"/>
          </w:tcPr>
          <w:p w14:paraId="545883C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Плащане на данъци или </w:t>
            </w:r>
            <w:r w:rsidRPr="00815B8B">
              <w:rPr>
                <w:rFonts w:ascii="Verdana" w:hAnsi="Verdana"/>
                <w:b/>
                <w:i/>
                <w:sz w:val="20"/>
                <w:szCs w:val="20"/>
                <w:lang w:val="bg-BG"/>
              </w:rPr>
              <w:lastRenderedPageBreak/>
              <w:t>социалноосигурителни вноски:</w:t>
            </w:r>
          </w:p>
        </w:tc>
        <w:tc>
          <w:tcPr>
            <w:tcW w:w="4645" w:type="dxa"/>
            <w:gridSpan w:val="2"/>
            <w:shd w:val="clear" w:color="auto" w:fill="auto"/>
          </w:tcPr>
          <w:p w14:paraId="545883C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545883CB" w14:textId="77777777" w:rsidTr="00BA48CE">
        <w:tc>
          <w:tcPr>
            <w:tcW w:w="4644" w:type="dxa"/>
            <w:shd w:val="clear" w:color="auto" w:fill="auto"/>
          </w:tcPr>
          <w:p w14:paraId="545883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545883C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545883D5" w14:textId="77777777" w:rsidTr="00BA48CE">
        <w:trPr>
          <w:trHeight w:val="470"/>
        </w:trPr>
        <w:tc>
          <w:tcPr>
            <w:tcW w:w="4644" w:type="dxa"/>
            <w:vMerge w:val="restart"/>
            <w:shd w:val="clear" w:color="auto" w:fill="auto"/>
          </w:tcPr>
          <w:p w14:paraId="54588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545883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545883CE"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545883CF"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545883D0"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45883D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545883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545883D3"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t>Данъци</w:t>
            </w:r>
          </w:p>
        </w:tc>
        <w:tc>
          <w:tcPr>
            <w:tcW w:w="2323" w:type="dxa"/>
            <w:shd w:val="clear" w:color="auto" w:fill="auto"/>
          </w:tcPr>
          <w:p w14:paraId="545883D4"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545883EA" w14:textId="77777777" w:rsidTr="00BA48CE">
        <w:trPr>
          <w:trHeight w:val="1977"/>
        </w:trPr>
        <w:tc>
          <w:tcPr>
            <w:tcW w:w="4644" w:type="dxa"/>
            <w:vMerge/>
            <w:shd w:val="clear" w:color="auto" w:fill="auto"/>
          </w:tcPr>
          <w:p w14:paraId="545883D6" w14:textId="77777777" w:rsidR="00815B8B" w:rsidRPr="00815B8B" w:rsidRDefault="00815B8B" w:rsidP="00815B8B">
            <w:pPr>
              <w:rPr>
                <w:rFonts w:ascii="Verdana" w:hAnsi="Verdana"/>
                <w:b/>
                <w:sz w:val="20"/>
                <w:szCs w:val="20"/>
                <w:lang w:val="bg-BG"/>
              </w:rPr>
            </w:pPr>
          </w:p>
        </w:tc>
        <w:tc>
          <w:tcPr>
            <w:tcW w:w="2322" w:type="dxa"/>
            <w:shd w:val="clear" w:color="auto" w:fill="auto"/>
          </w:tcPr>
          <w:p w14:paraId="545883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545883D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45883D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545883D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545883DB" w14:textId="77777777" w:rsidR="00815B8B" w:rsidRPr="00815B8B" w:rsidRDefault="00815B8B" w:rsidP="00815B8B">
            <w:pPr>
              <w:rPr>
                <w:rFonts w:ascii="Verdana" w:hAnsi="Verdana"/>
                <w:sz w:val="20"/>
                <w:szCs w:val="20"/>
                <w:lang w:val="bg-BG"/>
              </w:rPr>
            </w:pPr>
          </w:p>
          <w:p w14:paraId="545883DC" w14:textId="77777777" w:rsidR="00815B8B" w:rsidRPr="00815B8B" w:rsidRDefault="00815B8B" w:rsidP="00815B8B">
            <w:pPr>
              <w:rPr>
                <w:rFonts w:ascii="Verdana" w:hAnsi="Verdana"/>
                <w:sz w:val="20"/>
                <w:szCs w:val="20"/>
                <w:lang w:val="bg-BG"/>
              </w:rPr>
            </w:pPr>
          </w:p>
          <w:p w14:paraId="545883DD" w14:textId="77777777" w:rsidR="00815B8B" w:rsidRPr="00815B8B" w:rsidRDefault="00815B8B" w:rsidP="00815B8B">
            <w:pPr>
              <w:rPr>
                <w:rFonts w:ascii="Verdana" w:hAnsi="Verdana"/>
                <w:sz w:val="20"/>
                <w:szCs w:val="20"/>
                <w:lang w:val="bg-BG"/>
              </w:rPr>
            </w:pPr>
          </w:p>
          <w:p w14:paraId="545883D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545883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545883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545883E1"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45883E2"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545883E3"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545883E4" w14:textId="77777777" w:rsidR="00815B8B" w:rsidRPr="00815B8B" w:rsidRDefault="00815B8B" w:rsidP="00815B8B">
            <w:pPr>
              <w:rPr>
                <w:rFonts w:ascii="Verdana" w:hAnsi="Verdana"/>
                <w:sz w:val="20"/>
                <w:szCs w:val="20"/>
                <w:lang w:val="bg-BG"/>
              </w:rPr>
            </w:pPr>
          </w:p>
          <w:p w14:paraId="545883E5" w14:textId="77777777" w:rsidR="00815B8B" w:rsidRPr="00815B8B" w:rsidRDefault="00815B8B" w:rsidP="00815B8B">
            <w:pPr>
              <w:rPr>
                <w:rFonts w:ascii="Verdana" w:hAnsi="Verdana"/>
                <w:sz w:val="20"/>
                <w:szCs w:val="20"/>
                <w:lang w:val="bg-BG"/>
              </w:rPr>
            </w:pPr>
          </w:p>
          <w:p w14:paraId="545883E6" w14:textId="77777777" w:rsidR="00815B8B" w:rsidRPr="00815B8B" w:rsidRDefault="00815B8B" w:rsidP="00815B8B">
            <w:pPr>
              <w:rPr>
                <w:rFonts w:ascii="Verdana" w:hAnsi="Verdana"/>
                <w:sz w:val="20"/>
                <w:szCs w:val="20"/>
                <w:lang w:val="bg-BG"/>
              </w:rPr>
            </w:pPr>
          </w:p>
          <w:p w14:paraId="545883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545883E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545883E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545883ED" w14:textId="77777777" w:rsidTr="00BA48CE">
        <w:tc>
          <w:tcPr>
            <w:tcW w:w="4644" w:type="dxa"/>
            <w:shd w:val="clear" w:color="auto" w:fill="auto"/>
          </w:tcPr>
          <w:p w14:paraId="545883E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545883EC"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545883E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545883E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545883F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545883F3" w14:textId="77777777" w:rsidTr="00BA48CE">
        <w:tc>
          <w:tcPr>
            <w:tcW w:w="4644" w:type="dxa"/>
            <w:shd w:val="clear" w:color="auto" w:fill="auto"/>
          </w:tcPr>
          <w:p w14:paraId="545883F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545883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45883F6" w14:textId="77777777" w:rsidTr="00BA48CE">
        <w:trPr>
          <w:trHeight w:val="406"/>
        </w:trPr>
        <w:tc>
          <w:tcPr>
            <w:tcW w:w="4644" w:type="dxa"/>
            <w:vMerge w:val="restart"/>
            <w:shd w:val="clear" w:color="auto" w:fill="auto"/>
          </w:tcPr>
          <w:p w14:paraId="545883F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545883F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545883FA" w14:textId="77777777" w:rsidTr="00BA48CE">
        <w:trPr>
          <w:trHeight w:val="405"/>
        </w:trPr>
        <w:tc>
          <w:tcPr>
            <w:tcW w:w="4644" w:type="dxa"/>
            <w:vMerge/>
            <w:shd w:val="clear" w:color="auto" w:fill="auto"/>
          </w:tcPr>
          <w:p w14:paraId="545883F7" w14:textId="77777777" w:rsidR="00815B8B" w:rsidRPr="00815B8B" w:rsidRDefault="00815B8B" w:rsidP="00815B8B">
            <w:pPr>
              <w:rPr>
                <w:rFonts w:ascii="Verdana" w:hAnsi="Verdana"/>
                <w:sz w:val="20"/>
                <w:szCs w:val="20"/>
                <w:lang w:val="bg-BG"/>
              </w:rPr>
            </w:pPr>
          </w:p>
        </w:tc>
        <w:tc>
          <w:tcPr>
            <w:tcW w:w="4645" w:type="dxa"/>
            <w:shd w:val="clear" w:color="auto" w:fill="auto"/>
          </w:tcPr>
          <w:p w14:paraId="545883F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545883F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4588409" w14:textId="77777777" w:rsidTr="00BA48CE">
        <w:tc>
          <w:tcPr>
            <w:tcW w:w="4644" w:type="dxa"/>
            <w:shd w:val="clear" w:color="auto" w:fill="auto"/>
          </w:tcPr>
          <w:p w14:paraId="545883F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545883F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545883F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45883FE"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545883F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5458840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Моля, посочете причините, </w:t>
            </w:r>
            <w:r w:rsidRPr="00815B8B">
              <w:rPr>
                <w:rFonts w:ascii="Verdana" w:eastAsia="Calibri" w:hAnsi="Verdana"/>
                <w:sz w:val="20"/>
                <w:szCs w:val="20"/>
                <w:lang w:val="bg-BG" w:eastAsia="bg-BG"/>
              </w:rPr>
              <w:lastRenderedPageBreak/>
              <w:t>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545884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545884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54588403"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458840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54588405" w14:textId="77777777" w:rsidR="00815B8B" w:rsidRPr="00815B8B" w:rsidRDefault="00815B8B" w:rsidP="00815B8B">
            <w:pPr>
              <w:rPr>
                <w:rFonts w:ascii="Verdana" w:hAnsi="Verdana"/>
                <w:i/>
                <w:sz w:val="20"/>
                <w:szCs w:val="20"/>
                <w:lang w:val="bg-BG"/>
              </w:rPr>
            </w:pPr>
          </w:p>
          <w:p w14:paraId="54588406" w14:textId="77777777" w:rsidR="00815B8B" w:rsidRPr="00815B8B" w:rsidRDefault="00815B8B" w:rsidP="00815B8B">
            <w:pPr>
              <w:rPr>
                <w:rFonts w:ascii="Verdana" w:hAnsi="Verdana"/>
                <w:i/>
                <w:sz w:val="20"/>
                <w:szCs w:val="20"/>
                <w:lang w:val="bg-BG"/>
              </w:rPr>
            </w:pPr>
          </w:p>
          <w:p w14:paraId="54588407" w14:textId="77777777" w:rsidR="00815B8B" w:rsidRPr="00815B8B" w:rsidRDefault="00815B8B" w:rsidP="00815B8B">
            <w:pPr>
              <w:rPr>
                <w:rFonts w:ascii="Verdana" w:hAnsi="Verdana"/>
                <w:i/>
                <w:sz w:val="20"/>
                <w:szCs w:val="20"/>
                <w:lang w:val="bg-BG"/>
              </w:rPr>
            </w:pPr>
          </w:p>
          <w:p w14:paraId="54588408"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5458840C" w14:textId="77777777" w:rsidTr="00BA48CE">
        <w:trPr>
          <w:trHeight w:val="303"/>
        </w:trPr>
        <w:tc>
          <w:tcPr>
            <w:tcW w:w="4644" w:type="dxa"/>
            <w:vMerge w:val="restart"/>
            <w:shd w:val="clear" w:color="auto" w:fill="auto"/>
          </w:tcPr>
          <w:p w14:paraId="5458840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5458840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54588410" w14:textId="77777777" w:rsidTr="00BA48CE">
        <w:trPr>
          <w:trHeight w:val="303"/>
        </w:trPr>
        <w:tc>
          <w:tcPr>
            <w:tcW w:w="4644" w:type="dxa"/>
            <w:vMerge/>
            <w:shd w:val="clear" w:color="auto" w:fill="auto"/>
          </w:tcPr>
          <w:p w14:paraId="5458840D"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458840E"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458840F"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4588413" w14:textId="77777777" w:rsidTr="00BA48CE">
        <w:trPr>
          <w:trHeight w:val="515"/>
        </w:trPr>
        <w:tc>
          <w:tcPr>
            <w:tcW w:w="4644" w:type="dxa"/>
            <w:vMerge w:val="restart"/>
            <w:shd w:val="clear" w:color="auto" w:fill="auto"/>
          </w:tcPr>
          <w:p w14:paraId="5458841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5458841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54588417" w14:textId="77777777" w:rsidTr="00BA48CE">
        <w:trPr>
          <w:trHeight w:val="514"/>
        </w:trPr>
        <w:tc>
          <w:tcPr>
            <w:tcW w:w="4644" w:type="dxa"/>
            <w:vMerge/>
            <w:shd w:val="clear" w:color="auto" w:fill="auto"/>
          </w:tcPr>
          <w:p w14:paraId="54588414"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458841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4588416"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458841A" w14:textId="77777777" w:rsidTr="00BA48CE">
        <w:trPr>
          <w:trHeight w:val="1316"/>
        </w:trPr>
        <w:tc>
          <w:tcPr>
            <w:tcW w:w="4644" w:type="dxa"/>
            <w:shd w:val="clear" w:color="auto" w:fill="auto"/>
          </w:tcPr>
          <w:p w14:paraId="5458841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5458841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5458841D" w14:textId="77777777" w:rsidTr="00BA48CE">
        <w:trPr>
          <w:trHeight w:val="1544"/>
        </w:trPr>
        <w:tc>
          <w:tcPr>
            <w:tcW w:w="4644" w:type="dxa"/>
            <w:shd w:val="clear" w:color="auto" w:fill="auto"/>
          </w:tcPr>
          <w:p w14:paraId="5458841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545884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54588420" w14:textId="77777777" w:rsidTr="00BA48CE">
        <w:trPr>
          <w:trHeight w:val="932"/>
        </w:trPr>
        <w:tc>
          <w:tcPr>
            <w:tcW w:w="4644" w:type="dxa"/>
            <w:vMerge w:val="restart"/>
            <w:shd w:val="clear" w:color="auto" w:fill="auto"/>
          </w:tcPr>
          <w:p w14:paraId="5458841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5458841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54588424" w14:textId="77777777" w:rsidTr="00BA48CE">
        <w:trPr>
          <w:trHeight w:val="931"/>
        </w:trPr>
        <w:tc>
          <w:tcPr>
            <w:tcW w:w="4644" w:type="dxa"/>
            <w:vMerge/>
            <w:shd w:val="clear" w:color="auto" w:fill="auto"/>
          </w:tcPr>
          <w:p w14:paraId="54588421"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4588422"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5458842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458842A" w14:textId="77777777" w:rsidTr="00BA48CE">
        <w:tc>
          <w:tcPr>
            <w:tcW w:w="4644" w:type="dxa"/>
            <w:shd w:val="clear" w:color="auto" w:fill="auto"/>
          </w:tcPr>
          <w:p w14:paraId="545884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5458842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54588427"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5458842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5458842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5458842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5458842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5458842F" w14:textId="77777777" w:rsidTr="00BA48CE">
        <w:tc>
          <w:tcPr>
            <w:tcW w:w="4644" w:type="dxa"/>
            <w:shd w:val="clear" w:color="auto" w:fill="auto"/>
          </w:tcPr>
          <w:p w14:paraId="545884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5458842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4588433" w14:textId="77777777" w:rsidTr="00BA48CE">
        <w:tc>
          <w:tcPr>
            <w:tcW w:w="4644" w:type="dxa"/>
            <w:shd w:val="clear" w:color="auto" w:fill="auto"/>
          </w:tcPr>
          <w:p w14:paraId="5458843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5458843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5458843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54588436" w14:textId="77777777" w:rsidTr="00BA48CE">
        <w:tc>
          <w:tcPr>
            <w:tcW w:w="4644" w:type="dxa"/>
            <w:shd w:val="clear" w:color="auto" w:fill="auto"/>
          </w:tcPr>
          <w:p w14:paraId="54588434"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545884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5458843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4588438"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54588439"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5458843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5458843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5458843E" w14:textId="77777777" w:rsidTr="00BA48CE">
        <w:tc>
          <w:tcPr>
            <w:tcW w:w="4606" w:type="dxa"/>
            <w:shd w:val="clear" w:color="auto" w:fill="auto"/>
          </w:tcPr>
          <w:p w14:paraId="5458843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5458843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4588441" w14:textId="77777777" w:rsidTr="00BA48CE">
        <w:tc>
          <w:tcPr>
            <w:tcW w:w="4606" w:type="dxa"/>
            <w:shd w:val="clear" w:color="auto" w:fill="auto"/>
          </w:tcPr>
          <w:p w14:paraId="5458843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5458844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5458844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54588443"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5458844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54588447" w14:textId="77777777" w:rsidTr="00BA48CE">
        <w:tc>
          <w:tcPr>
            <w:tcW w:w="4644" w:type="dxa"/>
            <w:shd w:val="clear" w:color="auto" w:fill="auto"/>
          </w:tcPr>
          <w:p w14:paraId="5458844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5458844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458844B" w14:textId="77777777" w:rsidTr="00BA48CE">
        <w:tc>
          <w:tcPr>
            <w:tcW w:w="4644" w:type="dxa"/>
            <w:shd w:val="clear" w:color="auto" w:fill="auto"/>
          </w:tcPr>
          <w:p w14:paraId="5458844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 xml:space="preserve">Той е вписан в съответния професионален или търговски </w:t>
            </w:r>
            <w:r w:rsidRPr="00815B8B">
              <w:rPr>
                <w:rFonts w:ascii="Verdana" w:hAnsi="Verdana"/>
                <w:b/>
                <w:sz w:val="20"/>
                <w:szCs w:val="20"/>
                <w:lang w:val="bg-BG"/>
              </w:rPr>
              <w:lastRenderedPageBreak/>
              <w:t>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458844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r w:rsidRPr="00815B8B">
              <w:rPr>
                <w:rFonts w:ascii="Verdana" w:hAnsi="Verdana"/>
                <w:sz w:val="20"/>
                <w:szCs w:val="20"/>
                <w:lang w:val="bg-BG"/>
              </w:rPr>
              <w:br/>
              <w:t xml:space="preserve"> </w:t>
            </w:r>
          </w:p>
          <w:p w14:paraId="545884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5458844F" w14:textId="77777777" w:rsidTr="00BA48CE">
        <w:tc>
          <w:tcPr>
            <w:tcW w:w="4644" w:type="dxa"/>
            <w:shd w:val="clear" w:color="auto" w:fill="auto"/>
          </w:tcPr>
          <w:p w14:paraId="5458844C"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lastRenderedPageBreak/>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45884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5458844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5458845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5458845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54588452"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54588455" w14:textId="77777777" w:rsidTr="00BA48CE">
        <w:tc>
          <w:tcPr>
            <w:tcW w:w="4644" w:type="dxa"/>
            <w:shd w:val="clear" w:color="auto" w:fill="auto"/>
          </w:tcPr>
          <w:p w14:paraId="5458845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5458845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4588459" w14:textId="77777777" w:rsidTr="00BA48CE">
        <w:tc>
          <w:tcPr>
            <w:tcW w:w="4644" w:type="dxa"/>
            <w:shd w:val="clear" w:color="auto" w:fill="auto"/>
          </w:tcPr>
          <w:p w14:paraId="5458845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4588457"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54588458"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54588462" w14:textId="77777777" w:rsidTr="00BA48CE">
        <w:tc>
          <w:tcPr>
            <w:tcW w:w="4644" w:type="dxa"/>
            <w:shd w:val="clear" w:color="auto" w:fill="auto"/>
          </w:tcPr>
          <w:p w14:paraId="5458845A"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w:t>
            </w:r>
            <w:r w:rsidRPr="00815B8B">
              <w:rPr>
                <w:rFonts w:ascii="Verdana" w:hAnsi="Verdana"/>
                <w:sz w:val="20"/>
                <w:szCs w:val="20"/>
                <w:lang w:val="bg-BG"/>
              </w:rPr>
              <w:lastRenderedPageBreak/>
              <w:t>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458845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45884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година: [……] оборот:[……][…]валута</w:t>
            </w:r>
          </w:p>
          <w:p w14:paraId="54588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5458845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t>(брой години, среден оборот): [……],[……][…]валута</w:t>
            </w:r>
          </w:p>
          <w:p w14:paraId="5458845F" w14:textId="77777777" w:rsidR="00815B8B" w:rsidRPr="00815B8B" w:rsidRDefault="00815B8B" w:rsidP="00815B8B">
            <w:pPr>
              <w:rPr>
                <w:rFonts w:ascii="Verdana" w:hAnsi="Verdana"/>
                <w:sz w:val="20"/>
                <w:szCs w:val="20"/>
                <w:lang w:val="bg-BG"/>
              </w:rPr>
            </w:pPr>
          </w:p>
          <w:p w14:paraId="54588460" w14:textId="77777777" w:rsidR="00815B8B" w:rsidRPr="00815B8B" w:rsidRDefault="00815B8B" w:rsidP="00815B8B">
            <w:pPr>
              <w:rPr>
                <w:rFonts w:ascii="Verdana" w:hAnsi="Verdana"/>
                <w:sz w:val="20"/>
                <w:szCs w:val="20"/>
                <w:lang w:val="bg-BG"/>
              </w:rPr>
            </w:pPr>
          </w:p>
          <w:p w14:paraId="5458846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54588465" w14:textId="77777777" w:rsidTr="00BA48CE">
        <w:tc>
          <w:tcPr>
            <w:tcW w:w="4644" w:type="dxa"/>
            <w:shd w:val="clear" w:color="auto" w:fill="auto"/>
          </w:tcPr>
          <w:p w14:paraId="5458846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545884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4588469" w14:textId="77777777" w:rsidTr="00BA48CE">
        <w:tc>
          <w:tcPr>
            <w:tcW w:w="4644" w:type="dxa"/>
            <w:shd w:val="clear" w:color="auto" w:fill="auto"/>
          </w:tcPr>
          <w:p w14:paraId="5458846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458846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5458846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5458846E" w14:textId="77777777" w:rsidTr="00BA48CE">
        <w:tc>
          <w:tcPr>
            <w:tcW w:w="4644" w:type="dxa"/>
            <w:shd w:val="clear" w:color="auto" w:fill="auto"/>
          </w:tcPr>
          <w:p w14:paraId="5458846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5458846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5458846C" w14:textId="77777777" w:rsidR="00815B8B" w:rsidRPr="00815B8B" w:rsidRDefault="00815B8B" w:rsidP="00815B8B">
            <w:pPr>
              <w:rPr>
                <w:rFonts w:ascii="Verdana" w:hAnsi="Verdana"/>
                <w:sz w:val="20"/>
                <w:szCs w:val="20"/>
                <w:lang w:val="bg-BG"/>
              </w:rPr>
            </w:pPr>
          </w:p>
          <w:p w14:paraId="5458846D"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54588473" w14:textId="77777777" w:rsidTr="00BA48CE">
        <w:tc>
          <w:tcPr>
            <w:tcW w:w="4644" w:type="dxa"/>
            <w:shd w:val="clear" w:color="auto" w:fill="auto"/>
          </w:tcPr>
          <w:p w14:paraId="5458846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5458847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54588471" w14:textId="77777777" w:rsidR="00815B8B" w:rsidRPr="00815B8B" w:rsidRDefault="00815B8B" w:rsidP="00815B8B">
            <w:pPr>
              <w:rPr>
                <w:rFonts w:ascii="Verdana" w:hAnsi="Verdana"/>
                <w:sz w:val="20"/>
                <w:szCs w:val="20"/>
                <w:lang w:val="bg-BG"/>
              </w:rPr>
            </w:pPr>
          </w:p>
          <w:p w14:paraId="5458847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5458847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5458847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5458847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54588479" w14:textId="77777777" w:rsidTr="00BA48CE">
        <w:tc>
          <w:tcPr>
            <w:tcW w:w="4644" w:type="dxa"/>
            <w:shd w:val="clear" w:color="auto" w:fill="auto"/>
          </w:tcPr>
          <w:p w14:paraId="545884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5458847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458847F" w14:textId="77777777" w:rsidTr="00BA48CE">
        <w:tc>
          <w:tcPr>
            <w:tcW w:w="4644" w:type="dxa"/>
            <w:shd w:val="clear" w:color="auto" w:fill="auto"/>
          </w:tcPr>
          <w:p w14:paraId="5458847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5458847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5458847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5458847D" w14:textId="77777777" w:rsidR="00815B8B" w:rsidRPr="00815B8B" w:rsidRDefault="00815B8B" w:rsidP="00815B8B">
            <w:pPr>
              <w:rPr>
                <w:rFonts w:ascii="Verdana" w:hAnsi="Verdana"/>
                <w:sz w:val="20"/>
                <w:szCs w:val="20"/>
                <w:lang w:val="bg-BG"/>
              </w:rPr>
            </w:pPr>
          </w:p>
          <w:p w14:paraId="5458847E"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5458848D" w14:textId="77777777" w:rsidTr="00BA48CE">
        <w:tc>
          <w:tcPr>
            <w:tcW w:w="4644" w:type="dxa"/>
            <w:shd w:val="clear" w:color="auto" w:fill="auto"/>
          </w:tcPr>
          <w:p w14:paraId="54588480"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545884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4588486" w14:textId="77777777" w:rsidTr="00BA48CE">
              <w:tc>
                <w:tcPr>
                  <w:tcW w:w="1336" w:type="dxa"/>
                  <w:shd w:val="clear" w:color="auto" w:fill="auto"/>
                </w:tcPr>
                <w:p w14:paraId="545884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5458848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5458848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545884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458848B" w14:textId="77777777" w:rsidTr="00BA48CE">
              <w:tc>
                <w:tcPr>
                  <w:tcW w:w="1336" w:type="dxa"/>
                  <w:shd w:val="clear" w:color="auto" w:fill="auto"/>
                </w:tcPr>
                <w:p w14:paraId="54588487" w14:textId="77777777" w:rsidR="00815B8B" w:rsidRPr="00815B8B" w:rsidRDefault="00815B8B" w:rsidP="00815B8B">
                  <w:pPr>
                    <w:rPr>
                      <w:rFonts w:ascii="Verdana" w:hAnsi="Verdana"/>
                      <w:sz w:val="20"/>
                      <w:szCs w:val="20"/>
                      <w:lang w:val="bg-BG"/>
                    </w:rPr>
                  </w:pPr>
                </w:p>
              </w:tc>
              <w:tc>
                <w:tcPr>
                  <w:tcW w:w="936" w:type="dxa"/>
                  <w:shd w:val="clear" w:color="auto" w:fill="auto"/>
                </w:tcPr>
                <w:p w14:paraId="54588488" w14:textId="77777777" w:rsidR="00815B8B" w:rsidRPr="00815B8B" w:rsidRDefault="00815B8B" w:rsidP="00815B8B">
                  <w:pPr>
                    <w:rPr>
                      <w:rFonts w:ascii="Verdana" w:hAnsi="Verdana"/>
                      <w:sz w:val="20"/>
                      <w:szCs w:val="20"/>
                      <w:lang w:val="bg-BG"/>
                    </w:rPr>
                  </w:pPr>
                </w:p>
              </w:tc>
              <w:tc>
                <w:tcPr>
                  <w:tcW w:w="724" w:type="dxa"/>
                  <w:shd w:val="clear" w:color="auto" w:fill="auto"/>
                </w:tcPr>
                <w:p w14:paraId="54588489" w14:textId="77777777" w:rsidR="00815B8B" w:rsidRPr="00815B8B" w:rsidRDefault="00815B8B" w:rsidP="00815B8B">
                  <w:pPr>
                    <w:rPr>
                      <w:rFonts w:ascii="Verdana" w:hAnsi="Verdana"/>
                      <w:sz w:val="20"/>
                      <w:szCs w:val="20"/>
                      <w:lang w:val="bg-BG"/>
                    </w:rPr>
                  </w:pPr>
                </w:p>
              </w:tc>
              <w:tc>
                <w:tcPr>
                  <w:tcW w:w="1149" w:type="dxa"/>
                  <w:shd w:val="clear" w:color="auto" w:fill="auto"/>
                </w:tcPr>
                <w:p w14:paraId="5458848A" w14:textId="77777777" w:rsidR="00815B8B" w:rsidRPr="00815B8B" w:rsidRDefault="00815B8B" w:rsidP="00815B8B">
                  <w:pPr>
                    <w:rPr>
                      <w:rFonts w:ascii="Verdana" w:hAnsi="Verdana"/>
                      <w:sz w:val="20"/>
                      <w:szCs w:val="20"/>
                      <w:lang w:val="bg-BG"/>
                    </w:rPr>
                  </w:pPr>
                </w:p>
              </w:tc>
            </w:tr>
          </w:tbl>
          <w:p w14:paraId="5458848C" w14:textId="77777777" w:rsidR="00815B8B" w:rsidRPr="00815B8B" w:rsidRDefault="00815B8B" w:rsidP="00815B8B">
            <w:pPr>
              <w:rPr>
                <w:rFonts w:ascii="Verdana" w:hAnsi="Verdana"/>
                <w:sz w:val="20"/>
                <w:szCs w:val="20"/>
                <w:lang w:val="bg-BG"/>
              </w:rPr>
            </w:pPr>
          </w:p>
        </w:tc>
      </w:tr>
      <w:tr w:rsidR="00815B8B" w:rsidRPr="00815B8B" w14:paraId="54588490" w14:textId="77777777" w:rsidTr="00BA48CE">
        <w:tc>
          <w:tcPr>
            <w:tcW w:w="4644" w:type="dxa"/>
            <w:shd w:val="clear" w:color="auto" w:fill="auto"/>
          </w:tcPr>
          <w:p w14:paraId="5458848E"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5458848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54588493" w14:textId="77777777" w:rsidTr="00BA48CE">
        <w:tc>
          <w:tcPr>
            <w:tcW w:w="4644" w:type="dxa"/>
            <w:shd w:val="clear" w:color="auto" w:fill="auto"/>
          </w:tcPr>
          <w:p w14:paraId="5458849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458849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4588496" w14:textId="77777777" w:rsidTr="00BA48CE">
        <w:tc>
          <w:tcPr>
            <w:tcW w:w="4644" w:type="dxa"/>
            <w:shd w:val="clear" w:color="auto" w:fill="auto"/>
          </w:tcPr>
          <w:p w14:paraId="545884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5458849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4588499" w14:textId="77777777" w:rsidTr="00BA48CE">
        <w:tc>
          <w:tcPr>
            <w:tcW w:w="4644" w:type="dxa"/>
            <w:shd w:val="clear" w:color="auto" w:fill="auto"/>
          </w:tcPr>
          <w:p w14:paraId="5458849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5458849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5458849D" w14:textId="77777777" w:rsidTr="00BA48CE">
        <w:tc>
          <w:tcPr>
            <w:tcW w:w="4644" w:type="dxa"/>
            <w:shd w:val="clear" w:color="auto" w:fill="auto"/>
          </w:tcPr>
          <w:p w14:paraId="5458849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458849B"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45884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545884A0" w14:textId="77777777" w:rsidTr="00BA48CE">
        <w:tc>
          <w:tcPr>
            <w:tcW w:w="4644" w:type="dxa"/>
            <w:shd w:val="clear" w:color="auto" w:fill="auto"/>
          </w:tcPr>
          <w:p w14:paraId="5458849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5884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45884A7" w14:textId="77777777" w:rsidTr="00BA48CE">
        <w:tc>
          <w:tcPr>
            <w:tcW w:w="4644" w:type="dxa"/>
            <w:shd w:val="clear" w:color="auto" w:fill="auto"/>
          </w:tcPr>
          <w:p w14:paraId="545884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545884A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545884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545884A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545884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545884A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45884AA" w14:textId="77777777" w:rsidTr="00BA48CE">
        <w:tc>
          <w:tcPr>
            <w:tcW w:w="4644" w:type="dxa"/>
            <w:shd w:val="clear" w:color="auto" w:fill="auto"/>
          </w:tcPr>
          <w:p w14:paraId="545884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545884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45884AD" w14:textId="77777777" w:rsidTr="00BA48CE">
        <w:tc>
          <w:tcPr>
            <w:tcW w:w="4644" w:type="dxa"/>
            <w:shd w:val="clear" w:color="auto" w:fill="auto"/>
          </w:tcPr>
          <w:p w14:paraId="545884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lastRenderedPageBreak/>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545884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815B8B" w14:paraId="545884B1" w14:textId="77777777" w:rsidTr="00BA48CE">
        <w:tc>
          <w:tcPr>
            <w:tcW w:w="4644" w:type="dxa"/>
            <w:shd w:val="clear" w:color="auto" w:fill="auto"/>
          </w:tcPr>
          <w:p w14:paraId="545884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45884A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545884B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545884B6" w14:textId="77777777" w:rsidTr="00BA48CE">
        <w:tc>
          <w:tcPr>
            <w:tcW w:w="4644" w:type="dxa"/>
            <w:shd w:val="clear" w:color="auto" w:fill="auto"/>
          </w:tcPr>
          <w:p w14:paraId="545884B2"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45884B3"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545884B4" w14:textId="77777777" w:rsidR="00815B8B" w:rsidRPr="00815B8B" w:rsidRDefault="00815B8B" w:rsidP="00815B8B">
            <w:pPr>
              <w:rPr>
                <w:rFonts w:ascii="Verdana" w:hAnsi="Verdana"/>
                <w:i/>
                <w:sz w:val="20"/>
                <w:szCs w:val="20"/>
                <w:lang w:val="bg-BG"/>
              </w:rPr>
            </w:pPr>
          </w:p>
          <w:p w14:paraId="545884B5"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545884B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545884B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545884B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545884BC" w14:textId="77777777" w:rsidTr="00BA48CE">
        <w:tc>
          <w:tcPr>
            <w:tcW w:w="4644" w:type="dxa"/>
            <w:shd w:val="clear" w:color="auto" w:fill="auto"/>
          </w:tcPr>
          <w:p w14:paraId="545884B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Стандарти за осигуряване на </w:t>
            </w:r>
            <w:r w:rsidRPr="00815B8B">
              <w:rPr>
                <w:rFonts w:ascii="Verdana" w:hAnsi="Verdana"/>
                <w:b/>
                <w:i/>
                <w:sz w:val="20"/>
                <w:szCs w:val="20"/>
                <w:lang w:val="bg-BG"/>
              </w:rPr>
              <w:lastRenderedPageBreak/>
              <w:t>качеството и стандарти за екологично управление</w:t>
            </w:r>
          </w:p>
        </w:tc>
        <w:tc>
          <w:tcPr>
            <w:tcW w:w="4645" w:type="dxa"/>
            <w:shd w:val="clear" w:color="auto" w:fill="auto"/>
          </w:tcPr>
          <w:p w14:paraId="545884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545884C2" w14:textId="77777777" w:rsidTr="00BA48CE">
        <w:tc>
          <w:tcPr>
            <w:tcW w:w="4644" w:type="dxa"/>
            <w:shd w:val="clear" w:color="auto" w:fill="auto"/>
          </w:tcPr>
          <w:p w14:paraId="545884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45884BE"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545884BF" w14:textId="77777777" w:rsidR="00815B8B" w:rsidRPr="00815B8B" w:rsidRDefault="00815B8B" w:rsidP="00815B8B">
            <w:pPr>
              <w:rPr>
                <w:rFonts w:ascii="Verdana" w:hAnsi="Verdana"/>
                <w:i/>
                <w:sz w:val="20"/>
                <w:szCs w:val="20"/>
                <w:lang w:val="bg-BG"/>
              </w:rPr>
            </w:pPr>
          </w:p>
          <w:p w14:paraId="545884C0" w14:textId="77777777" w:rsidR="00815B8B" w:rsidRPr="00815B8B" w:rsidRDefault="00815B8B" w:rsidP="00815B8B">
            <w:pPr>
              <w:rPr>
                <w:rFonts w:ascii="Verdana" w:hAnsi="Verdana"/>
                <w:i/>
                <w:sz w:val="20"/>
                <w:szCs w:val="20"/>
                <w:lang w:val="bg-BG"/>
              </w:rPr>
            </w:pPr>
          </w:p>
          <w:p w14:paraId="545884C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545884C8" w14:textId="77777777" w:rsidTr="00BA48CE">
        <w:tc>
          <w:tcPr>
            <w:tcW w:w="4644" w:type="dxa"/>
            <w:shd w:val="clear" w:color="auto" w:fill="auto"/>
          </w:tcPr>
          <w:p w14:paraId="545884C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45884C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545884C5" w14:textId="77777777" w:rsidR="00815B8B" w:rsidRPr="00815B8B" w:rsidRDefault="00815B8B" w:rsidP="00815B8B">
            <w:pPr>
              <w:rPr>
                <w:rFonts w:ascii="Verdana" w:hAnsi="Verdana"/>
                <w:i/>
                <w:sz w:val="20"/>
                <w:szCs w:val="20"/>
                <w:lang w:val="bg-BG"/>
              </w:rPr>
            </w:pPr>
          </w:p>
          <w:p w14:paraId="545884C6" w14:textId="77777777" w:rsidR="00815B8B" w:rsidRPr="00815B8B" w:rsidRDefault="00815B8B" w:rsidP="00815B8B">
            <w:pPr>
              <w:rPr>
                <w:rFonts w:ascii="Verdana" w:hAnsi="Verdana"/>
                <w:i/>
                <w:sz w:val="20"/>
                <w:szCs w:val="20"/>
                <w:lang w:val="bg-BG"/>
              </w:rPr>
            </w:pPr>
          </w:p>
          <w:p w14:paraId="545884C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545884C9"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45884CA"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545884C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545884CC"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545884CF" w14:textId="77777777" w:rsidTr="00BA48CE">
        <w:tc>
          <w:tcPr>
            <w:tcW w:w="4644" w:type="dxa"/>
            <w:shd w:val="clear" w:color="auto" w:fill="auto"/>
          </w:tcPr>
          <w:p w14:paraId="545884C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45884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45884D2" w14:textId="77777777" w:rsidTr="00BA48CE">
        <w:tc>
          <w:tcPr>
            <w:tcW w:w="4644" w:type="dxa"/>
            <w:shd w:val="clear" w:color="auto" w:fill="auto"/>
          </w:tcPr>
          <w:p w14:paraId="545884D0"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w:t>
            </w:r>
            <w:r w:rsidRPr="00815B8B">
              <w:rPr>
                <w:rFonts w:ascii="Verdana" w:hAnsi="Verdana"/>
                <w:sz w:val="20"/>
                <w:szCs w:val="20"/>
                <w:lang w:val="bg-BG"/>
              </w:rPr>
              <w:lastRenderedPageBreak/>
              <w:t>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545884D1"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lastRenderedPageBreak/>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545884D3"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45884D4"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545884D5"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545884D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545884D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545884D8"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545884D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545884DA" w14:textId="77777777" w:rsidR="00815B8B" w:rsidRPr="00815B8B" w:rsidRDefault="00815B8B" w:rsidP="00815B8B">
      <w:pPr>
        <w:rPr>
          <w:rFonts w:ascii="Verdana" w:hAnsi="Verdana"/>
          <w:i/>
          <w:sz w:val="20"/>
          <w:szCs w:val="20"/>
          <w:lang w:val="bg-BG"/>
        </w:rPr>
      </w:pPr>
    </w:p>
    <w:p w14:paraId="545884D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545884DC"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545884DD" w14:textId="77777777" w:rsidR="00A925DA" w:rsidRPr="00A925DA" w:rsidRDefault="00A925DA" w:rsidP="00A925DA">
      <w:pPr>
        <w:shd w:val="clear" w:color="auto" w:fill="FFFFFF"/>
        <w:spacing w:line="276" w:lineRule="auto"/>
        <w:jc w:val="right"/>
        <w:outlineLvl w:val="0"/>
        <w:rPr>
          <w:rFonts w:ascii="Verdana" w:hAnsi="Verdana"/>
          <w:b/>
          <w:bCs/>
          <w:sz w:val="20"/>
          <w:szCs w:val="20"/>
          <w:lang w:val="bg-BG"/>
        </w:rPr>
      </w:pPr>
      <w:r w:rsidRPr="00A925DA">
        <w:rPr>
          <w:rFonts w:ascii="Verdana" w:hAnsi="Verdana"/>
          <w:b/>
          <w:bCs/>
          <w:sz w:val="20"/>
          <w:szCs w:val="20"/>
          <w:lang w:val="bg-BG"/>
        </w:rPr>
        <w:lastRenderedPageBreak/>
        <w:t>Образец</w:t>
      </w:r>
    </w:p>
    <w:p w14:paraId="545884DE" w14:textId="77777777" w:rsidR="00A925DA" w:rsidRPr="00A925DA" w:rsidRDefault="00A925DA" w:rsidP="00A925DA">
      <w:pPr>
        <w:shd w:val="clear" w:color="auto" w:fill="FFFFFF"/>
        <w:spacing w:line="276" w:lineRule="auto"/>
        <w:jc w:val="center"/>
        <w:outlineLvl w:val="0"/>
        <w:rPr>
          <w:b/>
          <w:sz w:val="20"/>
          <w:szCs w:val="20"/>
        </w:rPr>
      </w:pPr>
      <w:r w:rsidRPr="00A925DA">
        <w:rPr>
          <w:b/>
          <w:sz w:val="20"/>
          <w:szCs w:val="20"/>
        </w:rPr>
        <w:t>ПРЕДЛОЖЕНИЕ ЗА ИЗПЪЛНЕНИЕ НА ПОРЪЧКАТА</w:t>
      </w:r>
    </w:p>
    <w:p w14:paraId="545884DF" w14:textId="77777777" w:rsidR="00A925DA" w:rsidRPr="00A925DA" w:rsidRDefault="00A925DA" w:rsidP="00A925DA">
      <w:pPr>
        <w:shd w:val="clear" w:color="auto" w:fill="FFFFFF"/>
        <w:spacing w:line="276" w:lineRule="auto"/>
        <w:jc w:val="center"/>
        <w:rPr>
          <w:b/>
          <w:sz w:val="20"/>
          <w:szCs w:val="20"/>
        </w:rPr>
      </w:pPr>
    </w:p>
    <w:p w14:paraId="545884E0" w14:textId="77777777" w:rsidR="00A925DA" w:rsidRPr="00A925DA" w:rsidRDefault="00A925DA" w:rsidP="00A925DA">
      <w:pPr>
        <w:shd w:val="clear" w:color="auto" w:fill="FFFFFF"/>
        <w:spacing w:line="276" w:lineRule="auto"/>
        <w:jc w:val="center"/>
        <w:rPr>
          <w:b/>
          <w:sz w:val="20"/>
          <w:szCs w:val="20"/>
        </w:rPr>
      </w:pPr>
    </w:p>
    <w:p w14:paraId="545884E1" w14:textId="77777777" w:rsidR="00A925DA" w:rsidRPr="00A925DA" w:rsidRDefault="00A925DA" w:rsidP="00A925DA">
      <w:pPr>
        <w:jc w:val="both"/>
        <w:rPr>
          <w:rFonts w:ascii="Verdana" w:hAnsi="Verdana"/>
          <w:sz w:val="20"/>
          <w:szCs w:val="20"/>
        </w:rPr>
      </w:pPr>
      <w:r w:rsidRPr="00A925DA">
        <w:rPr>
          <w:rFonts w:ascii="Verdana" w:hAnsi="Verdana"/>
          <w:sz w:val="20"/>
          <w:szCs w:val="20"/>
        </w:rPr>
        <w:t xml:space="preserve">Долуподписаният/ата/ </w:t>
      </w:r>
      <w:r w:rsidRPr="00A925DA">
        <w:rPr>
          <w:rFonts w:ascii="Verdana" w:hAnsi="Verdana"/>
          <w:sz w:val="20"/>
          <w:szCs w:val="20"/>
          <w:lang w:val="bg-BG"/>
        </w:rPr>
        <w:t>…………………………………………………………………………………</w:t>
      </w:r>
      <w:r w:rsidRPr="00A925DA">
        <w:rPr>
          <w:rFonts w:ascii="Verdana" w:hAnsi="Verdana"/>
          <w:sz w:val="20"/>
          <w:szCs w:val="20"/>
        </w:rPr>
        <w:tab/>
      </w:r>
      <w:r w:rsidRPr="00A925DA">
        <w:rPr>
          <w:rFonts w:ascii="Verdana" w:hAnsi="Verdana"/>
          <w:sz w:val="20"/>
          <w:szCs w:val="20"/>
        </w:rPr>
        <w:tab/>
      </w:r>
      <w:r w:rsidRPr="00A925DA">
        <w:rPr>
          <w:rFonts w:ascii="Verdana" w:hAnsi="Verdana"/>
          <w:sz w:val="20"/>
          <w:szCs w:val="20"/>
        </w:rPr>
        <w:tab/>
      </w:r>
      <w:r w:rsidRPr="00A925DA">
        <w:rPr>
          <w:rFonts w:ascii="Verdana" w:hAnsi="Verdana"/>
          <w:sz w:val="20"/>
          <w:szCs w:val="20"/>
        </w:rPr>
        <w:tab/>
      </w:r>
      <w:r w:rsidRPr="00A925DA">
        <w:rPr>
          <w:rFonts w:ascii="Verdana" w:hAnsi="Verdana"/>
          <w:sz w:val="20"/>
          <w:szCs w:val="20"/>
        </w:rPr>
        <w:tab/>
      </w:r>
      <w:r w:rsidRPr="00A925DA">
        <w:rPr>
          <w:rFonts w:ascii="Verdana" w:hAnsi="Verdana"/>
          <w:sz w:val="20"/>
          <w:szCs w:val="20"/>
        </w:rPr>
        <w:tab/>
      </w:r>
      <w:r w:rsidRPr="00A925DA">
        <w:rPr>
          <w:rFonts w:ascii="Verdana" w:hAnsi="Verdana"/>
          <w:sz w:val="20"/>
          <w:szCs w:val="20"/>
        </w:rPr>
        <w:tab/>
      </w:r>
      <w:r w:rsidRPr="00A925DA">
        <w:rPr>
          <w:rFonts w:ascii="Verdana" w:hAnsi="Verdana"/>
          <w:sz w:val="20"/>
          <w:szCs w:val="20"/>
        </w:rPr>
        <w:tab/>
        <w:t>,</w:t>
      </w:r>
      <w:r w:rsidRPr="00A925DA">
        <w:rPr>
          <w:rFonts w:ascii="Verdana" w:hAnsi="Verdana"/>
          <w:sz w:val="20"/>
          <w:szCs w:val="20"/>
          <w:vertAlign w:val="superscript"/>
        </w:rPr>
        <w:t>/собствено бащино фамилно име /</w:t>
      </w:r>
    </w:p>
    <w:p w14:paraId="545884E2" w14:textId="77777777" w:rsidR="00A925DA" w:rsidRPr="00A925DA" w:rsidRDefault="00A925DA" w:rsidP="00A925DA">
      <w:pPr>
        <w:widowControl w:val="0"/>
        <w:autoSpaceDE w:val="0"/>
        <w:autoSpaceDN w:val="0"/>
        <w:adjustRightInd w:val="0"/>
        <w:jc w:val="center"/>
        <w:rPr>
          <w:rFonts w:ascii="Verdana" w:hAnsi="Verdana"/>
          <w:sz w:val="20"/>
          <w:szCs w:val="20"/>
          <w:vertAlign w:val="superscript"/>
        </w:rPr>
      </w:pPr>
      <w:r w:rsidRPr="00A925DA">
        <w:rPr>
          <w:rFonts w:ascii="Verdana" w:hAnsi="Verdana"/>
          <w:sz w:val="20"/>
          <w:szCs w:val="20"/>
          <w:lang w:val="bg-BG"/>
        </w:rPr>
        <w:t>, в качеството си на ...............................................................................</w:t>
      </w:r>
      <w:r w:rsidRPr="00A925DA">
        <w:rPr>
          <w:rFonts w:ascii="Verdana" w:hAnsi="Verdana"/>
          <w:i/>
          <w:sz w:val="20"/>
          <w:szCs w:val="20"/>
          <w:vertAlign w:val="superscript"/>
        </w:rPr>
        <w:t xml:space="preserve"> /посочва се качеството на лицет</w:t>
      </w:r>
      <w:r w:rsidRPr="00A925DA">
        <w:rPr>
          <w:rFonts w:ascii="Verdana" w:hAnsi="Verdana"/>
          <w:i/>
          <w:sz w:val="20"/>
          <w:szCs w:val="20"/>
          <w:vertAlign w:val="superscript"/>
          <w:lang w:val="bg-BG"/>
        </w:rPr>
        <w:t>о</w:t>
      </w:r>
      <w:r w:rsidRPr="00A925DA">
        <w:rPr>
          <w:rFonts w:ascii="Verdana" w:hAnsi="Verdana"/>
          <w:sz w:val="20"/>
          <w:szCs w:val="20"/>
          <w:vertAlign w:val="superscript"/>
        </w:rPr>
        <w:t>/</w:t>
      </w:r>
    </w:p>
    <w:p w14:paraId="545884E3" w14:textId="77777777" w:rsidR="00A925DA" w:rsidRPr="00A925DA" w:rsidRDefault="00A925DA" w:rsidP="00A925DA">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rPr>
      </w:pPr>
      <w:r w:rsidRPr="00A925DA">
        <w:rPr>
          <w:rFonts w:ascii="Verdana" w:hAnsi="Verdana"/>
          <w:sz w:val="20"/>
          <w:szCs w:val="20"/>
          <w:lang w:val="bg-BG"/>
        </w:rPr>
        <w:t xml:space="preserve"> в ..............................................................</w:t>
      </w:r>
      <w:r w:rsidRPr="00A925DA">
        <w:rPr>
          <w:rFonts w:ascii="Verdana" w:hAnsi="Verdana"/>
          <w:sz w:val="20"/>
          <w:szCs w:val="20"/>
          <w:vertAlign w:val="superscript"/>
        </w:rPr>
        <w:t xml:space="preserve"> /наименование на </w:t>
      </w:r>
      <w:r w:rsidRPr="00A925DA">
        <w:rPr>
          <w:rFonts w:ascii="Verdana" w:hAnsi="Verdana"/>
          <w:sz w:val="20"/>
          <w:szCs w:val="20"/>
          <w:vertAlign w:val="superscript"/>
          <w:lang w:val="bg-BG"/>
        </w:rPr>
        <w:t>участника</w:t>
      </w:r>
      <w:r w:rsidRPr="00A925DA">
        <w:rPr>
          <w:rFonts w:ascii="Verdana" w:hAnsi="Verdana"/>
          <w:sz w:val="20"/>
          <w:szCs w:val="20"/>
          <w:vertAlign w:val="superscript"/>
        </w:rPr>
        <w:t>/</w:t>
      </w:r>
    </w:p>
    <w:p w14:paraId="545884E4" w14:textId="77777777" w:rsidR="00A925DA" w:rsidRPr="00A925DA" w:rsidRDefault="00A925DA" w:rsidP="00A925DA">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A925DA">
        <w:rPr>
          <w:rFonts w:ascii="Verdana" w:hAnsi="Verdana"/>
          <w:sz w:val="20"/>
          <w:szCs w:val="20"/>
        </w:rPr>
        <w:t xml:space="preserve">Относно: Процедура </w:t>
      </w:r>
      <w:r w:rsidRPr="00A925DA">
        <w:rPr>
          <w:rFonts w:ascii="Verdana" w:hAnsi="Verdana"/>
          <w:sz w:val="20"/>
          <w:szCs w:val="20"/>
          <w:lang w:val="bg-BG"/>
        </w:rPr>
        <w:t xml:space="preserve">за възлагане на обществена поръчка </w:t>
      </w:r>
      <w:r w:rsidRPr="00A925DA">
        <w:rPr>
          <w:rFonts w:ascii="Verdana" w:hAnsi="Verdana"/>
          <w:sz w:val="20"/>
          <w:szCs w:val="20"/>
        </w:rPr>
        <w:t>с</w:t>
      </w:r>
      <w:r w:rsidRPr="00A925DA">
        <w:rPr>
          <w:rFonts w:ascii="Verdana" w:hAnsi="Verdana"/>
          <w:bCs/>
          <w:sz w:val="20"/>
          <w:szCs w:val="20"/>
        </w:rPr>
        <w:t xml:space="preserve"> предмет</w:t>
      </w:r>
      <w:r w:rsidRPr="00A925DA">
        <w:rPr>
          <w:rFonts w:ascii="Verdana" w:hAnsi="Verdana"/>
          <w:bCs/>
          <w:sz w:val="20"/>
          <w:szCs w:val="20"/>
          <w:lang w:val="bg-BG"/>
        </w:rPr>
        <w:t xml:space="preserve"> </w:t>
      </w:r>
      <w:r w:rsidRPr="00A925DA">
        <w:rPr>
          <w:rFonts w:ascii="Verdana" w:hAnsi="Verdana"/>
          <w:sz w:val="20"/>
          <w:szCs w:val="20"/>
          <w:lang w:val="bg-BG"/>
        </w:rPr>
        <w:t xml:space="preserve">с номер </w:t>
      </w:r>
      <w:r w:rsidR="00BF2905">
        <w:rPr>
          <w:rFonts w:ascii="Verdana" w:eastAsia="Calibri" w:hAnsi="Verdana"/>
          <w:b/>
          <w:sz w:val="20"/>
          <w:szCs w:val="20"/>
          <w:lang w:val="bg-BG"/>
        </w:rPr>
        <w:t>ТТ001661</w:t>
      </w:r>
      <w:r w:rsidRPr="00A925DA">
        <w:rPr>
          <w:rFonts w:ascii="Verdana" w:eastAsia="Calibri" w:hAnsi="Verdana"/>
          <w:sz w:val="20"/>
          <w:szCs w:val="20"/>
          <w:lang w:val="bg-BG"/>
        </w:rPr>
        <w:t xml:space="preserve"> и предмет </w:t>
      </w:r>
      <w:r w:rsidR="00BF2905" w:rsidRPr="00BF2905">
        <w:rPr>
          <w:rFonts w:ascii="Verdana" w:eastAsia="Calibri" w:hAnsi="Verdana"/>
          <w:b/>
          <w:sz w:val="20"/>
          <w:szCs w:val="20"/>
          <w:lang w:val="bg-BG"/>
        </w:rPr>
        <w:t>„Рехабилитация на участък с дължина 200 м от довеждащ водопровод Ф900 СТ 1953 г. за р-р „Лозенец”,  чрез облицовка с втвърдяване на място (CIPP) - западно платно на бул. „Симеоновско шосе”, при моста на р. „Драгалевска”, СО, район „Лозенец”“</w:t>
      </w:r>
    </w:p>
    <w:p w14:paraId="545884E5" w14:textId="77777777" w:rsidR="00A925DA" w:rsidRPr="00A925DA" w:rsidRDefault="00A925DA" w:rsidP="00A925DA">
      <w:pPr>
        <w:shd w:val="clear" w:color="auto" w:fill="FFFFFF"/>
        <w:spacing w:line="276" w:lineRule="auto"/>
        <w:jc w:val="both"/>
        <w:rPr>
          <w:sz w:val="20"/>
          <w:szCs w:val="20"/>
        </w:rPr>
      </w:pPr>
    </w:p>
    <w:p w14:paraId="545884E6" w14:textId="77777777" w:rsidR="00A925DA" w:rsidRPr="00A925DA" w:rsidRDefault="00A925DA" w:rsidP="00A925DA">
      <w:pPr>
        <w:shd w:val="clear" w:color="auto" w:fill="FFFFFF"/>
        <w:spacing w:line="276" w:lineRule="auto"/>
        <w:jc w:val="center"/>
        <w:rPr>
          <w:color w:val="808080"/>
          <w:sz w:val="20"/>
          <w:szCs w:val="20"/>
        </w:rPr>
      </w:pPr>
      <w:r w:rsidRPr="00A925DA">
        <w:rPr>
          <w:i/>
          <w:color w:val="333333"/>
          <w:sz w:val="20"/>
          <w:szCs w:val="20"/>
        </w:rPr>
        <w:t xml:space="preserve"> </w:t>
      </w:r>
    </w:p>
    <w:p w14:paraId="545884E7" w14:textId="77777777" w:rsidR="00A925DA" w:rsidRPr="00A925DA" w:rsidRDefault="00A925DA" w:rsidP="00A925DA">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A925DA">
        <w:rPr>
          <w:rFonts w:ascii="Lucida Sans Unicode" w:hAnsi="Lucida Sans Unicode"/>
          <w:bCs/>
          <w:i/>
          <w:color w:val="000000"/>
          <w:sz w:val="20"/>
          <w:szCs w:val="20"/>
        </w:rPr>
        <w:t>УВАЖАЕМИ ДАМИ И ГОСПОДА,</w:t>
      </w:r>
    </w:p>
    <w:p w14:paraId="545884E8" w14:textId="77777777" w:rsidR="00A925DA" w:rsidRPr="00A925DA" w:rsidRDefault="00A925DA" w:rsidP="00A925DA">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14:paraId="545884E9" w14:textId="77777777" w:rsidR="00A925DA" w:rsidRPr="00A925DA" w:rsidRDefault="00A925DA" w:rsidP="00A925DA">
      <w:pPr>
        <w:shd w:val="clear" w:color="auto" w:fill="FFFFFF"/>
        <w:spacing w:before="120" w:after="120" w:line="360" w:lineRule="auto"/>
        <w:ind w:firstLine="709"/>
        <w:jc w:val="both"/>
        <w:rPr>
          <w:b/>
          <w:sz w:val="20"/>
          <w:szCs w:val="20"/>
          <w:lang w:val="bg-BG"/>
        </w:rPr>
      </w:pPr>
      <w:r w:rsidRPr="00A925DA">
        <w:rPr>
          <w:sz w:val="20"/>
          <w:szCs w:val="20"/>
        </w:rPr>
        <w:t>След запознаване с всички документи и образци от документацията за участие в процедурата, потвърждаваме, че</w:t>
      </w:r>
      <w:r w:rsidRPr="00A925DA">
        <w:rPr>
          <w:sz w:val="20"/>
          <w:szCs w:val="20"/>
          <w:lang w:val="bg-BG"/>
        </w:rPr>
        <w:t xml:space="preserve"> в случай, че бъдем избрани за изпълнител ще изпълним поръчката, съобразно заложените</w:t>
      </w:r>
      <w:r w:rsidRPr="00A925DA">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A925DA">
        <w:rPr>
          <w:sz w:val="20"/>
          <w:szCs w:val="20"/>
          <w:lang w:val="bg-BG"/>
        </w:rPr>
        <w:t>.</w:t>
      </w:r>
    </w:p>
    <w:p w14:paraId="545884EA" w14:textId="77777777" w:rsidR="00A925DA" w:rsidRPr="00A925DA" w:rsidRDefault="00A925DA" w:rsidP="00A925DA">
      <w:pPr>
        <w:shd w:val="clear" w:color="auto" w:fill="FFFFFF"/>
        <w:spacing w:line="276" w:lineRule="auto"/>
        <w:ind w:firstLine="709"/>
        <w:jc w:val="both"/>
        <w:rPr>
          <w:bCs/>
          <w:color w:val="000000"/>
          <w:sz w:val="20"/>
          <w:szCs w:val="20"/>
        </w:rPr>
      </w:pPr>
      <w:r w:rsidRPr="00A925DA">
        <w:rPr>
          <w:sz w:val="20"/>
          <w:szCs w:val="20"/>
        </w:rPr>
        <w:tab/>
      </w:r>
    </w:p>
    <w:p w14:paraId="545884EB" w14:textId="77777777" w:rsidR="00A925DA" w:rsidRPr="00A925DA" w:rsidRDefault="00A925DA" w:rsidP="00A925DA">
      <w:pPr>
        <w:shd w:val="clear" w:color="auto" w:fill="FFFFFF"/>
        <w:spacing w:line="276" w:lineRule="auto"/>
        <w:ind w:firstLine="360"/>
        <w:jc w:val="both"/>
        <w:rPr>
          <w:sz w:val="20"/>
          <w:szCs w:val="20"/>
        </w:rPr>
      </w:pPr>
      <w:r w:rsidRPr="00A925DA">
        <w:rPr>
          <w:sz w:val="20"/>
          <w:szCs w:val="20"/>
        </w:rPr>
        <w:t>Известна ми е отговорността по чл.313 от Наказателния кодекс за посочване на неверни данни.</w:t>
      </w:r>
    </w:p>
    <w:p w14:paraId="545884EC" w14:textId="77777777" w:rsidR="00A925DA" w:rsidRPr="00A925DA" w:rsidRDefault="00A925DA" w:rsidP="00A925DA">
      <w:pPr>
        <w:shd w:val="clear" w:color="auto" w:fill="FFFFFF"/>
        <w:spacing w:line="276" w:lineRule="auto"/>
        <w:jc w:val="both"/>
        <w:rPr>
          <w:sz w:val="20"/>
          <w:szCs w:val="20"/>
        </w:rPr>
      </w:pPr>
    </w:p>
    <w:p w14:paraId="545884ED" w14:textId="77777777" w:rsidR="00A925DA" w:rsidRPr="00A925DA" w:rsidRDefault="00A925DA" w:rsidP="00A925DA">
      <w:pPr>
        <w:keepLines/>
        <w:overflowPunct w:val="0"/>
        <w:autoSpaceDE w:val="0"/>
        <w:autoSpaceDN w:val="0"/>
        <w:spacing w:before="120" w:after="120"/>
        <w:ind w:firstLine="720"/>
        <w:jc w:val="both"/>
        <w:rPr>
          <w:rFonts w:ascii="Verdana" w:hAnsi="Verdana"/>
          <w:sz w:val="20"/>
          <w:szCs w:val="20"/>
          <w:lang w:val="bg-BG"/>
        </w:rPr>
      </w:pPr>
      <w:r w:rsidRPr="00A925DA">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545884EE" w14:textId="77777777" w:rsidR="00A925DA" w:rsidRPr="00A925DA" w:rsidRDefault="00A925DA" w:rsidP="00A925DA">
      <w:pPr>
        <w:keepLines/>
        <w:tabs>
          <w:tab w:val="left" w:pos="8931"/>
        </w:tabs>
        <w:spacing w:after="240"/>
        <w:jc w:val="both"/>
        <w:rPr>
          <w:rFonts w:ascii="Verdana" w:hAnsi="Verdana"/>
          <w:sz w:val="20"/>
          <w:szCs w:val="20"/>
          <w:lang w:val="bg-BG"/>
        </w:rPr>
      </w:pPr>
    </w:p>
    <w:p w14:paraId="545884EF" w14:textId="77777777" w:rsidR="00A925DA" w:rsidRPr="00A925DA" w:rsidRDefault="00A925DA" w:rsidP="00A925DA">
      <w:pPr>
        <w:shd w:val="clear" w:color="auto" w:fill="FFFFFF"/>
        <w:spacing w:line="276" w:lineRule="auto"/>
        <w:jc w:val="both"/>
        <w:rPr>
          <w:b/>
          <w:sz w:val="20"/>
          <w:szCs w:val="20"/>
        </w:rPr>
      </w:pPr>
      <w:r w:rsidRPr="00A925DA">
        <w:rPr>
          <w:b/>
          <w:sz w:val="20"/>
          <w:szCs w:val="20"/>
        </w:rPr>
        <w:t>Дата: ..............................  Подпис и печат: ................................</w:t>
      </w:r>
    </w:p>
    <w:p w14:paraId="545884F0" w14:textId="77777777" w:rsidR="00A925DA" w:rsidRPr="00A925DA" w:rsidRDefault="00A925DA" w:rsidP="00A925DA">
      <w:pPr>
        <w:shd w:val="clear" w:color="auto" w:fill="FFFFFF"/>
        <w:spacing w:line="276" w:lineRule="auto"/>
        <w:ind w:right="70" w:firstLine="709"/>
        <w:jc w:val="both"/>
        <w:rPr>
          <w:sz w:val="20"/>
          <w:szCs w:val="20"/>
        </w:rPr>
      </w:pPr>
      <w:r w:rsidRPr="00A925DA">
        <w:rPr>
          <w:b/>
          <w:sz w:val="20"/>
          <w:szCs w:val="20"/>
        </w:rPr>
        <w:tab/>
      </w:r>
      <w:r w:rsidRPr="00A925DA">
        <w:rPr>
          <w:b/>
          <w:sz w:val="20"/>
          <w:szCs w:val="20"/>
        </w:rPr>
        <w:tab/>
      </w:r>
      <w:r w:rsidRPr="00A925DA">
        <w:rPr>
          <w:b/>
          <w:sz w:val="20"/>
          <w:szCs w:val="20"/>
        </w:rPr>
        <w:tab/>
      </w:r>
      <w:r w:rsidRPr="00A925DA">
        <w:rPr>
          <w:b/>
          <w:sz w:val="20"/>
          <w:szCs w:val="20"/>
        </w:rPr>
        <w:tab/>
      </w:r>
      <w:r w:rsidRPr="00A925DA">
        <w:rPr>
          <w:b/>
          <w:sz w:val="20"/>
          <w:szCs w:val="20"/>
        </w:rPr>
        <w:tab/>
      </w:r>
      <w:r w:rsidRPr="00A925DA">
        <w:rPr>
          <w:b/>
          <w:sz w:val="20"/>
          <w:szCs w:val="20"/>
        </w:rPr>
        <w:tab/>
      </w:r>
    </w:p>
    <w:p w14:paraId="545884F1" w14:textId="77777777" w:rsidR="00A925DA" w:rsidRPr="00A925DA" w:rsidRDefault="00A925DA" w:rsidP="00A925DA">
      <w:pPr>
        <w:shd w:val="clear" w:color="auto" w:fill="FFFFFF"/>
        <w:spacing w:line="276" w:lineRule="auto"/>
        <w:outlineLvl w:val="0"/>
        <w:rPr>
          <w:b/>
          <w:sz w:val="20"/>
          <w:szCs w:val="20"/>
        </w:rPr>
      </w:pPr>
    </w:p>
    <w:p w14:paraId="545884F2" w14:textId="77777777" w:rsidR="00A925DA" w:rsidRPr="00A925DA" w:rsidRDefault="00A925DA" w:rsidP="00A925DA">
      <w:pPr>
        <w:shd w:val="clear" w:color="auto" w:fill="FFFFFF"/>
        <w:spacing w:line="276" w:lineRule="auto"/>
        <w:jc w:val="right"/>
        <w:outlineLvl w:val="0"/>
        <w:rPr>
          <w:b/>
          <w:sz w:val="20"/>
          <w:szCs w:val="20"/>
        </w:rPr>
      </w:pPr>
    </w:p>
    <w:p w14:paraId="545884F3" w14:textId="77777777" w:rsidR="00A925DA" w:rsidRDefault="00A925DA" w:rsidP="00A925DA">
      <w:pPr>
        <w:keepLines/>
        <w:ind w:left="624"/>
        <w:jc w:val="right"/>
        <w:rPr>
          <w:rFonts w:ascii="Verdana" w:hAnsi="Verdana"/>
          <w:b/>
          <w:bCs/>
          <w:sz w:val="20"/>
          <w:szCs w:val="20"/>
          <w:lang w:val="bg-BG"/>
        </w:rPr>
      </w:pPr>
      <w:r w:rsidRPr="00A925DA">
        <w:rPr>
          <w:b/>
          <w:sz w:val="20"/>
          <w:szCs w:val="20"/>
        </w:rPr>
        <w:br w:type="page"/>
      </w:r>
    </w:p>
    <w:p w14:paraId="545884F4"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545884F5"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545884F6"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545884F7" w14:textId="77777777" w:rsidR="00815B8B" w:rsidRPr="00815B8B" w:rsidRDefault="00815B8B" w:rsidP="00815B8B">
      <w:pPr>
        <w:keepLines/>
        <w:spacing w:before="120" w:after="120"/>
        <w:rPr>
          <w:rFonts w:ascii="Verdana" w:hAnsi="Verdana"/>
          <w:b/>
          <w:bCs/>
          <w:sz w:val="20"/>
          <w:szCs w:val="20"/>
          <w:lang w:val="bg-BG"/>
        </w:rPr>
      </w:pPr>
    </w:p>
    <w:p w14:paraId="545884F8" w14:textId="77777777" w:rsidR="00815B8B" w:rsidRPr="00815B8B" w:rsidRDefault="00815B8B" w:rsidP="00815B8B">
      <w:pPr>
        <w:keepLines/>
        <w:jc w:val="both"/>
        <w:rPr>
          <w:rFonts w:ascii="Verdana" w:hAnsi="Verdana"/>
          <w:bCs/>
          <w:sz w:val="20"/>
          <w:szCs w:val="20"/>
          <w:lang w:val="bg-BG"/>
        </w:rPr>
      </w:pPr>
    </w:p>
    <w:p w14:paraId="545884F9"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545884FA"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545884FB" w14:textId="77777777" w:rsidR="0043580A" w:rsidRPr="0043580A" w:rsidRDefault="0043580A" w:rsidP="0043580A">
      <w:pPr>
        <w:jc w:val="both"/>
        <w:rPr>
          <w:rFonts w:ascii="Verdana" w:hAnsi="Verdana"/>
          <w:sz w:val="20"/>
          <w:szCs w:val="20"/>
        </w:rPr>
      </w:pPr>
    </w:p>
    <w:p w14:paraId="545884FC"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43580A">
        <w:rPr>
          <w:rFonts w:ascii="Verdana" w:hAnsi="Verdana"/>
          <w:sz w:val="20"/>
          <w:szCs w:val="20"/>
        </w:rPr>
        <w:t xml:space="preserve">в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545884FD"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545884FE" w14:textId="77777777" w:rsidR="0043580A" w:rsidRPr="0043580A" w:rsidRDefault="0043580A" w:rsidP="0043580A">
      <w:pPr>
        <w:jc w:val="both"/>
        <w:rPr>
          <w:rFonts w:ascii="Verdana" w:hAnsi="Verdana"/>
          <w:sz w:val="20"/>
          <w:szCs w:val="20"/>
          <w:lang w:val="bg-BG"/>
        </w:rPr>
      </w:pPr>
      <w:r w:rsidRPr="0043580A">
        <w:rPr>
          <w:rFonts w:ascii="Verdana" w:hAnsi="Verdana"/>
          <w:sz w:val="20"/>
          <w:szCs w:val="20"/>
        </w:rPr>
        <w:t>в</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545884FF"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54588500" w14:textId="77777777" w:rsidR="0043580A" w:rsidRPr="0043580A" w:rsidRDefault="0043580A" w:rsidP="0043580A">
      <w:pPr>
        <w:jc w:val="both"/>
        <w:rPr>
          <w:rFonts w:ascii="Verdana" w:hAnsi="Verdana"/>
          <w:b/>
          <w:sz w:val="20"/>
          <w:szCs w:val="20"/>
        </w:rPr>
      </w:pPr>
    </w:p>
    <w:p w14:paraId="54588501" w14:textId="77777777" w:rsidR="00B51B28" w:rsidRPr="00815B8B" w:rsidRDefault="0043580A" w:rsidP="00B51B28">
      <w:pPr>
        <w:keepLines/>
        <w:spacing w:before="240" w:after="240"/>
        <w:jc w:val="both"/>
        <w:outlineLvl w:val="0"/>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BF2905">
        <w:rPr>
          <w:rFonts w:ascii="Verdana" w:hAnsi="Verdana"/>
          <w:b/>
          <w:bCs/>
          <w:spacing w:val="-5"/>
          <w:sz w:val="20"/>
          <w:szCs w:val="20"/>
          <w:lang w:val="bg-BG"/>
        </w:rPr>
        <w:t>ТТ001661</w:t>
      </w:r>
      <w:r w:rsidR="00815B8B" w:rsidRPr="00815B8B">
        <w:rPr>
          <w:rFonts w:ascii="Verdana" w:hAnsi="Verdana"/>
          <w:bCs/>
          <w:spacing w:val="-5"/>
          <w:sz w:val="20"/>
          <w:szCs w:val="20"/>
          <w:lang w:val="bg-BG"/>
        </w:rPr>
        <w:t xml:space="preserve"> и предмет </w:t>
      </w:r>
      <w:r w:rsidR="00BF2905" w:rsidRPr="00BF2905">
        <w:rPr>
          <w:rFonts w:ascii="Verdana" w:hAnsi="Verdana"/>
          <w:b/>
          <w:sz w:val="20"/>
          <w:szCs w:val="20"/>
          <w:lang w:val="bg-BG"/>
        </w:rPr>
        <w:t>„Рехабилитация на участък с дължина 200 м от довеждащ водопровод Ф900 СТ 1953 г. за р-р „Лозенец”,  чрез облицовка с втвърдяване на място (CIPP) - западно платно на бул. „Симеоновско шосе”, при моста на р. „Драгалевска”, СО, район „Лозенец”“</w:t>
      </w:r>
    </w:p>
    <w:p w14:paraId="54588502" w14:textId="77777777" w:rsidR="00815B8B" w:rsidRPr="00815B8B" w:rsidRDefault="00815B8B" w:rsidP="00815B8B">
      <w:pPr>
        <w:keepLines/>
        <w:spacing w:before="120" w:after="120"/>
        <w:jc w:val="both"/>
        <w:rPr>
          <w:rFonts w:ascii="Verdana" w:hAnsi="Verdana"/>
          <w:b/>
          <w:sz w:val="20"/>
          <w:szCs w:val="20"/>
          <w:lang w:val="bg-BG"/>
        </w:rPr>
      </w:pPr>
    </w:p>
    <w:p w14:paraId="54588503"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5458850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54588505"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54588506" w14:textId="77777777" w:rsidR="00815B8B" w:rsidRPr="00815B8B" w:rsidRDefault="00815B8B" w:rsidP="00815B8B">
      <w:pPr>
        <w:keepLines/>
        <w:tabs>
          <w:tab w:val="left" w:pos="8931"/>
        </w:tabs>
        <w:spacing w:after="240"/>
        <w:jc w:val="both"/>
        <w:rPr>
          <w:rFonts w:ascii="Verdana" w:hAnsi="Verdana"/>
          <w:sz w:val="20"/>
          <w:szCs w:val="20"/>
          <w:lang w:val="bg-BG"/>
        </w:rPr>
      </w:pPr>
    </w:p>
    <w:p w14:paraId="54588507"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54588508" w14:textId="77777777" w:rsidR="00815B8B" w:rsidRPr="00815B8B" w:rsidRDefault="00815B8B" w:rsidP="00815B8B">
      <w:pPr>
        <w:spacing w:after="200" w:line="276" w:lineRule="auto"/>
        <w:rPr>
          <w:b/>
          <w:sz w:val="20"/>
          <w:szCs w:val="20"/>
        </w:rPr>
      </w:pPr>
    </w:p>
    <w:p w14:paraId="54588509" w14:textId="77777777" w:rsidR="00815B8B" w:rsidRPr="00815B8B" w:rsidRDefault="00815B8B" w:rsidP="00815B8B">
      <w:pPr>
        <w:shd w:val="clear" w:color="auto" w:fill="FFFFFF"/>
        <w:spacing w:line="276" w:lineRule="auto"/>
        <w:jc w:val="right"/>
        <w:outlineLvl w:val="0"/>
        <w:rPr>
          <w:b/>
          <w:sz w:val="20"/>
          <w:szCs w:val="20"/>
        </w:rPr>
      </w:pPr>
    </w:p>
    <w:p w14:paraId="5458850A" w14:textId="77777777" w:rsidR="00815B8B" w:rsidRPr="00815B8B" w:rsidRDefault="00815B8B" w:rsidP="00815B8B">
      <w:pPr>
        <w:spacing w:after="200" w:line="276" w:lineRule="auto"/>
        <w:rPr>
          <w:b/>
          <w:sz w:val="20"/>
          <w:szCs w:val="20"/>
        </w:rPr>
      </w:pPr>
      <w:r w:rsidRPr="00815B8B">
        <w:rPr>
          <w:b/>
          <w:sz w:val="20"/>
          <w:szCs w:val="20"/>
        </w:rPr>
        <w:br w:type="page"/>
      </w:r>
    </w:p>
    <w:p w14:paraId="5458850B" w14:textId="77777777" w:rsidR="00815B8B" w:rsidRPr="00815B8B" w:rsidRDefault="00815B8B" w:rsidP="00815B8B">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5458850C"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5458850D"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5458850E" w14:textId="77777777" w:rsidR="00815B8B" w:rsidRPr="00815B8B" w:rsidRDefault="00815B8B" w:rsidP="00815B8B">
      <w:pPr>
        <w:shd w:val="clear" w:color="auto" w:fill="FFFFFF"/>
        <w:spacing w:line="276" w:lineRule="auto"/>
        <w:jc w:val="center"/>
        <w:outlineLvl w:val="0"/>
        <w:rPr>
          <w:b/>
          <w:sz w:val="20"/>
          <w:szCs w:val="20"/>
        </w:rPr>
      </w:pPr>
    </w:p>
    <w:p w14:paraId="5458850F" w14:textId="77777777" w:rsidR="00815B8B" w:rsidRPr="00815B8B" w:rsidRDefault="00815B8B" w:rsidP="00815B8B">
      <w:pPr>
        <w:shd w:val="clear" w:color="auto" w:fill="FFFFFF"/>
        <w:spacing w:line="276" w:lineRule="auto"/>
        <w:jc w:val="both"/>
        <w:rPr>
          <w:b/>
          <w:sz w:val="20"/>
          <w:szCs w:val="20"/>
        </w:rPr>
      </w:pPr>
    </w:p>
    <w:p w14:paraId="54588510"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54588511"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54588512" w14:textId="77777777" w:rsidR="00BF7240" w:rsidRPr="00BF7240" w:rsidRDefault="00BF7240" w:rsidP="00BF7240">
      <w:pPr>
        <w:jc w:val="both"/>
        <w:rPr>
          <w:rFonts w:ascii="Verdana" w:hAnsi="Verdana"/>
          <w:sz w:val="20"/>
          <w:szCs w:val="20"/>
        </w:rPr>
      </w:pPr>
    </w:p>
    <w:p w14:paraId="54588513"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BF7240">
        <w:rPr>
          <w:rFonts w:ascii="Verdana" w:hAnsi="Verdana"/>
          <w:sz w:val="20"/>
          <w:szCs w:val="20"/>
        </w:rPr>
        <w:t xml:space="preserve">в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54588514"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54588515" w14:textId="77777777" w:rsidR="00BF7240" w:rsidRPr="00BF7240" w:rsidRDefault="00BF7240" w:rsidP="00BF7240">
      <w:pPr>
        <w:jc w:val="both"/>
        <w:rPr>
          <w:rFonts w:ascii="Verdana" w:hAnsi="Verdana"/>
          <w:sz w:val="20"/>
          <w:szCs w:val="20"/>
          <w:lang w:val="bg-BG"/>
        </w:rPr>
      </w:pPr>
      <w:r w:rsidRPr="00BF7240">
        <w:rPr>
          <w:rFonts w:ascii="Verdana" w:hAnsi="Verdana"/>
          <w:sz w:val="20"/>
          <w:szCs w:val="20"/>
        </w:rPr>
        <w:t>в</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54588516"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54588517" w14:textId="77777777" w:rsidR="00BF7240" w:rsidRPr="00BF7240" w:rsidRDefault="00BF7240" w:rsidP="00BF7240">
      <w:pPr>
        <w:jc w:val="both"/>
        <w:rPr>
          <w:rFonts w:ascii="Verdana" w:hAnsi="Verdana"/>
          <w:b/>
          <w:sz w:val="20"/>
          <w:szCs w:val="20"/>
        </w:rPr>
      </w:pPr>
    </w:p>
    <w:p w14:paraId="54588518" w14:textId="77777777" w:rsidR="0083436C" w:rsidRPr="00BF2905"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BF2905">
        <w:rPr>
          <w:rFonts w:ascii="Verdana" w:eastAsia="Calibri" w:hAnsi="Verdana"/>
          <w:b/>
          <w:sz w:val="20"/>
          <w:szCs w:val="20"/>
          <w:lang w:val="bg-BG"/>
        </w:rPr>
        <w:t>1661</w:t>
      </w:r>
      <w:r w:rsidR="00815B8B" w:rsidRPr="00815B8B">
        <w:rPr>
          <w:rFonts w:ascii="Verdana" w:eastAsia="Calibri" w:hAnsi="Verdana"/>
          <w:sz w:val="20"/>
          <w:szCs w:val="20"/>
          <w:lang w:val="bg-BG"/>
        </w:rPr>
        <w:t xml:space="preserve"> и предмет </w:t>
      </w:r>
      <w:r w:rsidR="00BF2905" w:rsidRPr="00BF2905">
        <w:rPr>
          <w:rFonts w:ascii="Verdana" w:eastAsia="Calibri" w:hAnsi="Verdana"/>
          <w:b/>
          <w:sz w:val="20"/>
          <w:szCs w:val="20"/>
          <w:lang w:val="bg-BG"/>
        </w:rPr>
        <w:t>„Рехабилитация на участък с дължина 200 м от довеждащ водопровод Ф900 СТ 1953 г. за р-р „Лозенец”,  чрез облицовка с втвърдяване на място (CIPP) - западно платно на бул. „Симеоновско шосе”, при моста на р. „Драгалевска”, СО, район „Лозенец”“</w:t>
      </w:r>
    </w:p>
    <w:p w14:paraId="54588519" w14:textId="77777777"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5458851A" w14:textId="77777777" w:rsidR="00815B8B" w:rsidRPr="00815B8B" w:rsidRDefault="00815B8B" w:rsidP="00815B8B">
      <w:pPr>
        <w:shd w:val="clear" w:color="auto" w:fill="FFFFFF"/>
        <w:spacing w:line="276" w:lineRule="auto"/>
        <w:jc w:val="both"/>
        <w:rPr>
          <w:i/>
          <w:color w:val="333333"/>
          <w:sz w:val="20"/>
          <w:szCs w:val="20"/>
        </w:rPr>
      </w:pPr>
    </w:p>
    <w:p w14:paraId="5458851B"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5458851C" w14:textId="77777777" w:rsidR="00815B8B" w:rsidRPr="00815B8B" w:rsidRDefault="00815B8B" w:rsidP="00815B8B">
      <w:pPr>
        <w:shd w:val="clear" w:color="auto" w:fill="FFFFFF"/>
        <w:spacing w:line="276" w:lineRule="auto"/>
        <w:ind w:left="720"/>
        <w:jc w:val="both"/>
        <w:rPr>
          <w:sz w:val="20"/>
          <w:szCs w:val="20"/>
        </w:rPr>
      </w:pPr>
    </w:p>
    <w:p w14:paraId="5458851D" w14:textId="77777777" w:rsidR="00815B8B" w:rsidRPr="00815B8B" w:rsidRDefault="00815B8B" w:rsidP="00815B8B">
      <w:pPr>
        <w:tabs>
          <w:tab w:val="left" w:pos="0"/>
        </w:tabs>
        <w:spacing w:after="120" w:line="360" w:lineRule="auto"/>
        <w:jc w:val="both"/>
        <w:rPr>
          <w:sz w:val="20"/>
          <w:szCs w:val="20"/>
        </w:rPr>
      </w:pPr>
      <w:r w:rsidRPr="00815B8B">
        <w:rPr>
          <w:sz w:val="20"/>
          <w:szCs w:val="20"/>
          <w:lang w:val="bg-BG"/>
        </w:rPr>
        <w:tab/>
      </w:r>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
    <w:p w14:paraId="5458851E"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5458851F" w14:textId="77777777" w:rsidR="00815B8B" w:rsidRPr="00815B8B" w:rsidRDefault="00815B8B" w:rsidP="00815B8B">
      <w:pPr>
        <w:shd w:val="clear" w:color="auto" w:fill="FFFFFF"/>
        <w:spacing w:line="276" w:lineRule="auto"/>
        <w:ind w:left="720"/>
        <w:jc w:val="both"/>
        <w:rPr>
          <w:sz w:val="20"/>
          <w:szCs w:val="20"/>
        </w:rPr>
      </w:pPr>
    </w:p>
    <w:p w14:paraId="54588520" w14:textId="77777777" w:rsidR="00815B8B" w:rsidRPr="00815B8B" w:rsidRDefault="00815B8B" w:rsidP="00815B8B">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54588521" w14:textId="77777777" w:rsidR="00815B8B" w:rsidRPr="00815B8B" w:rsidRDefault="00815B8B" w:rsidP="00815B8B">
      <w:pPr>
        <w:shd w:val="clear" w:color="auto" w:fill="FFFFFF"/>
        <w:spacing w:line="276" w:lineRule="auto"/>
        <w:jc w:val="both"/>
        <w:rPr>
          <w:b/>
          <w:sz w:val="20"/>
          <w:szCs w:val="20"/>
        </w:rPr>
      </w:pPr>
    </w:p>
    <w:p w14:paraId="54588522"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54588523" w14:textId="77777777" w:rsidR="00815B8B" w:rsidRPr="00815B8B" w:rsidRDefault="00815B8B" w:rsidP="00815B8B">
      <w:pPr>
        <w:keepLines/>
        <w:tabs>
          <w:tab w:val="left" w:pos="8931"/>
        </w:tabs>
        <w:spacing w:after="240"/>
        <w:jc w:val="both"/>
        <w:rPr>
          <w:rFonts w:ascii="Verdana" w:hAnsi="Verdana"/>
          <w:sz w:val="20"/>
          <w:szCs w:val="20"/>
          <w:lang w:val="bg-BG"/>
        </w:rPr>
      </w:pPr>
    </w:p>
    <w:p w14:paraId="54588524"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54588525" w14:textId="77777777" w:rsidR="00815B8B" w:rsidRPr="00815B8B" w:rsidRDefault="00815B8B" w:rsidP="00815B8B">
      <w:pPr>
        <w:shd w:val="clear" w:color="auto" w:fill="FFFFFF"/>
        <w:spacing w:line="276" w:lineRule="auto"/>
        <w:jc w:val="right"/>
        <w:outlineLvl w:val="0"/>
        <w:rPr>
          <w:b/>
          <w:sz w:val="20"/>
          <w:szCs w:val="20"/>
        </w:rPr>
      </w:pPr>
    </w:p>
    <w:p w14:paraId="54588526" w14:textId="77777777" w:rsidR="00815B8B" w:rsidRPr="00815B8B" w:rsidRDefault="00815B8B" w:rsidP="00815B8B">
      <w:pPr>
        <w:shd w:val="clear" w:color="auto" w:fill="FFFFFF"/>
        <w:spacing w:line="276" w:lineRule="auto"/>
        <w:jc w:val="right"/>
        <w:outlineLvl w:val="0"/>
        <w:rPr>
          <w:b/>
          <w:sz w:val="20"/>
          <w:szCs w:val="20"/>
        </w:rPr>
      </w:pPr>
    </w:p>
    <w:p w14:paraId="54588527" w14:textId="77777777" w:rsidR="00815B8B" w:rsidRPr="00815B8B" w:rsidRDefault="00815B8B" w:rsidP="00815B8B">
      <w:pPr>
        <w:shd w:val="clear" w:color="auto" w:fill="FFFFFF"/>
        <w:spacing w:line="276" w:lineRule="auto"/>
        <w:jc w:val="right"/>
        <w:outlineLvl w:val="0"/>
        <w:rPr>
          <w:b/>
          <w:sz w:val="20"/>
          <w:szCs w:val="20"/>
        </w:rPr>
      </w:pPr>
    </w:p>
    <w:p w14:paraId="54588528" w14:textId="77777777" w:rsidR="00815B8B" w:rsidRPr="00815B8B" w:rsidRDefault="00815B8B" w:rsidP="00815B8B">
      <w:pPr>
        <w:shd w:val="clear" w:color="auto" w:fill="FFFFFF"/>
        <w:spacing w:line="276" w:lineRule="auto"/>
        <w:jc w:val="right"/>
        <w:outlineLvl w:val="0"/>
        <w:rPr>
          <w:b/>
          <w:sz w:val="20"/>
          <w:szCs w:val="20"/>
        </w:rPr>
      </w:pPr>
    </w:p>
    <w:p w14:paraId="54588529" w14:textId="77777777" w:rsidR="00815B8B" w:rsidRPr="00815B8B" w:rsidRDefault="00815B8B" w:rsidP="00815B8B">
      <w:pPr>
        <w:shd w:val="clear" w:color="auto" w:fill="FFFFFF"/>
        <w:spacing w:line="276" w:lineRule="auto"/>
        <w:jc w:val="right"/>
        <w:outlineLvl w:val="0"/>
        <w:rPr>
          <w:b/>
          <w:sz w:val="20"/>
          <w:szCs w:val="20"/>
        </w:rPr>
      </w:pPr>
    </w:p>
    <w:p w14:paraId="5458852A" w14:textId="77777777" w:rsidR="00815B8B" w:rsidRPr="00815B8B" w:rsidRDefault="00815B8B" w:rsidP="00815B8B">
      <w:pPr>
        <w:shd w:val="clear" w:color="auto" w:fill="FFFFFF"/>
        <w:spacing w:line="276" w:lineRule="auto"/>
        <w:jc w:val="right"/>
        <w:outlineLvl w:val="0"/>
        <w:rPr>
          <w:b/>
          <w:sz w:val="20"/>
          <w:szCs w:val="20"/>
        </w:rPr>
      </w:pPr>
    </w:p>
    <w:p w14:paraId="5458852B" w14:textId="77777777" w:rsidR="00815B8B" w:rsidRPr="00815B8B" w:rsidRDefault="00815B8B" w:rsidP="00815B8B">
      <w:pPr>
        <w:shd w:val="clear" w:color="auto" w:fill="FFFFFF"/>
        <w:spacing w:line="276" w:lineRule="auto"/>
        <w:jc w:val="right"/>
        <w:outlineLvl w:val="0"/>
        <w:rPr>
          <w:b/>
          <w:sz w:val="20"/>
          <w:szCs w:val="20"/>
        </w:rPr>
      </w:pPr>
    </w:p>
    <w:p w14:paraId="5458852C" w14:textId="77777777" w:rsidR="00815B8B" w:rsidRPr="00815B8B" w:rsidRDefault="00815B8B" w:rsidP="00815B8B">
      <w:pPr>
        <w:shd w:val="clear" w:color="auto" w:fill="FFFFFF"/>
        <w:spacing w:line="276" w:lineRule="auto"/>
        <w:jc w:val="right"/>
        <w:outlineLvl w:val="0"/>
        <w:rPr>
          <w:b/>
          <w:sz w:val="20"/>
          <w:szCs w:val="20"/>
        </w:rPr>
      </w:pPr>
    </w:p>
    <w:p w14:paraId="5458852D" w14:textId="77777777" w:rsidR="00815B8B" w:rsidRPr="00815B8B" w:rsidRDefault="00815B8B" w:rsidP="00815B8B">
      <w:pPr>
        <w:spacing w:after="200" w:line="276" w:lineRule="auto"/>
        <w:rPr>
          <w:b/>
          <w:sz w:val="20"/>
          <w:szCs w:val="20"/>
        </w:rPr>
      </w:pPr>
      <w:r w:rsidRPr="00815B8B">
        <w:rPr>
          <w:b/>
          <w:sz w:val="20"/>
          <w:szCs w:val="20"/>
        </w:rPr>
        <w:br w:type="page"/>
      </w:r>
    </w:p>
    <w:p w14:paraId="5458852E" w14:textId="77777777" w:rsidR="00492CC9" w:rsidRPr="00815B8B" w:rsidRDefault="00492CC9" w:rsidP="00492CC9">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5458852F" w14:textId="77777777" w:rsidR="00815B8B" w:rsidRPr="00815B8B" w:rsidRDefault="00815B8B" w:rsidP="00815B8B">
      <w:pPr>
        <w:keepLines/>
        <w:jc w:val="right"/>
        <w:rPr>
          <w:rFonts w:ascii="Verdana" w:hAnsi="Verdana"/>
          <w:sz w:val="20"/>
          <w:szCs w:val="20"/>
          <w:vertAlign w:val="superscript"/>
          <w:lang w:val="bg-BG"/>
        </w:rPr>
      </w:pPr>
    </w:p>
    <w:p w14:paraId="54588530" w14:textId="77777777" w:rsidR="00492CC9" w:rsidRPr="00680B41" w:rsidRDefault="00492CC9" w:rsidP="00492CC9">
      <w:pPr>
        <w:spacing w:after="200" w:line="276" w:lineRule="auto"/>
        <w:jc w:val="center"/>
        <w:rPr>
          <w:rFonts w:ascii="Verdana" w:eastAsiaTheme="minorHAnsi" w:hAnsi="Verdana" w:cstheme="minorBidi"/>
          <w:b/>
          <w:bCs/>
          <w:sz w:val="20"/>
          <w:szCs w:val="20"/>
          <w:lang w:val="bg-BG" w:bidi="bg-BG"/>
        </w:rPr>
      </w:pPr>
      <w:bookmarkStart w:id="34" w:name="bookmark0"/>
      <w:r w:rsidRPr="00680B41">
        <w:rPr>
          <w:rFonts w:ascii="Verdana" w:eastAsiaTheme="minorHAnsi" w:hAnsi="Verdana" w:cstheme="minorBidi"/>
          <w:b/>
          <w:bCs/>
          <w:sz w:val="20"/>
          <w:szCs w:val="20"/>
          <w:lang w:val="bg-BG" w:bidi="bg-BG"/>
        </w:rPr>
        <w:t>ДЕКЛАРАЦИЯ</w:t>
      </w:r>
      <w:bookmarkEnd w:id="34"/>
    </w:p>
    <w:p w14:paraId="54588531"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bookmarkStart w:id="35" w:name="bookmark1"/>
      <w:r w:rsidRPr="00680B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35"/>
    </w:p>
    <w:p w14:paraId="54588532" w14:textId="77777777" w:rsidR="00F43A42" w:rsidRPr="00680B41" w:rsidRDefault="00F43A42" w:rsidP="00F43A42">
      <w:pPr>
        <w:jc w:val="both"/>
        <w:rPr>
          <w:rFonts w:ascii="Verdana" w:hAnsi="Verdana"/>
          <w:sz w:val="20"/>
          <w:szCs w:val="20"/>
        </w:rPr>
      </w:pPr>
      <w:r w:rsidRPr="00680B41">
        <w:rPr>
          <w:rFonts w:ascii="Verdana" w:hAnsi="Verdana"/>
          <w:sz w:val="20"/>
          <w:szCs w:val="20"/>
        </w:rPr>
        <w:t xml:space="preserve">Долуподписаният/ата/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t>,</w:t>
      </w:r>
    </w:p>
    <w:p w14:paraId="54588533" w14:textId="77777777" w:rsidR="00F43A42" w:rsidRPr="00680B41" w:rsidRDefault="00F43A42" w:rsidP="00F43A42">
      <w:pPr>
        <w:jc w:val="center"/>
        <w:rPr>
          <w:rFonts w:ascii="Verdana" w:hAnsi="Verdana"/>
          <w:sz w:val="20"/>
          <w:szCs w:val="20"/>
          <w:vertAlign w:val="superscript"/>
        </w:rPr>
      </w:pPr>
      <w:r w:rsidRPr="00680B41">
        <w:rPr>
          <w:rFonts w:ascii="Verdana" w:hAnsi="Verdana"/>
          <w:sz w:val="20"/>
          <w:szCs w:val="20"/>
          <w:vertAlign w:val="superscript"/>
        </w:rPr>
        <w:t>/собствено бащино фамилно име /</w:t>
      </w:r>
    </w:p>
    <w:p w14:paraId="54588534" w14:textId="77777777" w:rsidR="00F43A42" w:rsidRPr="00680B41" w:rsidRDefault="00F43A42" w:rsidP="00F43A42">
      <w:pPr>
        <w:jc w:val="both"/>
        <w:rPr>
          <w:rFonts w:ascii="Verdana" w:hAnsi="Verdana"/>
          <w:sz w:val="20"/>
          <w:szCs w:val="20"/>
        </w:rPr>
      </w:pPr>
    </w:p>
    <w:p w14:paraId="54588535" w14:textId="77777777" w:rsidR="00F43A42" w:rsidRPr="00680B41" w:rsidRDefault="00F43A42" w:rsidP="00F43A42">
      <w:pPr>
        <w:widowControl w:val="0"/>
        <w:autoSpaceDE w:val="0"/>
        <w:autoSpaceDN w:val="0"/>
        <w:adjustRightInd w:val="0"/>
        <w:jc w:val="both"/>
        <w:rPr>
          <w:rFonts w:ascii="Verdana" w:hAnsi="Verdana"/>
          <w:sz w:val="20"/>
          <w:szCs w:val="20"/>
          <w:lang w:val="bg-BG"/>
        </w:rPr>
      </w:pPr>
      <w:r w:rsidRPr="00680B41">
        <w:rPr>
          <w:rFonts w:ascii="Verdana" w:hAnsi="Verdana"/>
          <w:sz w:val="20"/>
          <w:szCs w:val="20"/>
        </w:rPr>
        <w:t xml:space="preserve">в качеството си на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lang w:val="bg-BG"/>
        </w:rPr>
        <w:t>…………………………………………………………………………………...</w:t>
      </w:r>
    </w:p>
    <w:p w14:paraId="54588536" w14:textId="77777777" w:rsidR="00F43A42" w:rsidRPr="00680B41" w:rsidRDefault="00F43A42" w:rsidP="00F43A42">
      <w:pPr>
        <w:widowControl w:val="0"/>
        <w:autoSpaceDE w:val="0"/>
        <w:autoSpaceDN w:val="0"/>
        <w:adjustRightInd w:val="0"/>
        <w:jc w:val="center"/>
        <w:rPr>
          <w:rFonts w:ascii="Verdana" w:hAnsi="Verdana"/>
          <w:sz w:val="20"/>
          <w:szCs w:val="20"/>
          <w:vertAlign w:val="superscript"/>
        </w:rPr>
      </w:pPr>
      <w:r w:rsidRPr="00680B41">
        <w:rPr>
          <w:rFonts w:ascii="Verdana" w:hAnsi="Verdana"/>
          <w:i/>
          <w:sz w:val="20"/>
          <w:szCs w:val="20"/>
          <w:vertAlign w:val="superscript"/>
        </w:rPr>
        <w:t>/посочва се качеството на лицет</w:t>
      </w:r>
      <w:r w:rsidRPr="00680B41">
        <w:rPr>
          <w:rFonts w:ascii="Verdana" w:hAnsi="Verdana"/>
          <w:i/>
          <w:sz w:val="20"/>
          <w:szCs w:val="20"/>
          <w:vertAlign w:val="superscript"/>
          <w:lang w:val="bg-BG"/>
        </w:rPr>
        <w:t>о</w:t>
      </w:r>
      <w:r w:rsidRPr="00680B41">
        <w:rPr>
          <w:rFonts w:ascii="Verdana" w:hAnsi="Verdana"/>
          <w:sz w:val="20"/>
          <w:szCs w:val="20"/>
          <w:vertAlign w:val="superscript"/>
        </w:rPr>
        <w:t>/</w:t>
      </w:r>
    </w:p>
    <w:p w14:paraId="54588537" w14:textId="77777777" w:rsidR="00F43A42" w:rsidRPr="00680B41" w:rsidRDefault="00F43A42" w:rsidP="00680B41">
      <w:pPr>
        <w:spacing w:after="200" w:line="276" w:lineRule="auto"/>
        <w:jc w:val="both"/>
        <w:rPr>
          <w:rFonts w:ascii="Verdana" w:hAnsi="Verdana"/>
          <w:sz w:val="20"/>
          <w:szCs w:val="20"/>
          <w:lang w:val="bg-BG"/>
        </w:rPr>
      </w:pPr>
      <w:r w:rsidRPr="00680B41">
        <w:rPr>
          <w:rFonts w:ascii="Verdana" w:hAnsi="Verdana"/>
          <w:sz w:val="20"/>
          <w:szCs w:val="20"/>
        </w:rPr>
        <w:t>в</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p>
    <w:p w14:paraId="54588538" w14:textId="77777777" w:rsidR="00F43A42" w:rsidRPr="00680B41" w:rsidRDefault="00F43A42" w:rsidP="00680B41">
      <w:pPr>
        <w:spacing w:after="200" w:line="276" w:lineRule="auto"/>
        <w:jc w:val="both"/>
        <w:rPr>
          <w:rFonts w:ascii="Verdana" w:hAnsi="Verdana"/>
          <w:sz w:val="20"/>
          <w:szCs w:val="20"/>
          <w:lang w:val="bg-BG"/>
        </w:rPr>
      </w:pPr>
    </w:p>
    <w:p w14:paraId="54588539" w14:textId="77777777" w:rsidR="00F43A42" w:rsidRPr="00680B41" w:rsidRDefault="00F43A42"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sz w:val="20"/>
          <w:szCs w:val="20"/>
          <w:lang w:val="bg-BG" w:bidi="bg-BG"/>
        </w:rPr>
        <w:t>Относно: Процедура за възлагане на обществена по</w:t>
      </w:r>
      <w:r w:rsidR="00BF2905">
        <w:rPr>
          <w:rFonts w:ascii="Verdana" w:eastAsiaTheme="minorHAnsi" w:hAnsi="Verdana" w:cstheme="minorBidi"/>
          <w:sz w:val="20"/>
          <w:szCs w:val="20"/>
          <w:lang w:val="bg-BG" w:bidi="bg-BG"/>
        </w:rPr>
        <w:t xml:space="preserve">ръчка с предмет с номер </w:t>
      </w:r>
      <w:r w:rsidR="00BF2905" w:rsidRPr="00AD1165">
        <w:rPr>
          <w:rFonts w:ascii="Verdana" w:eastAsiaTheme="minorHAnsi" w:hAnsi="Verdana" w:cstheme="minorBidi"/>
          <w:b/>
          <w:sz w:val="20"/>
          <w:szCs w:val="20"/>
          <w:lang w:val="bg-BG" w:bidi="bg-BG"/>
        </w:rPr>
        <w:t>ТТ001661</w:t>
      </w:r>
      <w:r w:rsidRPr="00680B41">
        <w:rPr>
          <w:rFonts w:ascii="Verdana" w:eastAsiaTheme="minorHAnsi" w:hAnsi="Verdana" w:cstheme="minorBidi"/>
          <w:sz w:val="20"/>
          <w:szCs w:val="20"/>
          <w:lang w:val="bg-BG" w:bidi="bg-BG"/>
        </w:rPr>
        <w:t xml:space="preserve"> и предмет </w:t>
      </w:r>
      <w:r w:rsidR="00BF2905" w:rsidRPr="00BF2905">
        <w:rPr>
          <w:rFonts w:ascii="Verdana" w:eastAsiaTheme="minorHAnsi" w:hAnsi="Verdana" w:cstheme="minorBidi"/>
          <w:b/>
          <w:sz w:val="20"/>
          <w:szCs w:val="20"/>
          <w:lang w:val="bg-BG" w:bidi="bg-BG"/>
        </w:rPr>
        <w:t>„Рехабилитация на участък с дължина 200 м от довеждащ водопровод Ф900 СТ 1953 г. за р-р „Лозенец”,  чрез облицовка с втвърдяване на място (CIPP) - западно платно на бул. „Симеоновско шосе”, при моста на р. „Драгалевска”, СО, район „Лозенец”“</w:t>
      </w:r>
    </w:p>
    <w:p w14:paraId="5458853A" w14:textId="77777777" w:rsidR="00F43A42" w:rsidRPr="00680B41" w:rsidRDefault="00F43A42" w:rsidP="00F43A42">
      <w:pPr>
        <w:shd w:val="clear" w:color="auto" w:fill="FFFFFF"/>
        <w:spacing w:line="276" w:lineRule="auto"/>
        <w:jc w:val="center"/>
        <w:outlineLvl w:val="0"/>
        <w:rPr>
          <w:rFonts w:ascii="Verdana" w:hAnsi="Verdana"/>
          <w:b/>
          <w:sz w:val="20"/>
          <w:szCs w:val="20"/>
        </w:rPr>
      </w:pPr>
      <w:r w:rsidRPr="00680B41">
        <w:rPr>
          <w:rFonts w:ascii="Verdana" w:hAnsi="Verdana"/>
          <w:b/>
          <w:sz w:val="20"/>
          <w:szCs w:val="20"/>
        </w:rPr>
        <w:t>Д Е К Л А Р И Р А М, ЧЕ:</w:t>
      </w:r>
    </w:p>
    <w:p w14:paraId="5458853B" w14:textId="77777777" w:rsidR="00F43A42" w:rsidRPr="00680B41" w:rsidRDefault="00F43A42" w:rsidP="00680B41">
      <w:pPr>
        <w:spacing w:after="200" w:line="276" w:lineRule="auto"/>
        <w:jc w:val="both"/>
        <w:rPr>
          <w:rFonts w:ascii="Verdana" w:eastAsiaTheme="minorHAnsi" w:hAnsi="Verdana" w:cstheme="minorBidi"/>
          <w:b/>
          <w:bCs/>
          <w:sz w:val="20"/>
          <w:szCs w:val="20"/>
          <w:lang w:val="bg-BG" w:bidi="bg-BG"/>
        </w:rPr>
      </w:pPr>
    </w:p>
    <w:p w14:paraId="5458853C"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Правно-организационна форма е: </w:t>
      </w:r>
      <w:r w:rsidRPr="00680B41">
        <w:rPr>
          <w:rFonts w:ascii="Verdana" w:eastAsiaTheme="minorHAnsi" w:hAnsi="Verdana" w:cstheme="minorBidi"/>
          <w:sz w:val="20"/>
          <w:szCs w:val="20"/>
          <w:lang w:val="bg-BG" w:bidi="bg-BG"/>
        </w:rPr>
        <w:t xml:space="preserve">………………………………………… </w:t>
      </w:r>
    </w:p>
    <w:p w14:paraId="5458853D"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Всички задължени лица по </w:t>
      </w:r>
      <w:r w:rsidRPr="00680B41">
        <w:rPr>
          <w:rFonts w:ascii="Verdana" w:eastAsiaTheme="minorHAnsi" w:hAnsi="Verdana" w:cstheme="minorBidi"/>
          <w:sz w:val="20"/>
          <w:szCs w:val="20"/>
          <w:lang w:val="bg-BG" w:bidi="bg-BG"/>
        </w:rPr>
        <w:t>смисъла на чл. 54, ал. 2 и чл. 55, ал. 3 от ЗОП са следните:</w:t>
      </w:r>
    </w:p>
    <w:p w14:paraId="5458853E" w14:textId="77777777" w:rsidR="00492CC9" w:rsidRPr="00680B41" w:rsidRDefault="00492CC9" w:rsidP="00C96441">
      <w:pPr>
        <w:numPr>
          <w:ilvl w:val="0"/>
          <w:numId w:val="22"/>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sz w:val="20"/>
          <w:szCs w:val="20"/>
          <w:lang w:val="bg-BG" w:bidi="bg-BG"/>
        </w:rPr>
        <w:t>лицата</w:t>
      </w:r>
      <w:r w:rsidRPr="00680B41">
        <w:rPr>
          <w:rFonts w:ascii="Verdana" w:eastAsiaTheme="minorHAnsi" w:hAnsi="Verdana" w:cstheme="minorBidi"/>
          <w:sz w:val="20"/>
          <w:szCs w:val="20"/>
          <w:lang w:val="bg-BG" w:bidi="bg-BG"/>
        </w:rPr>
        <w:t xml:space="preserve">, </w:t>
      </w:r>
      <w:r w:rsidRPr="00680B41">
        <w:rPr>
          <w:rFonts w:ascii="Verdana" w:eastAsiaTheme="minorHAnsi" w:hAnsi="Verdana" w:cstheme="minorBidi"/>
          <w:b/>
          <w:bCs/>
          <w:sz w:val="20"/>
          <w:szCs w:val="20"/>
          <w:lang w:val="bg-BG" w:bidi="bg-BG"/>
        </w:rPr>
        <w:t>които представляват участника са:…………………………………</w:t>
      </w:r>
    </w:p>
    <w:p w14:paraId="5458853F" w14:textId="77777777" w:rsidR="00492CC9" w:rsidRPr="00680B41" w:rsidRDefault="00492CC9" w:rsidP="00C96441">
      <w:pPr>
        <w:numPr>
          <w:ilvl w:val="0"/>
          <w:numId w:val="22"/>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bCs/>
          <w:sz w:val="20"/>
          <w:szCs w:val="20"/>
          <w:lang w:val="bg-BG" w:bidi="bg-BG"/>
        </w:rPr>
        <w:t xml:space="preserve">лицата, които са членове на управителни и </w:t>
      </w:r>
      <w:r w:rsidRPr="00680B41">
        <w:rPr>
          <w:rFonts w:ascii="Verdana" w:eastAsiaTheme="minorHAnsi" w:hAnsi="Verdana" w:cstheme="minorBidi"/>
          <w:sz w:val="20"/>
          <w:szCs w:val="20"/>
          <w:lang w:val="bg-BG" w:bidi="bg-BG"/>
        </w:rPr>
        <w:t xml:space="preserve">надзорни </w:t>
      </w:r>
      <w:r w:rsidRPr="00680B41">
        <w:rPr>
          <w:rFonts w:ascii="Verdana" w:eastAsiaTheme="minorHAnsi" w:hAnsi="Verdana" w:cstheme="minorBidi"/>
          <w:b/>
          <w:bCs/>
          <w:sz w:val="20"/>
          <w:szCs w:val="20"/>
          <w:lang w:val="bg-BG" w:bidi="bg-BG"/>
        </w:rPr>
        <w:t>органи на участника са:………………………………………………………………………………………………..</w:t>
      </w:r>
    </w:p>
    <w:p w14:paraId="54588540" w14:textId="77777777" w:rsidR="00492CC9" w:rsidRPr="00680B41" w:rsidRDefault="00492CC9" w:rsidP="00C96441">
      <w:pPr>
        <w:numPr>
          <w:ilvl w:val="0"/>
          <w:numId w:val="22"/>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sz w:val="20"/>
          <w:szCs w:val="20"/>
          <w:lang w:val="bg-BG" w:bidi="bg-BG"/>
        </w:rPr>
        <w:t xml:space="preserve">други лица </w:t>
      </w:r>
      <w:r w:rsidRPr="00680B41">
        <w:rPr>
          <w:rFonts w:ascii="Verdana" w:eastAsiaTheme="minorHAnsi" w:hAnsi="Verdana" w:cstheme="minorBidi"/>
          <w:b/>
          <w:bCs/>
          <w:sz w:val="20"/>
          <w:szCs w:val="20"/>
          <w:lang w:val="bg-BG" w:bidi="bg-BG"/>
        </w:rPr>
        <w:t xml:space="preserve">със статут, който им позволява да </w:t>
      </w:r>
      <w:r w:rsidRPr="00680B41">
        <w:rPr>
          <w:rFonts w:ascii="Verdana" w:eastAsiaTheme="minorHAnsi" w:hAnsi="Verdana" w:cstheme="minorBidi"/>
          <w:sz w:val="20"/>
          <w:szCs w:val="20"/>
          <w:lang w:val="bg-BG" w:bidi="bg-BG"/>
        </w:rPr>
        <w:t xml:space="preserve">влияят </w:t>
      </w:r>
      <w:r w:rsidRPr="00680B41">
        <w:rPr>
          <w:rFonts w:ascii="Verdana" w:eastAsiaTheme="minorHAnsi" w:hAnsi="Verdana" w:cstheme="minorBidi"/>
          <w:b/>
          <w:bCs/>
          <w:sz w:val="20"/>
          <w:szCs w:val="20"/>
          <w:lang w:val="bg-BG" w:bidi="bg-BG"/>
        </w:rPr>
        <w:t xml:space="preserve">пряко върху дейността на </w:t>
      </w:r>
      <w:r w:rsidRPr="00680B41">
        <w:rPr>
          <w:rFonts w:ascii="Verdana" w:eastAsiaTheme="minorHAnsi" w:hAnsi="Verdana" w:cstheme="minorBidi"/>
          <w:sz w:val="20"/>
          <w:szCs w:val="20"/>
          <w:lang w:val="bg-BG" w:bidi="bg-BG"/>
        </w:rPr>
        <w:t xml:space="preserve">предприятието по </w:t>
      </w:r>
      <w:r w:rsidRPr="00680B41">
        <w:rPr>
          <w:rFonts w:ascii="Verdana" w:eastAsiaTheme="minorHAnsi" w:hAnsi="Verdana" w:cstheme="minorBidi"/>
          <w:b/>
          <w:bCs/>
          <w:sz w:val="20"/>
          <w:szCs w:val="20"/>
          <w:lang w:val="bg-BG" w:bidi="bg-BG"/>
        </w:rPr>
        <w:t xml:space="preserve">начин, еквивалентен на този, </w:t>
      </w:r>
      <w:r w:rsidRPr="00680B41">
        <w:rPr>
          <w:rFonts w:ascii="Verdana" w:eastAsiaTheme="minorHAnsi" w:hAnsi="Verdana" w:cstheme="minorBidi"/>
          <w:sz w:val="20"/>
          <w:szCs w:val="20"/>
          <w:lang w:val="bg-BG" w:bidi="bg-BG"/>
        </w:rPr>
        <w:t xml:space="preserve">валиден за </w:t>
      </w:r>
      <w:r w:rsidRPr="00680B41">
        <w:rPr>
          <w:rFonts w:ascii="Verdana" w:eastAsiaTheme="minorHAnsi" w:hAnsi="Verdana" w:cstheme="minorBidi"/>
          <w:b/>
          <w:bCs/>
          <w:sz w:val="20"/>
          <w:szCs w:val="20"/>
          <w:lang w:val="bg-BG" w:bidi="bg-BG"/>
        </w:rPr>
        <w:t xml:space="preserve">представляващите го лица, членовете </w:t>
      </w:r>
      <w:r w:rsidRPr="00680B41">
        <w:rPr>
          <w:rFonts w:ascii="Verdana" w:eastAsiaTheme="minorHAnsi" w:hAnsi="Verdana" w:cstheme="minorBidi"/>
          <w:sz w:val="20"/>
          <w:szCs w:val="20"/>
          <w:lang w:val="bg-BG" w:bidi="bg-BG"/>
        </w:rPr>
        <w:t xml:space="preserve">на </w:t>
      </w:r>
      <w:r w:rsidRPr="00680B41">
        <w:rPr>
          <w:rFonts w:ascii="Verdana" w:eastAsiaTheme="minorHAnsi" w:hAnsi="Verdana" w:cstheme="minorBidi"/>
          <w:b/>
          <w:bCs/>
          <w:sz w:val="20"/>
          <w:szCs w:val="20"/>
          <w:lang w:val="bg-BG" w:bidi="bg-BG"/>
        </w:rPr>
        <w:t xml:space="preserve">управителните или надзорните органи </w:t>
      </w:r>
      <w:r w:rsidRPr="00680B41">
        <w:rPr>
          <w:rFonts w:ascii="Verdana" w:eastAsiaTheme="minorHAnsi" w:hAnsi="Verdana" w:cstheme="minorBidi"/>
          <w:sz w:val="20"/>
          <w:szCs w:val="20"/>
          <w:lang w:val="bg-BG" w:bidi="bg-BG"/>
        </w:rPr>
        <w:t>са: ……………………………………………………………………………………………….</w:t>
      </w:r>
    </w:p>
    <w:p w14:paraId="54588541" w14:textId="77777777" w:rsidR="00492CC9" w:rsidRPr="00680B41" w:rsidRDefault="00492CC9" w:rsidP="00680B41">
      <w:pPr>
        <w:spacing w:after="200" w:line="276" w:lineRule="auto"/>
        <w:jc w:val="both"/>
        <w:rPr>
          <w:rFonts w:ascii="Verdana" w:eastAsiaTheme="minorHAnsi" w:hAnsi="Verdana" w:cstheme="minorBidi"/>
          <w:bCs/>
          <w:sz w:val="20"/>
          <w:szCs w:val="20"/>
          <w:lang w:val="bg-BG" w:bidi="bg-BG"/>
        </w:rPr>
      </w:pPr>
      <w:r w:rsidRPr="00680B41">
        <w:rPr>
          <w:rFonts w:ascii="Verdana" w:eastAsiaTheme="minorHAnsi" w:hAnsi="Verdana" w:cstheme="minorBidi"/>
          <w:sz w:val="20"/>
          <w:szCs w:val="20"/>
          <w:lang w:val="bg-BG" w:bidi="bg-BG"/>
        </w:rPr>
        <w:t xml:space="preserve">Известна ми </w:t>
      </w:r>
      <w:r w:rsidRPr="00680B41">
        <w:rPr>
          <w:rFonts w:ascii="Verdana" w:eastAsiaTheme="minorHAnsi" w:hAnsi="Verdana" w:cstheme="minorBidi"/>
          <w:bCs/>
          <w:sz w:val="20"/>
          <w:szCs w:val="20"/>
          <w:lang w:val="bg-BG" w:bidi="bg-BG"/>
        </w:rPr>
        <w:t xml:space="preserve">е отговорността </w:t>
      </w:r>
      <w:r w:rsidRPr="00680B41">
        <w:rPr>
          <w:rFonts w:ascii="Verdana" w:eastAsiaTheme="minorHAnsi" w:hAnsi="Verdana" w:cstheme="minorBidi"/>
          <w:sz w:val="20"/>
          <w:szCs w:val="20"/>
          <w:lang w:val="bg-BG" w:bidi="bg-BG"/>
        </w:rPr>
        <w:t xml:space="preserve">по чл.313 </w:t>
      </w:r>
      <w:r w:rsidRPr="00680B41">
        <w:rPr>
          <w:rFonts w:ascii="Verdana" w:eastAsiaTheme="minorHAnsi" w:hAnsi="Verdana" w:cstheme="minorBidi"/>
          <w:bCs/>
          <w:sz w:val="20"/>
          <w:szCs w:val="20"/>
          <w:lang w:val="bg-BG" w:bidi="bg-BG"/>
        </w:rPr>
        <w:t>от Наказателния кодекс за посочване на неверни Данни.</w:t>
      </w:r>
    </w:p>
    <w:p w14:paraId="54588542" w14:textId="77777777" w:rsidR="00492CC9" w:rsidRPr="00680B41" w:rsidRDefault="00680B41" w:rsidP="00492CC9">
      <w:pPr>
        <w:tabs>
          <w:tab w:val="left" w:pos="6072"/>
        </w:tabs>
        <w:spacing w:after="200" w:line="276" w:lineRule="auto"/>
        <w:rPr>
          <w:rFonts w:ascii="Verdana" w:eastAsiaTheme="minorHAnsi" w:hAnsi="Verdana" w:cstheme="minorBidi"/>
          <w:bCs/>
          <w:sz w:val="20"/>
          <w:szCs w:val="20"/>
          <w:u w:val="single"/>
          <w:lang w:val="bg-BG" w:bidi="bg-BG"/>
        </w:rPr>
      </w:pPr>
      <w:bookmarkStart w:id="36" w:name="bookmark5"/>
      <w:r w:rsidRPr="00680B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14:paraId="54588543" w14:textId="77777777" w:rsidR="00680B41" w:rsidRPr="00680B41" w:rsidRDefault="00680B41" w:rsidP="00492CC9">
      <w:pPr>
        <w:tabs>
          <w:tab w:val="left" w:pos="6072"/>
        </w:tabs>
        <w:spacing w:after="200" w:line="276" w:lineRule="auto"/>
        <w:rPr>
          <w:rFonts w:ascii="Verdana" w:eastAsiaTheme="minorHAnsi" w:hAnsi="Verdana" w:cstheme="minorBidi"/>
          <w:b/>
          <w:bCs/>
          <w:sz w:val="20"/>
          <w:szCs w:val="20"/>
          <w:lang w:val="bg-BG" w:bidi="bg-BG"/>
        </w:rPr>
      </w:pPr>
    </w:p>
    <w:bookmarkEnd w:id="36"/>
    <w:p w14:paraId="54588544" w14:textId="77777777" w:rsidR="00680B41" w:rsidRPr="00680B41" w:rsidRDefault="00680B41" w:rsidP="00680B41">
      <w:pPr>
        <w:keepLines/>
        <w:spacing w:after="240"/>
        <w:jc w:val="both"/>
        <w:rPr>
          <w:rFonts w:ascii="Verdana" w:hAnsi="Verdana"/>
          <w:b/>
          <w:sz w:val="20"/>
          <w:szCs w:val="20"/>
          <w:lang w:val="bg-BG"/>
        </w:rPr>
      </w:pPr>
      <w:r w:rsidRPr="00680B41">
        <w:rPr>
          <w:rFonts w:ascii="Verdana" w:hAnsi="Verdana"/>
          <w:b/>
          <w:sz w:val="20"/>
          <w:szCs w:val="20"/>
          <w:lang w:val="bg-BG"/>
        </w:rPr>
        <w:t>Подпис: ....................................</w:t>
      </w:r>
      <w:r w:rsidRPr="00680B41">
        <w:rPr>
          <w:rFonts w:ascii="Verdana" w:hAnsi="Verdana"/>
          <w:b/>
          <w:sz w:val="20"/>
          <w:szCs w:val="20"/>
          <w:lang w:val="bg-BG"/>
        </w:rPr>
        <w:tab/>
        <w:t>Дата:....................................</w:t>
      </w:r>
    </w:p>
    <w:p w14:paraId="54588545" w14:textId="77777777" w:rsidR="00492CC9" w:rsidRPr="00680B41" w:rsidRDefault="00492CC9" w:rsidP="00492CC9">
      <w:pPr>
        <w:spacing w:after="200" w:line="276" w:lineRule="auto"/>
        <w:rPr>
          <w:rFonts w:ascii="Verdana" w:eastAsiaTheme="minorHAnsi" w:hAnsi="Verdana" w:cstheme="minorBidi"/>
          <w:sz w:val="20"/>
          <w:szCs w:val="20"/>
          <w:lang w:val="bg-BG" w:bidi="bg-BG"/>
        </w:rPr>
      </w:pPr>
    </w:p>
    <w:p w14:paraId="54588546" w14:textId="77777777" w:rsidR="00492CC9" w:rsidRPr="00680B41" w:rsidRDefault="00492CC9" w:rsidP="00492CC9">
      <w:pPr>
        <w:spacing w:after="200" w:line="276" w:lineRule="auto"/>
        <w:rPr>
          <w:rFonts w:ascii="Verdana" w:eastAsiaTheme="minorHAnsi" w:hAnsi="Verdana" w:cstheme="minorBidi"/>
          <w:sz w:val="20"/>
          <w:szCs w:val="20"/>
          <w:lang w:val="bg-BG"/>
        </w:rPr>
      </w:pPr>
    </w:p>
    <w:p w14:paraId="54588547" w14:textId="77777777" w:rsidR="00815B8B" w:rsidRPr="00492CC9" w:rsidRDefault="00815B8B" w:rsidP="00815B8B">
      <w:pPr>
        <w:keepLines/>
        <w:spacing w:after="200" w:line="276" w:lineRule="auto"/>
        <w:rPr>
          <w:rFonts w:ascii="Verdana" w:hAnsi="Verdana"/>
          <w:sz w:val="20"/>
          <w:szCs w:val="20"/>
          <w:vertAlign w:val="superscript"/>
          <w:lang w:val="bg-BG"/>
        </w:rPr>
      </w:pPr>
    </w:p>
    <w:p w14:paraId="54588548" w14:textId="77777777" w:rsidR="00EB75A0" w:rsidRPr="00492CC9" w:rsidRDefault="00EB75A0" w:rsidP="00815B8B">
      <w:pPr>
        <w:keepLines/>
        <w:jc w:val="right"/>
        <w:rPr>
          <w:rFonts w:ascii="Verdana" w:hAnsi="Verdana"/>
          <w:b/>
          <w:bCs/>
          <w:sz w:val="20"/>
          <w:szCs w:val="20"/>
          <w:lang w:val="bg-BG"/>
        </w:rPr>
      </w:pPr>
    </w:p>
    <w:p w14:paraId="54588549" w14:textId="77777777" w:rsidR="00EB75A0" w:rsidRPr="00680B41" w:rsidRDefault="00EB75A0" w:rsidP="00815B8B">
      <w:pPr>
        <w:keepLines/>
        <w:jc w:val="right"/>
        <w:rPr>
          <w:rFonts w:ascii="Verdana" w:hAnsi="Verdana"/>
          <w:b/>
          <w:bCs/>
          <w:sz w:val="20"/>
          <w:szCs w:val="20"/>
          <w:lang w:val="bg-BG"/>
        </w:rPr>
      </w:pPr>
    </w:p>
    <w:p w14:paraId="5458854A" w14:textId="77777777" w:rsidR="00EB75A0" w:rsidRPr="00680B41" w:rsidRDefault="00EB75A0" w:rsidP="00815B8B">
      <w:pPr>
        <w:keepLines/>
        <w:jc w:val="right"/>
        <w:rPr>
          <w:rFonts w:ascii="Verdana" w:hAnsi="Verdana"/>
          <w:b/>
          <w:bCs/>
          <w:sz w:val="20"/>
          <w:szCs w:val="20"/>
          <w:lang w:val="bg-BG"/>
        </w:rPr>
      </w:pPr>
    </w:p>
    <w:p w14:paraId="5458854B" w14:textId="77777777" w:rsidR="00EB75A0" w:rsidRPr="00680B41" w:rsidRDefault="00EB75A0" w:rsidP="00815B8B">
      <w:pPr>
        <w:keepLines/>
        <w:jc w:val="right"/>
        <w:rPr>
          <w:rFonts w:ascii="Verdana" w:hAnsi="Verdana"/>
          <w:b/>
          <w:bCs/>
          <w:sz w:val="20"/>
          <w:szCs w:val="20"/>
          <w:lang w:val="bg-BG"/>
        </w:rPr>
      </w:pPr>
    </w:p>
    <w:p w14:paraId="5458854C" w14:textId="77777777" w:rsidR="00EB75A0" w:rsidRPr="00680B41" w:rsidRDefault="00EB75A0" w:rsidP="00815B8B">
      <w:pPr>
        <w:keepLines/>
        <w:jc w:val="right"/>
        <w:rPr>
          <w:rFonts w:ascii="Verdana" w:hAnsi="Verdana"/>
          <w:b/>
          <w:bCs/>
          <w:sz w:val="20"/>
          <w:szCs w:val="20"/>
          <w:lang w:val="bg-BG"/>
        </w:rPr>
      </w:pPr>
    </w:p>
    <w:p w14:paraId="5458854D" w14:textId="77777777" w:rsidR="00EB75A0" w:rsidRPr="00680B41" w:rsidRDefault="00EB75A0" w:rsidP="00815B8B">
      <w:pPr>
        <w:keepLines/>
        <w:jc w:val="right"/>
        <w:rPr>
          <w:rFonts w:ascii="Verdana" w:hAnsi="Verdana"/>
          <w:b/>
          <w:bCs/>
          <w:sz w:val="20"/>
          <w:szCs w:val="20"/>
          <w:lang w:val="bg-BG"/>
        </w:rPr>
      </w:pPr>
    </w:p>
    <w:p w14:paraId="5458854E" w14:textId="77777777" w:rsidR="00EB75A0" w:rsidRDefault="00EB75A0" w:rsidP="00815B8B">
      <w:pPr>
        <w:keepLines/>
        <w:jc w:val="right"/>
        <w:rPr>
          <w:rFonts w:ascii="Verdana" w:hAnsi="Verdana"/>
          <w:b/>
          <w:bCs/>
          <w:sz w:val="20"/>
          <w:szCs w:val="20"/>
          <w:lang w:val="bg-BG"/>
        </w:rPr>
      </w:pPr>
    </w:p>
    <w:p w14:paraId="5458854F" w14:textId="77777777" w:rsidR="00EB75A0" w:rsidRDefault="00EB75A0" w:rsidP="00815B8B">
      <w:pPr>
        <w:keepLines/>
        <w:jc w:val="right"/>
        <w:rPr>
          <w:rFonts w:ascii="Verdana" w:hAnsi="Verdana"/>
          <w:b/>
          <w:bCs/>
          <w:sz w:val="20"/>
          <w:szCs w:val="20"/>
          <w:lang w:val="bg-BG"/>
        </w:rPr>
      </w:pPr>
    </w:p>
    <w:p w14:paraId="54588550" w14:textId="77777777" w:rsidR="00EB75A0" w:rsidRDefault="00EB75A0" w:rsidP="00815B8B">
      <w:pPr>
        <w:keepLines/>
        <w:jc w:val="right"/>
        <w:rPr>
          <w:rFonts w:ascii="Verdana" w:hAnsi="Verdana"/>
          <w:b/>
          <w:bCs/>
          <w:sz w:val="20"/>
          <w:szCs w:val="20"/>
          <w:lang w:val="bg-BG"/>
        </w:rPr>
      </w:pPr>
    </w:p>
    <w:p w14:paraId="54588551" w14:textId="77777777" w:rsidR="00EB75A0" w:rsidRDefault="00EB75A0" w:rsidP="00815B8B">
      <w:pPr>
        <w:keepLines/>
        <w:jc w:val="right"/>
        <w:rPr>
          <w:rFonts w:ascii="Verdana" w:hAnsi="Verdana"/>
          <w:b/>
          <w:bCs/>
          <w:sz w:val="20"/>
          <w:szCs w:val="20"/>
          <w:lang w:val="bg-BG"/>
        </w:rPr>
      </w:pPr>
    </w:p>
    <w:p w14:paraId="54588552" w14:textId="77777777" w:rsidR="00EB75A0" w:rsidRDefault="00EB75A0" w:rsidP="00815B8B">
      <w:pPr>
        <w:keepLines/>
        <w:jc w:val="right"/>
        <w:rPr>
          <w:rFonts w:ascii="Verdana" w:hAnsi="Verdana"/>
          <w:b/>
          <w:bCs/>
          <w:sz w:val="20"/>
          <w:szCs w:val="20"/>
          <w:lang w:val="bg-BG"/>
        </w:rPr>
      </w:pPr>
    </w:p>
    <w:p w14:paraId="54588553" w14:textId="77777777" w:rsidR="00EB75A0" w:rsidRDefault="00EB75A0" w:rsidP="00815B8B">
      <w:pPr>
        <w:keepLines/>
        <w:jc w:val="right"/>
        <w:rPr>
          <w:rFonts w:ascii="Verdana" w:hAnsi="Verdana"/>
          <w:b/>
          <w:bCs/>
          <w:sz w:val="20"/>
          <w:szCs w:val="20"/>
          <w:lang w:val="bg-BG"/>
        </w:rPr>
      </w:pPr>
    </w:p>
    <w:p w14:paraId="54588554" w14:textId="77777777" w:rsidR="00EB75A0" w:rsidRDefault="00EB75A0" w:rsidP="00815B8B">
      <w:pPr>
        <w:keepLines/>
        <w:jc w:val="right"/>
        <w:rPr>
          <w:rFonts w:ascii="Verdana" w:hAnsi="Verdana"/>
          <w:b/>
          <w:bCs/>
          <w:sz w:val="20"/>
          <w:szCs w:val="20"/>
          <w:lang w:val="bg-BG"/>
        </w:rPr>
      </w:pPr>
    </w:p>
    <w:p w14:paraId="54588555" w14:textId="77777777" w:rsidR="00A925DA" w:rsidRPr="00A925DA" w:rsidRDefault="00A925DA" w:rsidP="00A925DA">
      <w:pPr>
        <w:rPr>
          <w:lang w:val="bg-BG"/>
        </w:rPr>
      </w:pPr>
    </w:p>
    <w:p w14:paraId="54588556" w14:textId="77777777" w:rsidR="00A925DA" w:rsidRPr="00A925DA" w:rsidRDefault="00A925DA" w:rsidP="00A925DA">
      <w:pPr>
        <w:rPr>
          <w:lang w:val="bg-BG"/>
        </w:rPr>
      </w:pPr>
    </w:p>
    <w:p w14:paraId="54588557" w14:textId="77777777" w:rsidR="00A925DA" w:rsidRPr="00A925DA" w:rsidRDefault="00A925DA" w:rsidP="00491B6E">
      <w:pPr>
        <w:jc w:val="center"/>
        <w:rPr>
          <w:b/>
          <w:lang w:val="bg-BG"/>
        </w:rPr>
      </w:pPr>
      <w:r w:rsidRPr="00A925DA">
        <w:rPr>
          <w:b/>
          <w:lang w:val="bg-BG"/>
        </w:rPr>
        <w:t>Таблица „Срок на изпълнение на работите”</w:t>
      </w:r>
    </w:p>
    <w:p w14:paraId="54588558" w14:textId="77777777" w:rsidR="00A925DA" w:rsidRPr="00A925DA" w:rsidRDefault="00A925DA" w:rsidP="00A925DA">
      <w:pPr>
        <w:rPr>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2"/>
        <w:gridCol w:w="4313"/>
      </w:tblGrid>
      <w:tr w:rsidR="00A925DA" w:rsidRPr="00A925DA" w14:paraId="5458855C" w14:textId="77777777" w:rsidTr="00A17FAA">
        <w:trPr>
          <w:trHeight w:val="901"/>
        </w:trPr>
        <w:tc>
          <w:tcPr>
            <w:tcW w:w="4312" w:type="dxa"/>
          </w:tcPr>
          <w:p w14:paraId="54588559" w14:textId="77777777" w:rsidR="00A925DA" w:rsidRPr="00A925DA" w:rsidRDefault="00A925DA" w:rsidP="00A925DA">
            <w:pPr>
              <w:rPr>
                <w:lang w:val="bg-BG"/>
              </w:rPr>
            </w:pPr>
          </w:p>
          <w:p w14:paraId="5458855A" w14:textId="77777777" w:rsidR="00A925DA" w:rsidRPr="00A925DA" w:rsidRDefault="00A925DA" w:rsidP="00A925DA">
            <w:pPr>
              <w:jc w:val="center"/>
              <w:rPr>
                <w:b/>
                <w:lang w:val="bg-BG"/>
              </w:rPr>
            </w:pPr>
            <w:r w:rsidRPr="00A925DA">
              <w:rPr>
                <w:b/>
                <w:lang w:val="bg-BG"/>
              </w:rPr>
              <w:t>Участник</w:t>
            </w:r>
          </w:p>
        </w:tc>
        <w:tc>
          <w:tcPr>
            <w:tcW w:w="4313" w:type="dxa"/>
          </w:tcPr>
          <w:p w14:paraId="5458855B" w14:textId="77777777" w:rsidR="00A925DA" w:rsidRPr="00A925DA" w:rsidRDefault="00A925DA" w:rsidP="00A925DA">
            <w:pPr>
              <w:jc w:val="center"/>
              <w:rPr>
                <w:b/>
                <w:sz w:val="20"/>
                <w:szCs w:val="20"/>
                <w:lang w:val="bg-BG"/>
              </w:rPr>
            </w:pPr>
            <w:r w:rsidRPr="00A925DA">
              <w:rPr>
                <w:b/>
                <w:sz w:val="20"/>
                <w:szCs w:val="20"/>
                <w:lang w:val="bg-BG"/>
              </w:rPr>
              <w:t xml:space="preserve">Срок на изпълнение на работите, предлаган от участника, в работни дни (не може да бъде по-дълъг от </w:t>
            </w:r>
            <w:r>
              <w:rPr>
                <w:b/>
                <w:sz w:val="20"/>
                <w:szCs w:val="20"/>
                <w:lang w:val="bg-BG"/>
              </w:rPr>
              <w:t>35</w:t>
            </w:r>
            <w:r w:rsidRPr="00A925DA">
              <w:rPr>
                <w:b/>
                <w:sz w:val="20"/>
                <w:szCs w:val="20"/>
                <w:lang w:val="bg-BG"/>
              </w:rPr>
              <w:t xml:space="preserve"> раб.дни)</w:t>
            </w:r>
          </w:p>
        </w:tc>
      </w:tr>
      <w:tr w:rsidR="00A925DA" w:rsidRPr="00A925DA" w14:paraId="5458855F" w14:textId="77777777" w:rsidTr="00A17FAA">
        <w:trPr>
          <w:trHeight w:val="951"/>
        </w:trPr>
        <w:tc>
          <w:tcPr>
            <w:tcW w:w="4312" w:type="dxa"/>
          </w:tcPr>
          <w:p w14:paraId="5458855D" w14:textId="77777777" w:rsidR="00A925DA" w:rsidRPr="00A925DA" w:rsidRDefault="00A925DA" w:rsidP="00A925DA">
            <w:pPr>
              <w:rPr>
                <w:lang w:val="bg-BG"/>
              </w:rPr>
            </w:pPr>
          </w:p>
        </w:tc>
        <w:tc>
          <w:tcPr>
            <w:tcW w:w="4313" w:type="dxa"/>
          </w:tcPr>
          <w:p w14:paraId="5458855E" w14:textId="77777777" w:rsidR="00A925DA" w:rsidRPr="00A925DA" w:rsidRDefault="00A925DA" w:rsidP="00A925DA">
            <w:pPr>
              <w:rPr>
                <w:lang w:val="bg-BG"/>
              </w:rPr>
            </w:pPr>
          </w:p>
        </w:tc>
      </w:tr>
    </w:tbl>
    <w:p w14:paraId="54588560" w14:textId="77777777" w:rsidR="00A925DA" w:rsidRPr="00A925DA" w:rsidRDefault="00A925DA" w:rsidP="00A925DA">
      <w:pPr>
        <w:rPr>
          <w:lang w:val="bg-BG"/>
        </w:rPr>
      </w:pPr>
    </w:p>
    <w:p w14:paraId="54588561" w14:textId="77777777" w:rsidR="00A925DA" w:rsidRPr="00A925DA" w:rsidRDefault="00A925DA" w:rsidP="00A925DA">
      <w:pPr>
        <w:rPr>
          <w:lang w:val="bg-BG"/>
        </w:rPr>
      </w:pPr>
    </w:p>
    <w:p w14:paraId="54588562" w14:textId="77777777" w:rsidR="00A925DA" w:rsidRPr="00A925DA" w:rsidRDefault="00A925DA" w:rsidP="00A925DA">
      <w:pPr>
        <w:rPr>
          <w:lang w:val="bg-BG"/>
        </w:rPr>
      </w:pPr>
    </w:p>
    <w:p w14:paraId="54588563" w14:textId="77777777" w:rsidR="00A925DA" w:rsidRPr="00A925DA" w:rsidRDefault="00A925DA" w:rsidP="00A925DA">
      <w:pPr>
        <w:rPr>
          <w:lang w:val="bg-BG"/>
        </w:rPr>
      </w:pPr>
    </w:p>
    <w:p w14:paraId="54588564" w14:textId="77777777" w:rsidR="00A925DA" w:rsidRPr="00A925DA" w:rsidRDefault="00A925DA" w:rsidP="00A925DA">
      <w:pPr>
        <w:rPr>
          <w:lang w:val="bg-BG"/>
        </w:rPr>
      </w:pPr>
    </w:p>
    <w:p w14:paraId="54588565" w14:textId="77777777" w:rsidR="00A925DA" w:rsidRPr="00A925DA" w:rsidRDefault="00A925DA" w:rsidP="00A925DA">
      <w:pPr>
        <w:jc w:val="right"/>
        <w:rPr>
          <w:lang w:val="bg-BG"/>
        </w:rPr>
      </w:pPr>
      <w:r w:rsidRPr="00A925DA">
        <w:rPr>
          <w:lang w:val="bg-BG"/>
        </w:rPr>
        <w:t>Подал …………………………………</w:t>
      </w:r>
    </w:p>
    <w:p w14:paraId="54588566" w14:textId="77777777" w:rsidR="00A925DA" w:rsidRPr="00A925DA" w:rsidRDefault="00A925DA" w:rsidP="00A925DA">
      <w:pPr>
        <w:jc w:val="right"/>
        <w:rPr>
          <w:i/>
          <w:sz w:val="20"/>
          <w:szCs w:val="20"/>
          <w:lang w:val="bg-BG"/>
        </w:rPr>
      </w:pPr>
      <w:r w:rsidRPr="00A925DA">
        <w:rPr>
          <w:i/>
          <w:sz w:val="20"/>
          <w:szCs w:val="20"/>
          <w:lang w:val="bg-BG"/>
        </w:rPr>
        <w:t>/име, подпис и печат/</w:t>
      </w:r>
    </w:p>
    <w:p w14:paraId="54588567" w14:textId="77777777" w:rsidR="00A925DA" w:rsidRPr="00A925DA" w:rsidRDefault="00A925DA" w:rsidP="00A925DA">
      <w:pPr>
        <w:spacing w:before="60" w:after="60"/>
        <w:ind w:right="299"/>
        <w:jc w:val="both"/>
        <w:rPr>
          <w:sz w:val="20"/>
          <w:szCs w:val="20"/>
          <w:lang w:val="bg-BG"/>
        </w:rPr>
      </w:pPr>
    </w:p>
    <w:p w14:paraId="54588568" w14:textId="77777777" w:rsidR="00A925DA" w:rsidRPr="00A925DA" w:rsidRDefault="00A925DA" w:rsidP="00A925DA">
      <w:pPr>
        <w:rPr>
          <w:sz w:val="22"/>
          <w:szCs w:val="22"/>
          <w:lang w:val="bg-BG"/>
        </w:rPr>
      </w:pPr>
    </w:p>
    <w:p w14:paraId="54588569" w14:textId="77777777" w:rsidR="00EB75A0" w:rsidRPr="00EB75A0" w:rsidRDefault="00EB75A0" w:rsidP="00EB75A0">
      <w:pPr>
        <w:spacing w:before="60" w:after="60"/>
        <w:ind w:right="299"/>
        <w:jc w:val="both"/>
        <w:rPr>
          <w:sz w:val="20"/>
          <w:szCs w:val="20"/>
          <w:lang w:val="bg-BG"/>
        </w:rPr>
      </w:pPr>
    </w:p>
    <w:p w14:paraId="5458856A" w14:textId="77777777" w:rsidR="00EB75A0" w:rsidRDefault="00EB75A0" w:rsidP="00EB75A0">
      <w:pPr>
        <w:rPr>
          <w:sz w:val="22"/>
          <w:szCs w:val="22"/>
          <w:lang w:val="bg-BG"/>
        </w:rPr>
      </w:pPr>
    </w:p>
    <w:p w14:paraId="0416AF93" w14:textId="36E7EDF9" w:rsidR="00435581" w:rsidRDefault="00435581" w:rsidP="00EB75A0">
      <w:pPr>
        <w:rPr>
          <w:sz w:val="22"/>
          <w:szCs w:val="22"/>
          <w:lang w:val="bg-BG"/>
        </w:rPr>
      </w:pPr>
    </w:p>
    <w:p w14:paraId="48CB361E" w14:textId="77777777" w:rsidR="00435581" w:rsidRDefault="00435581" w:rsidP="00EB75A0">
      <w:pPr>
        <w:rPr>
          <w:sz w:val="22"/>
          <w:szCs w:val="22"/>
          <w:lang w:val="bg-BG"/>
        </w:rPr>
      </w:pPr>
    </w:p>
    <w:p w14:paraId="2E985BD4" w14:textId="77777777" w:rsidR="00435581" w:rsidRDefault="00435581" w:rsidP="00EB75A0">
      <w:pPr>
        <w:rPr>
          <w:sz w:val="22"/>
          <w:szCs w:val="22"/>
          <w:lang w:val="bg-BG"/>
        </w:rPr>
      </w:pPr>
    </w:p>
    <w:p w14:paraId="114C9357" w14:textId="77777777" w:rsidR="00435581" w:rsidRDefault="00435581" w:rsidP="00EB75A0">
      <w:pPr>
        <w:rPr>
          <w:sz w:val="22"/>
          <w:szCs w:val="22"/>
          <w:lang w:val="bg-BG"/>
        </w:rPr>
      </w:pPr>
    </w:p>
    <w:p w14:paraId="2C5ECA27" w14:textId="77777777" w:rsidR="00435581" w:rsidRDefault="00435581" w:rsidP="00EB75A0">
      <w:pPr>
        <w:rPr>
          <w:sz w:val="22"/>
          <w:szCs w:val="22"/>
          <w:lang w:val="bg-BG"/>
        </w:rPr>
      </w:pPr>
    </w:p>
    <w:p w14:paraId="6DA3E302" w14:textId="77777777" w:rsidR="00435581" w:rsidRDefault="00435581" w:rsidP="00EB75A0">
      <w:pPr>
        <w:rPr>
          <w:sz w:val="22"/>
          <w:szCs w:val="22"/>
          <w:lang w:val="bg-BG"/>
        </w:rPr>
      </w:pPr>
    </w:p>
    <w:p w14:paraId="045644F2" w14:textId="77777777" w:rsidR="00435581" w:rsidRDefault="00435581" w:rsidP="00EB75A0">
      <w:pPr>
        <w:rPr>
          <w:sz w:val="22"/>
          <w:szCs w:val="22"/>
          <w:lang w:val="bg-BG"/>
        </w:rPr>
      </w:pPr>
    </w:p>
    <w:p w14:paraId="3FDCEA65" w14:textId="77777777" w:rsidR="00435581" w:rsidRDefault="00435581" w:rsidP="00EB75A0">
      <w:pPr>
        <w:rPr>
          <w:sz w:val="22"/>
          <w:szCs w:val="22"/>
          <w:lang w:val="bg-BG"/>
        </w:rPr>
      </w:pPr>
    </w:p>
    <w:p w14:paraId="2B706F27" w14:textId="77777777" w:rsidR="00435581" w:rsidRDefault="00435581" w:rsidP="00EB75A0">
      <w:pPr>
        <w:rPr>
          <w:sz w:val="22"/>
          <w:szCs w:val="22"/>
          <w:lang w:val="bg-BG"/>
        </w:rPr>
      </w:pPr>
    </w:p>
    <w:p w14:paraId="707E11C3" w14:textId="77777777" w:rsidR="00435581" w:rsidRDefault="00435581" w:rsidP="00EB75A0">
      <w:pPr>
        <w:rPr>
          <w:sz w:val="22"/>
          <w:szCs w:val="22"/>
          <w:lang w:val="bg-BG"/>
        </w:rPr>
      </w:pPr>
    </w:p>
    <w:p w14:paraId="5FDE0492" w14:textId="77777777" w:rsidR="00435581" w:rsidRPr="00EB75A0" w:rsidRDefault="00435581" w:rsidP="00EB75A0">
      <w:pPr>
        <w:rPr>
          <w:sz w:val="22"/>
          <w:szCs w:val="22"/>
          <w:lang w:val="bg-BG"/>
        </w:rPr>
      </w:pPr>
    </w:p>
    <w:p w14:paraId="5458856B" w14:textId="77777777" w:rsidR="00EB75A0" w:rsidRDefault="00EB75A0" w:rsidP="00815B8B">
      <w:pPr>
        <w:keepLines/>
        <w:jc w:val="right"/>
        <w:rPr>
          <w:rFonts w:ascii="Verdana" w:hAnsi="Verdana"/>
          <w:b/>
          <w:bCs/>
          <w:sz w:val="20"/>
          <w:szCs w:val="20"/>
          <w:lang w:val="bg-BG"/>
        </w:rPr>
      </w:pPr>
    </w:p>
    <w:p w14:paraId="5458856C" w14:textId="77777777" w:rsidR="00EB75A0" w:rsidRDefault="00EB75A0" w:rsidP="00815B8B">
      <w:pPr>
        <w:keepLines/>
        <w:jc w:val="right"/>
        <w:rPr>
          <w:rFonts w:ascii="Verdana" w:hAnsi="Verdana"/>
          <w:b/>
          <w:bCs/>
          <w:sz w:val="20"/>
          <w:szCs w:val="20"/>
          <w:lang w:val="bg-BG"/>
        </w:rPr>
      </w:pPr>
    </w:p>
    <w:p w14:paraId="5458856D"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lastRenderedPageBreak/>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5458856F" w14:textId="77777777" w:rsidTr="00BA48CE">
        <w:trPr>
          <w:trHeight w:val="597"/>
          <w:tblHeader/>
        </w:trPr>
        <w:tc>
          <w:tcPr>
            <w:tcW w:w="5000" w:type="pct"/>
            <w:gridSpan w:val="3"/>
            <w:shd w:val="clear" w:color="auto" w:fill="E0E0E0"/>
            <w:vAlign w:val="center"/>
          </w:tcPr>
          <w:p w14:paraId="5458856E"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54588573" w14:textId="77777777" w:rsidTr="00BA48CE">
        <w:trPr>
          <w:tblHeader/>
        </w:trPr>
        <w:tc>
          <w:tcPr>
            <w:tcW w:w="292" w:type="pct"/>
            <w:shd w:val="clear" w:color="auto" w:fill="E0E0E0"/>
            <w:vAlign w:val="center"/>
          </w:tcPr>
          <w:p w14:paraId="54588570"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54588571"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54588572"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54588577" w14:textId="77777777" w:rsidTr="00BA48CE">
        <w:trPr>
          <w:trHeight w:val="329"/>
        </w:trPr>
        <w:tc>
          <w:tcPr>
            <w:tcW w:w="292" w:type="pct"/>
            <w:shd w:val="clear" w:color="auto" w:fill="auto"/>
            <w:vAlign w:val="center"/>
          </w:tcPr>
          <w:p w14:paraId="54588574"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458857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5458857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5458857B" w14:textId="77777777" w:rsidTr="00BA48CE">
        <w:trPr>
          <w:trHeight w:val="300"/>
        </w:trPr>
        <w:tc>
          <w:tcPr>
            <w:tcW w:w="292" w:type="pct"/>
            <w:shd w:val="clear" w:color="auto" w:fill="auto"/>
            <w:vAlign w:val="center"/>
          </w:tcPr>
          <w:p w14:paraId="54588578"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4588579"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5458857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5458857F" w14:textId="77777777" w:rsidTr="00BA48CE">
        <w:trPr>
          <w:trHeight w:val="243"/>
        </w:trPr>
        <w:tc>
          <w:tcPr>
            <w:tcW w:w="292" w:type="pct"/>
            <w:shd w:val="clear" w:color="auto" w:fill="auto"/>
            <w:vAlign w:val="center"/>
          </w:tcPr>
          <w:p w14:paraId="5458857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458857D"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545885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54588583" w14:textId="77777777" w:rsidTr="00BA48CE">
        <w:trPr>
          <w:trHeight w:val="271"/>
        </w:trPr>
        <w:tc>
          <w:tcPr>
            <w:tcW w:w="292" w:type="pct"/>
            <w:shd w:val="clear" w:color="auto" w:fill="auto"/>
            <w:vAlign w:val="center"/>
          </w:tcPr>
          <w:p w14:paraId="54588580"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458858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54588582"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54588587" w14:textId="77777777" w:rsidTr="00BA48CE">
        <w:trPr>
          <w:trHeight w:val="275"/>
        </w:trPr>
        <w:tc>
          <w:tcPr>
            <w:tcW w:w="292" w:type="pct"/>
            <w:shd w:val="clear" w:color="auto" w:fill="auto"/>
            <w:vAlign w:val="center"/>
          </w:tcPr>
          <w:p w14:paraId="54588584"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458858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5458858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5458858B" w14:textId="77777777" w:rsidTr="00BA48CE">
        <w:tc>
          <w:tcPr>
            <w:tcW w:w="292" w:type="pct"/>
            <w:shd w:val="clear" w:color="auto" w:fill="auto"/>
            <w:vAlign w:val="center"/>
          </w:tcPr>
          <w:p w14:paraId="54588588"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4588589"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5458858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5458858F" w14:textId="77777777" w:rsidTr="00BA48CE">
        <w:tc>
          <w:tcPr>
            <w:tcW w:w="292" w:type="pct"/>
            <w:shd w:val="clear" w:color="auto" w:fill="auto"/>
            <w:vAlign w:val="center"/>
          </w:tcPr>
          <w:p w14:paraId="5458858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458858D"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5458858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54588593" w14:textId="77777777" w:rsidTr="00BA48CE">
        <w:trPr>
          <w:trHeight w:val="327"/>
        </w:trPr>
        <w:tc>
          <w:tcPr>
            <w:tcW w:w="292" w:type="pct"/>
            <w:shd w:val="clear" w:color="auto" w:fill="auto"/>
            <w:vAlign w:val="center"/>
          </w:tcPr>
          <w:p w14:paraId="54588590"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458859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54588592"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54588597" w14:textId="77777777" w:rsidTr="00BA48CE">
        <w:trPr>
          <w:trHeight w:val="263"/>
        </w:trPr>
        <w:tc>
          <w:tcPr>
            <w:tcW w:w="292" w:type="pct"/>
            <w:shd w:val="clear" w:color="auto" w:fill="auto"/>
            <w:vAlign w:val="center"/>
          </w:tcPr>
          <w:p w14:paraId="54588594"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458859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5458859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5458859B" w14:textId="77777777" w:rsidTr="00BA48CE">
        <w:trPr>
          <w:trHeight w:val="223"/>
        </w:trPr>
        <w:tc>
          <w:tcPr>
            <w:tcW w:w="292" w:type="pct"/>
            <w:shd w:val="clear" w:color="auto" w:fill="auto"/>
            <w:vAlign w:val="center"/>
          </w:tcPr>
          <w:p w14:paraId="54588598"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4588599"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5458859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5458859F" w14:textId="77777777" w:rsidTr="00BA48CE">
        <w:trPr>
          <w:trHeight w:val="223"/>
        </w:trPr>
        <w:tc>
          <w:tcPr>
            <w:tcW w:w="292" w:type="pct"/>
            <w:shd w:val="clear" w:color="auto" w:fill="auto"/>
            <w:vAlign w:val="center"/>
          </w:tcPr>
          <w:p w14:paraId="5458859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458859D"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5458859E"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545885A3" w14:textId="77777777" w:rsidTr="00BA48CE">
        <w:trPr>
          <w:trHeight w:val="223"/>
        </w:trPr>
        <w:tc>
          <w:tcPr>
            <w:tcW w:w="292" w:type="pct"/>
            <w:shd w:val="clear" w:color="auto" w:fill="auto"/>
            <w:vAlign w:val="center"/>
          </w:tcPr>
          <w:p w14:paraId="545885A0"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45885A1"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45885A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45885A7" w14:textId="77777777" w:rsidTr="00BA48CE">
        <w:trPr>
          <w:trHeight w:val="223"/>
        </w:trPr>
        <w:tc>
          <w:tcPr>
            <w:tcW w:w="292" w:type="pct"/>
            <w:shd w:val="clear" w:color="auto" w:fill="auto"/>
            <w:vAlign w:val="center"/>
          </w:tcPr>
          <w:p w14:paraId="545885A4"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45885A5"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45885A6"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45885AB" w14:textId="77777777" w:rsidTr="00BA48CE">
        <w:trPr>
          <w:trHeight w:val="223"/>
        </w:trPr>
        <w:tc>
          <w:tcPr>
            <w:tcW w:w="292" w:type="pct"/>
            <w:shd w:val="clear" w:color="auto" w:fill="auto"/>
            <w:vAlign w:val="center"/>
          </w:tcPr>
          <w:p w14:paraId="545885A8"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45885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45885AA" w14:textId="77777777" w:rsidR="00815B8B" w:rsidRPr="00815B8B" w:rsidRDefault="00815B8B" w:rsidP="00815B8B">
            <w:pPr>
              <w:keepLines/>
              <w:spacing w:before="120" w:after="120"/>
              <w:jc w:val="both"/>
              <w:rPr>
                <w:rFonts w:ascii="Verdana" w:hAnsi="Verdana" w:cs="Arial"/>
                <w:sz w:val="20"/>
                <w:szCs w:val="20"/>
                <w:lang w:val="bg-BG"/>
              </w:rPr>
            </w:pPr>
          </w:p>
        </w:tc>
      </w:tr>
    </w:tbl>
    <w:p w14:paraId="545885AC"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545885AD"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545885AE"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545885AF"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545885B0"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545885B1" w14:textId="77777777" w:rsidR="00815B8B" w:rsidRDefault="00815B8B" w:rsidP="00815B8B">
      <w:pPr>
        <w:keepLines/>
        <w:spacing w:after="200" w:line="276" w:lineRule="auto"/>
        <w:rPr>
          <w:rFonts w:ascii="Verdana" w:hAnsi="Verdana" w:cs="Arial"/>
          <w:bCs/>
          <w:sz w:val="20"/>
          <w:szCs w:val="20"/>
          <w:lang w:val="bg-BG"/>
        </w:rPr>
      </w:pPr>
    </w:p>
    <w:p w14:paraId="545885B2" w14:textId="77777777" w:rsidR="006A0B58" w:rsidRDefault="006A0B58" w:rsidP="00815B8B">
      <w:pPr>
        <w:keepLines/>
        <w:spacing w:after="200" w:line="276" w:lineRule="auto"/>
        <w:rPr>
          <w:rFonts w:ascii="Verdana" w:hAnsi="Verdana" w:cs="Arial"/>
          <w:bCs/>
          <w:sz w:val="20"/>
          <w:szCs w:val="20"/>
          <w:lang w:val="bg-BG"/>
        </w:rPr>
      </w:pPr>
    </w:p>
    <w:p w14:paraId="545885B3" w14:textId="77777777" w:rsidR="00AD1165" w:rsidRDefault="00AD1165" w:rsidP="003C76AD">
      <w:pPr>
        <w:rPr>
          <w:rFonts w:ascii="Verdana" w:hAnsi="Verdana"/>
          <w:sz w:val="20"/>
          <w:szCs w:val="20"/>
          <w:lang w:val="bg-BG"/>
        </w:rPr>
      </w:pPr>
    </w:p>
    <w:p w14:paraId="545885B4" w14:textId="77777777" w:rsidR="00AD1165" w:rsidRDefault="00AD1165" w:rsidP="003C76AD">
      <w:pPr>
        <w:rPr>
          <w:rFonts w:ascii="Verdana" w:hAnsi="Verdana"/>
          <w:sz w:val="20"/>
          <w:szCs w:val="20"/>
          <w:lang w:val="bg-BG"/>
        </w:rPr>
      </w:pPr>
    </w:p>
    <w:p w14:paraId="545885B5" w14:textId="77777777" w:rsidR="00AD1165" w:rsidRDefault="00AD1165" w:rsidP="003C76AD">
      <w:pPr>
        <w:rPr>
          <w:rFonts w:ascii="Verdana" w:hAnsi="Verdana"/>
          <w:sz w:val="20"/>
          <w:szCs w:val="20"/>
          <w:lang w:val="bg-BG"/>
        </w:rPr>
      </w:pPr>
    </w:p>
    <w:p w14:paraId="545885B6" w14:textId="77777777" w:rsidR="00AD1165" w:rsidRDefault="00AD1165" w:rsidP="003C76AD">
      <w:pPr>
        <w:rPr>
          <w:rFonts w:ascii="Verdana" w:hAnsi="Verdana"/>
          <w:sz w:val="20"/>
          <w:szCs w:val="20"/>
          <w:lang w:val="bg-BG"/>
        </w:rPr>
      </w:pPr>
    </w:p>
    <w:p w14:paraId="545885B7" w14:textId="77777777" w:rsidR="00AD1165" w:rsidRDefault="00AD1165" w:rsidP="003C76AD">
      <w:pPr>
        <w:rPr>
          <w:rFonts w:ascii="Verdana" w:hAnsi="Verdana"/>
          <w:sz w:val="20"/>
          <w:szCs w:val="20"/>
          <w:lang w:val="bg-BG"/>
        </w:rPr>
      </w:pPr>
    </w:p>
    <w:p w14:paraId="545885B8" w14:textId="77777777" w:rsidR="00AD1165" w:rsidRDefault="00AD1165" w:rsidP="003C76AD">
      <w:pPr>
        <w:rPr>
          <w:rFonts w:ascii="Verdana" w:hAnsi="Verdana"/>
          <w:sz w:val="20"/>
          <w:szCs w:val="20"/>
          <w:lang w:val="bg-BG"/>
        </w:rPr>
      </w:pPr>
    </w:p>
    <w:p w14:paraId="545885B9" w14:textId="77777777" w:rsidR="00AD1165" w:rsidRDefault="00AD1165" w:rsidP="003C76AD">
      <w:pPr>
        <w:rPr>
          <w:rFonts w:ascii="Verdana" w:hAnsi="Verdana"/>
          <w:sz w:val="20"/>
          <w:szCs w:val="20"/>
          <w:lang w:val="bg-BG"/>
        </w:rPr>
      </w:pPr>
    </w:p>
    <w:p w14:paraId="545885BA" w14:textId="77777777" w:rsidR="00AD1165" w:rsidRDefault="00AD1165" w:rsidP="003C76AD">
      <w:pPr>
        <w:rPr>
          <w:rFonts w:ascii="Verdana" w:hAnsi="Verdana"/>
          <w:sz w:val="20"/>
          <w:szCs w:val="20"/>
          <w:lang w:val="bg-BG"/>
        </w:rPr>
      </w:pPr>
    </w:p>
    <w:p w14:paraId="545885BB" w14:textId="77777777" w:rsidR="00AD1165" w:rsidRDefault="00AD1165" w:rsidP="003C76AD">
      <w:pPr>
        <w:rPr>
          <w:rFonts w:ascii="Verdana" w:hAnsi="Verdana"/>
          <w:sz w:val="20"/>
          <w:szCs w:val="20"/>
          <w:lang w:val="bg-BG"/>
        </w:rPr>
      </w:pPr>
    </w:p>
    <w:p w14:paraId="545885BC" w14:textId="77777777" w:rsidR="00AD1165" w:rsidRDefault="00AD1165" w:rsidP="003C76AD">
      <w:pPr>
        <w:rPr>
          <w:rFonts w:ascii="Verdana" w:hAnsi="Verdana"/>
          <w:sz w:val="20"/>
          <w:szCs w:val="20"/>
          <w:lang w:val="bg-BG"/>
        </w:rPr>
      </w:pPr>
    </w:p>
    <w:p w14:paraId="545885BD" w14:textId="77777777" w:rsidR="00AD1165" w:rsidRDefault="00AD1165" w:rsidP="003C76AD">
      <w:pPr>
        <w:rPr>
          <w:rFonts w:ascii="Verdana" w:hAnsi="Verdana"/>
          <w:sz w:val="20"/>
          <w:szCs w:val="20"/>
          <w:lang w:val="bg-BG"/>
        </w:rPr>
      </w:pPr>
    </w:p>
    <w:p w14:paraId="545885BE" w14:textId="77777777" w:rsidR="00AD1165" w:rsidRDefault="00AD1165" w:rsidP="003C76AD">
      <w:pPr>
        <w:rPr>
          <w:rFonts w:ascii="Verdana" w:hAnsi="Verdana"/>
          <w:sz w:val="20"/>
          <w:szCs w:val="20"/>
          <w:lang w:val="bg-BG"/>
        </w:rPr>
      </w:pPr>
    </w:p>
    <w:p w14:paraId="545885BF" w14:textId="77777777" w:rsidR="00AD1165" w:rsidRDefault="00AD1165" w:rsidP="003C76AD">
      <w:pPr>
        <w:rPr>
          <w:rFonts w:ascii="Verdana" w:hAnsi="Verdana"/>
          <w:sz w:val="20"/>
          <w:szCs w:val="20"/>
          <w:lang w:val="bg-BG"/>
        </w:rPr>
      </w:pPr>
    </w:p>
    <w:p w14:paraId="545885C0" w14:textId="77777777" w:rsidR="00AD1165" w:rsidRDefault="00AD1165" w:rsidP="003C76AD">
      <w:pPr>
        <w:rPr>
          <w:rFonts w:ascii="Verdana" w:hAnsi="Verdana"/>
          <w:sz w:val="20"/>
          <w:szCs w:val="20"/>
          <w:lang w:val="bg-BG"/>
        </w:rPr>
      </w:pPr>
    </w:p>
    <w:p w14:paraId="545885C1" w14:textId="77777777" w:rsidR="00AD1165" w:rsidRDefault="00AD1165" w:rsidP="003C76AD">
      <w:pPr>
        <w:rPr>
          <w:rFonts w:ascii="Verdana" w:hAnsi="Verdana"/>
          <w:sz w:val="20"/>
          <w:szCs w:val="20"/>
          <w:lang w:val="bg-BG"/>
        </w:rPr>
      </w:pPr>
    </w:p>
    <w:p w14:paraId="545885C2" w14:textId="77777777" w:rsidR="00AD1165" w:rsidRDefault="00AD1165" w:rsidP="003C76AD">
      <w:pPr>
        <w:rPr>
          <w:rFonts w:ascii="Verdana" w:hAnsi="Verdana"/>
          <w:sz w:val="20"/>
          <w:szCs w:val="20"/>
          <w:lang w:val="bg-BG"/>
        </w:rPr>
      </w:pPr>
    </w:p>
    <w:p w14:paraId="545885C3" w14:textId="77777777" w:rsidR="00AD1165" w:rsidRDefault="00AD1165" w:rsidP="003C76AD">
      <w:pPr>
        <w:rPr>
          <w:rFonts w:ascii="Verdana" w:hAnsi="Verdana"/>
          <w:sz w:val="20"/>
          <w:szCs w:val="20"/>
          <w:lang w:val="bg-BG"/>
        </w:rPr>
      </w:pPr>
    </w:p>
    <w:p w14:paraId="545885C4" w14:textId="77777777" w:rsidR="00AD1165" w:rsidRDefault="00AD1165" w:rsidP="003C76AD">
      <w:pPr>
        <w:rPr>
          <w:rFonts w:ascii="Verdana" w:hAnsi="Verdana"/>
          <w:sz w:val="20"/>
          <w:szCs w:val="20"/>
          <w:lang w:val="bg-BG"/>
        </w:rPr>
      </w:pPr>
    </w:p>
    <w:p w14:paraId="545885C5" w14:textId="77777777" w:rsidR="00AD1165" w:rsidRDefault="00AD1165" w:rsidP="003C76AD">
      <w:pPr>
        <w:rPr>
          <w:rFonts w:ascii="Verdana" w:hAnsi="Verdana"/>
          <w:sz w:val="20"/>
          <w:szCs w:val="20"/>
          <w:lang w:val="bg-BG"/>
        </w:rPr>
      </w:pPr>
    </w:p>
    <w:p w14:paraId="545885C6" w14:textId="77777777" w:rsidR="00AD1165" w:rsidRDefault="00AD1165" w:rsidP="003C76AD">
      <w:pPr>
        <w:rPr>
          <w:rFonts w:ascii="Verdana" w:hAnsi="Verdana"/>
          <w:sz w:val="20"/>
          <w:szCs w:val="20"/>
          <w:lang w:val="bg-BG"/>
        </w:rPr>
      </w:pPr>
    </w:p>
    <w:p w14:paraId="545885C7" w14:textId="77777777" w:rsidR="00AD1165" w:rsidRDefault="00AD1165" w:rsidP="003C76AD">
      <w:pPr>
        <w:rPr>
          <w:rFonts w:ascii="Verdana" w:hAnsi="Verdana"/>
          <w:sz w:val="20"/>
          <w:szCs w:val="20"/>
          <w:lang w:val="bg-BG"/>
        </w:rPr>
      </w:pPr>
    </w:p>
    <w:p w14:paraId="545885C8" w14:textId="77777777" w:rsidR="00AD1165" w:rsidRDefault="00AD1165" w:rsidP="003C76AD">
      <w:pPr>
        <w:rPr>
          <w:rFonts w:ascii="Verdana" w:hAnsi="Verdana"/>
          <w:sz w:val="20"/>
          <w:szCs w:val="20"/>
          <w:lang w:val="bg-BG"/>
        </w:rPr>
      </w:pPr>
    </w:p>
    <w:p w14:paraId="545885C9" w14:textId="77777777" w:rsidR="00AD1165" w:rsidRDefault="00AD1165" w:rsidP="003C76AD">
      <w:pPr>
        <w:rPr>
          <w:rFonts w:ascii="Verdana" w:hAnsi="Verdana"/>
          <w:sz w:val="20"/>
          <w:szCs w:val="20"/>
          <w:lang w:val="bg-BG"/>
        </w:rPr>
      </w:pPr>
    </w:p>
    <w:p w14:paraId="545885CA" w14:textId="77777777" w:rsidR="00AD1165" w:rsidRDefault="00AD1165" w:rsidP="003C76AD">
      <w:pPr>
        <w:rPr>
          <w:rFonts w:ascii="Verdana" w:hAnsi="Verdana"/>
          <w:sz w:val="20"/>
          <w:szCs w:val="20"/>
          <w:lang w:val="bg-BG"/>
        </w:rPr>
      </w:pPr>
    </w:p>
    <w:p w14:paraId="545885CB" w14:textId="77777777" w:rsidR="00AD1165" w:rsidRDefault="00AD1165" w:rsidP="003C76AD">
      <w:pPr>
        <w:rPr>
          <w:rFonts w:ascii="Verdana" w:hAnsi="Verdana"/>
          <w:sz w:val="20"/>
          <w:szCs w:val="20"/>
          <w:lang w:val="bg-BG"/>
        </w:rPr>
      </w:pPr>
    </w:p>
    <w:p w14:paraId="545885CC" w14:textId="77777777" w:rsidR="00AD1165" w:rsidRPr="00AD1165" w:rsidRDefault="00AD1165" w:rsidP="00AD1165">
      <w:pPr>
        <w:jc w:val="right"/>
        <w:rPr>
          <w:rFonts w:ascii="Arial" w:hAnsi="Arial" w:cs="Arial"/>
          <w:b/>
          <w:bCs/>
          <w:sz w:val="22"/>
          <w:szCs w:val="22"/>
          <w:lang w:val="bg-BG"/>
        </w:rPr>
      </w:pPr>
      <w:r w:rsidRPr="00AD1165">
        <w:rPr>
          <w:rFonts w:ascii="Arial" w:hAnsi="Arial" w:cs="Arial"/>
          <w:b/>
          <w:bCs/>
          <w:sz w:val="22"/>
          <w:szCs w:val="22"/>
          <w:lang w:val="bg-BG"/>
        </w:rPr>
        <w:t>Приложение №2</w:t>
      </w:r>
    </w:p>
    <w:p w14:paraId="545885CD" w14:textId="77777777" w:rsidR="00AD1165" w:rsidRPr="00AD1165" w:rsidRDefault="00AD1165" w:rsidP="00AD1165">
      <w:pPr>
        <w:jc w:val="right"/>
        <w:rPr>
          <w:rFonts w:ascii="Arial" w:hAnsi="Arial" w:cs="Arial"/>
          <w:b/>
          <w:bCs/>
          <w:sz w:val="22"/>
          <w:szCs w:val="22"/>
          <w:lang w:val="bg-BG"/>
        </w:rPr>
      </w:pPr>
      <w:r w:rsidRPr="00AD1165">
        <w:rPr>
          <w:rFonts w:ascii="Arial" w:hAnsi="Arial" w:cs="Arial"/>
          <w:b/>
          <w:bCs/>
          <w:sz w:val="22"/>
          <w:szCs w:val="22"/>
          <w:lang w:val="bg-BG"/>
        </w:rPr>
        <w:t>П-БЗР 4.4.6-1- Д 2</w:t>
      </w:r>
    </w:p>
    <w:p w14:paraId="545885CE" w14:textId="77777777" w:rsidR="00AD1165" w:rsidRPr="00AD1165" w:rsidRDefault="00AD1165" w:rsidP="00AD1165">
      <w:pPr>
        <w:jc w:val="right"/>
        <w:rPr>
          <w:rFonts w:ascii="Arial" w:hAnsi="Arial" w:cs="Arial"/>
          <w:b/>
          <w:bCs/>
          <w:sz w:val="22"/>
          <w:szCs w:val="22"/>
          <w:lang w:val="bg-BG"/>
        </w:rPr>
      </w:pPr>
    </w:p>
    <w:p w14:paraId="545885CF" w14:textId="77777777" w:rsidR="00AD1165" w:rsidRPr="00AD1165" w:rsidRDefault="00AD1165" w:rsidP="00AD1165">
      <w:pPr>
        <w:jc w:val="center"/>
        <w:rPr>
          <w:rFonts w:ascii="Arial" w:hAnsi="Arial" w:cs="Arial"/>
          <w:b/>
          <w:bCs/>
          <w:lang w:val="bg-BG"/>
        </w:rPr>
      </w:pPr>
      <w:r w:rsidRPr="00AD1165">
        <w:rPr>
          <w:rFonts w:ascii="Times New Roman" w:hAnsi="Times New Roman"/>
          <w:b/>
          <w:bCs/>
          <w:lang w:val="bg-BG"/>
        </w:rPr>
        <w:t xml:space="preserve">  </w:t>
      </w:r>
      <w:r w:rsidRPr="00AD1165">
        <w:rPr>
          <w:rFonts w:ascii="Arial" w:hAnsi="Arial" w:cs="Arial"/>
          <w:b/>
          <w:bCs/>
          <w:lang w:val="bg-BG"/>
        </w:rPr>
        <w:t>СПОРАЗУМЕНИЕ</w:t>
      </w:r>
    </w:p>
    <w:p w14:paraId="545885D0" w14:textId="77777777" w:rsidR="00AD1165" w:rsidRPr="00AD1165" w:rsidRDefault="00AD1165" w:rsidP="00AD1165">
      <w:pPr>
        <w:jc w:val="center"/>
        <w:rPr>
          <w:rFonts w:ascii="Arial" w:hAnsi="Arial" w:cs="Arial"/>
          <w:b/>
          <w:bCs/>
          <w:lang w:val="bg-BG"/>
        </w:rPr>
      </w:pPr>
    </w:p>
    <w:p w14:paraId="545885D1" w14:textId="77777777" w:rsidR="00AD1165" w:rsidRPr="00AD1165" w:rsidRDefault="00AD1165" w:rsidP="00AD1165">
      <w:pPr>
        <w:jc w:val="center"/>
        <w:rPr>
          <w:rFonts w:ascii="Times New Roman" w:hAnsi="Times New Roman"/>
        </w:rPr>
      </w:pPr>
      <w:r w:rsidRPr="00AD1165">
        <w:rPr>
          <w:rFonts w:ascii="Arial" w:hAnsi="Arial" w:cs="Arial"/>
          <w:lang w:val="bg-BG"/>
        </w:rPr>
        <w:t>Към договор № .............</w:t>
      </w:r>
      <w:r w:rsidRPr="00AD1165">
        <w:rPr>
          <w:rFonts w:ascii="Times New Roman" w:hAnsi="Times New Roman"/>
        </w:rPr>
        <w:t xml:space="preserve"> </w:t>
      </w:r>
    </w:p>
    <w:p w14:paraId="545885D2" w14:textId="77777777" w:rsidR="00AD1165" w:rsidRPr="00AD1165" w:rsidRDefault="00AD1165" w:rsidP="00AD1165">
      <w:pPr>
        <w:jc w:val="center"/>
        <w:rPr>
          <w:rFonts w:ascii="Times New Roman" w:hAnsi="Times New Roman"/>
          <w:lang w:val="bg-BG"/>
        </w:rPr>
      </w:pPr>
    </w:p>
    <w:p w14:paraId="545885D3" w14:textId="285DE308" w:rsidR="00AD1165" w:rsidRPr="00AD1165" w:rsidRDefault="00AD1165" w:rsidP="00AD1165">
      <w:pPr>
        <w:jc w:val="center"/>
        <w:rPr>
          <w:rFonts w:ascii="Arial" w:hAnsi="Arial" w:cs="Arial"/>
          <w:b/>
          <w:bCs/>
          <w:szCs w:val="20"/>
          <w:lang w:val="bg-BG"/>
        </w:rPr>
      </w:pPr>
      <w:r w:rsidRPr="00AD1165">
        <w:rPr>
          <w:rFonts w:ascii="Arial" w:hAnsi="Arial" w:cs="Arial"/>
          <w:b/>
          <w:bCs/>
          <w:szCs w:val="20"/>
        </w:rPr>
        <w:t>Рехабилитация на участък с дължина 200 м от довеждащ водопровод Ф900 СТ 1953 г. за р-р „Лозенец”</w:t>
      </w:r>
      <w:r w:rsidR="00777E82">
        <w:rPr>
          <w:rFonts w:ascii="Arial" w:hAnsi="Arial" w:cs="Arial"/>
          <w:b/>
          <w:bCs/>
          <w:szCs w:val="20"/>
          <w:lang w:val="bg-BG"/>
        </w:rPr>
        <w:t>, чрез о</w:t>
      </w:r>
      <w:r w:rsidRPr="00AD1165">
        <w:rPr>
          <w:rFonts w:ascii="Arial" w:hAnsi="Arial" w:cs="Arial"/>
          <w:b/>
          <w:bCs/>
          <w:szCs w:val="20"/>
        </w:rPr>
        <w:t>блицовка с втвърдяване на място (CIPP) - западно платно на бул. „Симеоновско шосе”, при моста на р. „Драгалевска”, СО, район „Лозенец”</w:t>
      </w:r>
    </w:p>
    <w:p w14:paraId="545885D4" w14:textId="77777777" w:rsidR="00AD1165" w:rsidRPr="00AD1165" w:rsidRDefault="00AD1165" w:rsidP="00AD1165">
      <w:pPr>
        <w:jc w:val="center"/>
        <w:rPr>
          <w:rFonts w:ascii="Arial" w:hAnsi="Arial" w:cs="Arial"/>
          <w:sz w:val="32"/>
          <w:lang w:val="bg-BG"/>
        </w:rPr>
      </w:pPr>
    </w:p>
    <w:p w14:paraId="545885D5" w14:textId="77777777" w:rsidR="00AD1165" w:rsidRPr="00AD1165" w:rsidRDefault="00AD1165" w:rsidP="00AD1165">
      <w:pPr>
        <w:spacing w:after="120"/>
        <w:jc w:val="center"/>
        <w:rPr>
          <w:rFonts w:ascii="Arial" w:hAnsi="Arial" w:cs="Arial"/>
          <w:b/>
          <w:lang w:val="en-US"/>
        </w:rPr>
      </w:pPr>
      <w:r w:rsidRPr="00AD1165">
        <w:rPr>
          <w:rFonts w:ascii="Arial" w:hAnsi="Arial" w:cs="Arial"/>
          <w:b/>
          <w:lang w:val="bg-BG"/>
        </w:rPr>
        <w:t>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545885D6" w14:textId="77777777" w:rsidR="00AD1165" w:rsidRPr="00AD1165" w:rsidRDefault="00AD1165" w:rsidP="00AD1165">
      <w:pPr>
        <w:spacing w:after="120"/>
        <w:jc w:val="both"/>
        <w:rPr>
          <w:rFonts w:ascii="Times New Roman" w:hAnsi="Times New Roman"/>
          <w:lang w:val="bg-BG"/>
        </w:rPr>
      </w:pPr>
    </w:p>
    <w:p w14:paraId="545885D7" w14:textId="77777777" w:rsidR="00AD1165" w:rsidRPr="00AD1165" w:rsidRDefault="00AD1165" w:rsidP="00AD1165">
      <w:pPr>
        <w:spacing w:after="120"/>
        <w:jc w:val="both"/>
        <w:rPr>
          <w:rFonts w:ascii="Arial" w:hAnsi="Arial" w:cs="Arial"/>
          <w:b/>
          <w:bCs/>
          <w:sz w:val="22"/>
          <w:szCs w:val="22"/>
          <w:lang w:val="bg-BG"/>
        </w:rPr>
      </w:pPr>
      <w:r w:rsidRPr="00AD1165">
        <w:rPr>
          <w:rFonts w:ascii="Arial" w:hAnsi="Arial" w:cs="Arial"/>
          <w:sz w:val="22"/>
          <w:szCs w:val="22"/>
          <w:lang w:val="bg-BG"/>
        </w:rPr>
        <w:t xml:space="preserve">На </w:t>
      </w:r>
      <w:r w:rsidRPr="00AD1165">
        <w:rPr>
          <w:rFonts w:ascii="Arial" w:hAnsi="Arial" w:cs="Arial"/>
          <w:b/>
          <w:bCs/>
          <w:sz w:val="22"/>
          <w:szCs w:val="22"/>
          <w:lang w:val="bg-BG"/>
        </w:rPr>
        <w:t>..................</w:t>
      </w:r>
      <w:r w:rsidRPr="00AD1165">
        <w:rPr>
          <w:rFonts w:ascii="Arial" w:hAnsi="Arial"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sidRPr="00AD1165">
        <w:rPr>
          <w:rFonts w:ascii="Arial" w:hAnsi="Arial" w:cs="Arial"/>
          <w:b/>
          <w:bCs/>
          <w:sz w:val="22"/>
          <w:szCs w:val="22"/>
          <w:lang w:val="bg-BG"/>
        </w:rPr>
        <w:t>....................................................................</w:t>
      </w:r>
    </w:p>
    <w:p w14:paraId="545885D8" w14:textId="77777777" w:rsidR="00AD1165" w:rsidRPr="00AD1165" w:rsidRDefault="00AD1165" w:rsidP="00AD1165">
      <w:pPr>
        <w:spacing w:after="120"/>
        <w:ind w:left="-540"/>
        <w:jc w:val="both"/>
        <w:rPr>
          <w:rFonts w:ascii="Arial" w:hAnsi="Arial" w:cs="Arial"/>
          <w:b/>
          <w:bCs/>
          <w:sz w:val="22"/>
          <w:szCs w:val="22"/>
          <w:lang w:val="bg-BG"/>
        </w:rPr>
      </w:pPr>
    </w:p>
    <w:p w14:paraId="545885D9" w14:textId="77777777" w:rsidR="00AD1165" w:rsidRPr="00AD1165" w:rsidRDefault="00AD1165" w:rsidP="00AD1165">
      <w:pPr>
        <w:spacing w:after="120"/>
        <w:jc w:val="both"/>
        <w:rPr>
          <w:rFonts w:ascii="Arial" w:hAnsi="Arial" w:cs="Arial"/>
          <w:b/>
          <w:sz w:val="22"/>
          <w:szCs w:val="22"/>
          <w:lang w:val="bg-BG"/>
        </w:rPr>
      </w:pPr>
      <w:r w:rsidRPr="00AD1165">
        <w:rPr>
          <w:rFonts w:ascii="Arial" w:hAnsi="Arial" w:cs="Arial"/>
          <w:b/>
          <w:sz w:val="22"/>
          <w:szCs w:val="22"/>
          <w:lang w:val="bg-BG"/>
        </w:rPr>
        <w:t>Отговорност за осигуряване на ЗБУТ носят:</w:t>
      </w:r>
    </w:p>
    <w:p w14:paraId="545885DA" w14:textId="77777777" w:rsidR="00AD1165" w:rsidRPr="00AD1165" w:rsidRDefault="00AD1165" w:rsidP="00AD1165">
      <w:pPr>
        <w:spacing w:after="120"/>
        <w:jc w:val="both"/>
        <w:rPr>
          <w:rFonts w:ascii="Arial" w:hAnsi="Arial" w:cs="Arial"/>
          <w:b/>
          <w:bCs/>
          <w:sz w:val="22"/>
          <w:szCs w:val="22"/>
          <w:lang w:val="bg-BG"/>
        </w:rPr>
      </w:pPr>
      <w:r w:rsidRPr="00AD1165">
        <w:rPr>
          <w:rFonts w:ascii="Arial" w:hAnsi="Arial" w:cs="Arial"/>
          <w:b/>
          <w:sz w:val="22"/>
          <w:szCs w:val="22"/>
          <w:lang w:val="bg-BG"/>
        </w:rPr>
        <w:t>Възложителя</w:t>
      </w:r>
      <w:r w:rsidRPr="00AD1165">
        <w:rPr>
          <w:rFonts w:ascii="Arial" w:hAnsi="Arial" w:cs="Arial"/>
          <w:sz w:val="22"/>
          <w:szCs w:val="22"/>
          <w:lang w:val="bg-BG"/>
        </w:rPr>
        <w:t xml:space="preserve"> – </w:t>
      </w:r>
      <w:r w:rsidRPr="00AD1165">
        <w:rPr>
          <w:rFonts w:ascii="Arial" w:hAnsi="Arial" w:cs="Arial"/>
          <w:bCs/>
          <w:sz w:val="22"/>
          <w:szCs w:val="22"/>
          <w:lang w:val="bg-BG"/>
        </w:rPr>
        <w:t>за дейностите свързани с експлоатацията  на</w:t>
      </w:r>
      <w:r w:rsidRPr="00AD1165">
        <w:rPr>
          <w:rFonts w:ascii="Arial" w:hAnsi="Arial" w:cs="Arial"/>
          <w:b/>
          <w:bCs/>
          <w:sz w:val="22"/>
          <w:szCs w:val="22"/>
          <w:lang w:val="bg-BG"/>
        </w:rPr>
        <w:t xml:space="preserve"> ...............................................</w:t>
      </w:r>
    </w:p>
    <w:p w14:paraId="545885DB" w14:textId="77777777" w:rsidR="00AD1165" w:rsidRPr="00AD1165" w:rsidRDefault="00AD1165" w:rsidP="00AD1165">
      <w:pPr>
        <w:spacing w:after="120"/>
        <w:rPr>
          <w:rFonts w:ascii="Arial" w:hAnsi="Arial" w:cs="Arial"/>
          <w:bCs/>
          <w:sz w:val="22"/>
          <w:szCs w:val="22"/>
          <w:lang w:val="bg-BG"/>
        </w:rPr>
      </w:pPr>
      <w:r w:rsidRPr="00AD1165">
        <w:rPr>
          <w:rFonts w:ascii="Arial" w:hAnsi="Arial" w:cs="Arial"/>
          <w:bCs/>
          <w:sz w:val="22"/>
          <w:szCs w:val="22"/>
          <w:lang w:val="bg-BG"/>
        </w:rPr>
        <w:t xml:space="preserve">                                                                                                              /отдел, станция, звено/</w:t>
      </w:r>
    </w:p>
    <w:p w14:paraId="545885DC" w14:textId="77777777" w:rsidR="00AD1165" w:rsidRPr="00AD1165" w:rsidRDefault="00AD1165" w:rsidP="00AD1165">
      <w:pPr>
        <w:spacing w:after="120"/>
        <w:jc w:val="both"/>
        <w:rPr>
          <w:rFonts w:ascii="Arial" w:hAnsi="Arial" w:cs="Arial"/>
          <w:b/>
          <w:bCs/>
          <w:sz w:val="22"/>
          <w:szCs w:val="22"/>
          <w:lang w:val="bg-BG"/>
        </w:rPr>
      </w:pPr>
      <w:r w:rsidRPr="00AD1165">
        <w:rPr>
          <w:rFonts w:ascii="Arial" w:hAnsi="Arial" w:cs="Arial"/>
          <w:b/>
          <w:sz w:val="22"/>
          <w:szCs w:val="22"/>
          <w:lang w:val="bg-BG"/>
        </w:rPr>
        <w:t xml:space="preserve">Изпълнителя </w:t>
      </w:r>
      <w:r w:rsidRPr="00AD1165">
        <w:rPr>
          <w:rFonts w:ascii="Arial" w:hAnsi="Arial" w:cs="Arial"/>
          <w:bCs/>
          <w:sz w:val="22"/>
          <w:szCs w:val="22"/>
          <w:lang w:val="bg-BG"/>
        </w:rPr>
        <w:t>– за дейностите предмет на договор №</w:t>
      </w:r>
      <w:r w:rsidRPr="00AD1165">
        <w:rPr>
          <w:rFonts w:ascii="Arial" w:hAnsi="Arial" w:cs="Arial"/>
          <w:b/>
          <w:bCs/>
          <w:sz w:val="22"/>
          <w:szCs w:val="22"/>
          <w:lang w:val="bg-BG"/>
        </w:rPr>
        <w:t xml:space="preserve">  ..............................................................</w:t>
      </w:r>
    </w:p>
    <w:p w14:paraId="545885DD" w14:textId="77777777" w:rsidR="00AD1165" w:rsidRPr="00AD1165" w:rsidRDefault="00AD1165" w:rsidP="00AD1165">
      <w:pPr>
        <w:spacing w:after="120"/>
        <w:jc w:val="both"/>
        <w:rPr>
          <w:rFonts w:ascii="Arial" w:hAnsi="Arial" w:cs="Arial"/>
          <w:b/>
          <w:bCs/>
          <w:sz w:val="22"/>
          <w:szCs w:val="22"/>
          <w:lang w:val="bg-BG"/>
        </w:rPr>
      </w:pPr>
    </w:p>
    <w:p w14:paraId="545885DE" w14:textId="77777777" w:rsidR="00AD1165" w:rsidRPr="00AD1165" w:rsidRDefault="00AD1165" w:rsidP="00AD1165">
      <w:pPr>
        <w:spacing w:after="120"/>
        <w:jc w:val="both"/>
        <w:rPr>
          <w:rFonts w:ascii="Arial" w:hAnsi="Arial" w:cs="Arial"/>
          <w:bCs/>
          <w:sz w:val="22"/>
          <w:szCs w:val="22"/>
          <w:lang w:val="bg-BG"/>
        </w:rPr>
      </w:pPr>
      <w:r w:rsidRPr="00AD1165">
        <w:rPr>
          <w:rFonts w:ascii="Arial" w:hAnsi="Arial" w:cs="Arial"/>
          <w:bCs/>
          <w:sz w:val="22"/>
          <w:szCs w:val="22"/>
          <w:lang w:val="bg-BG"/>
        </w:rPr>
        <w:t>Координирането на съвместното прилагане на настоящето споразумение се възлага на :</w:t>
      </w:r>
    </w:p>
    <w:p w14:paraId="545885DF" w14:textId="77777777" w:rsidR="00AD1165" w:rsidRPr="00AD1165" w:rsidRDefault="00AD1165" w:rsidP="00AD1165">
      <w:pPr>
        <w:spacing w:after="120"/>
        <w:jc w:val="both"/>
        <w:rPr>
          <w:rFonts w:ascii="Arial" w:hAnsi="Arial" w:cs="Arial"/>
          <w:bCs/>
          <w:sz w:val="22"/>
          <w:szCs w:val="22"/>
          <w:lang w:val="bg-BG"/>
        </w:rPr>
      </w:pPr>
      <w:r w:rsidRPr="00AD1165">
        <w:rPr>
          <w:rFonts w:ascii="Arial" w:hAnsi="Arial" w:cs="Arial"/>
          <w:bCs/>
          <w:sz w:val="22"/>
          <w:szCs w:val="22"/>
          <w:lang w:val="bg-BG"/>
        </w:rPr>
        <w:t>От страна на Възложителя:</w:t>
      </w:r>
    </w:p>
    <w:p w14:paraId="545885E0" w14:textId="77777777" w:rsidR="00AD1165" w:rsidRPr="00AD1165" w:rsidRDefault="00AD1165" w:rsidP="00AD1165">
      <w:pPr>
        <w:spacing w:after="120"/>
        <w:jc w:val="both"/>
        <w:rPr>
          <w:rFonts w:ascii="Arial" w:hAnsi="Arial" w:cs="Arial"/>
          <w:bCs/>
          <w:sz w:val="22"/>
          <w:szCs w:val="22"/>
          <w:lang w:val="bg-BG"/>
        </w:rPr>
      </w:pPr>
      <w:r w:rsidRPr="00AD1165">
        <w:rPr>
          <w:rFonts w:ascii="Arial" w:hAnsi="Arial" w:cs="Arial"/>
          <w:bCs/>
          <w:sz w:val="22"/>
          <w:szCs w:val="22"/>
          <w:lang w:val="bg-BG"/>
        </w:rPr>
        <w:t>Контролиращ служител по договора ..........................................................................................</w:t>
      </w:r>
    </w:p>
    <w:p w14:paraId="545885E1" w14:textId="77777777" w:rsidR="00AD1165" w:rsidRPr="00AD1165" w:rsidRDefault="00AD1165" w:rsidP="00AD1165">
      <w:pPr>
        <w:spacing w:after="120"/>
        <w:jc w:val="both"/>
        <w:rPr>
          <w:rFonts w:ascii="Arial" w:hAnsi="Arial" w:cs="Arial"/>
          <w:bCs/>
          <w:sz w:val="22"/>
          <w:szCs w:val="22"/>
          <w:lang w:val="bg-BG"/>
        </w:rPr>
      </w:pPr>
      <w:r w:rsidRPr="00AD1165">
        <w:rPr>
          <w:rFonts w:ascii="Arial" w:hAnsi="Arial" w:cs="Arial"/>
          <w:bCs/>
          <w:sz w:val="22"/>
          <w:szCs w:val="22"/>
          <w:lang w:val="bg-BG"/>
        </w:rPr>
        <w:t>на длъжност...................................................................................................................................</w:t>
      </w:r>
    </w:p>
    <w:p w14:paraId="545885E2" w14:textId="77777777" w:rsidR="00AD1165" w:rsidRPr="00AD1165" w:rsidRDefault="00AD1165" w:rsidP="00AD1165">
      <w:pPr>
        <w:spacing w:after="120"/>
        <w:jc w:val="both"/>
        <w:rPr>
          <w:rFonts w:ascii="Arial" w:hAnsi="Arial" w:cs="Arial"/>
          <w:bCs/>
          <w:sz w:val="22"/>
          <w:szCs w:val="22"/>
          <w:lang w:val="bg-BG"/>
        </w:rPr>
      </w:pPr>
      <w:r w:rsidRPr="00AD1165">
        <w:rPr>
          <w:rFonts w:ascii="Arial" w:hAnsi="Arial" w:cs="Arial"/>
          <w:bCs/>
          <w:sz w:val="22"/>
          <w:szCs w:val="22"/>
          <w:lang w:val="bg-BG"/>
        </w:rPr>
        <w:t>От страна на Изпълнителя   ..........................................................................................................</w:t>
      </w:r>
    </w:p>
    <w:p w14:paraId="545885E3" w14:textId="77777777" w:rsidR="00AD1165" w:rsidRPr="00AD1165" w:rsidRDefault="00AD1165" w:rsidP="00AD1165">
      <w:pPr>
        <w:spacing w:after="120"/>
        <w:jc w:val="both"/>
        <w:rPr>
          <w:rFonts w:ascii="Arial" w:hAnsi="Arial" w:cs="Arial"/>
          <w:bCs/>
          <w:sz w:val="22"/>
          <w:szCs w:val="22"/>
          <w:lang w:val="bg-BG"/>
        </w:rPr>
      </w:pPr>
      <w:r w:rsidRPr="00AD1165">
        <w:rPr>
          <w:rFonts w:ascii="Arial" w:hAnsi="Arial" w:cs="Arial"/>
          <w:bCs/>
          <w:sz w:val="22"/>
          <w:szCs w:val="22"/>
          <w:lang w:val="bg-BG"/>
        </w:rPr>
        <w:lastRenderedPageBreak/>
        <w:t>на длъжност .................................................................................................................................</w:t>
      </w:r>
    </w:p>
    <w:p w14:paraId="545885E4" w14:textId="77777777" w:rsidR="00AD1165" w:rsidRPr="00AD1165" w:rsidRDefault="00AD1165" w:rsidP="00AD1165">
      <w:pPr>
        <w:jc w:val="both"/>
        <w:rPr>
          <w:rFonts w:ascii="Arial" w:hAnsi="Arial" w:cs="Arial"/>
          <w:b/>
          <w:sz w:val="22"/>
          <w:szCs w:val="22"/>
          <w:lang w:val="en-US"/>
        </w:rPr>
      </w:pPr>
    </w:p>
    <w:p w14:paraId="545885E5" w14:textId="77777777" w:rsidR="00AD1165" w:rsidRPr="00AD1165" w:rsidRDefault="00AD1165" w:rsidP="00AD1165">
      <w:pPr>
        <w:jc w:val="both"/>
        <w:rPr>
          <w:rFonts w:ascii="Arial" w:hAnsi="Arial" w:cs="Arial"/>
          <w:b/>
          <w:bCs/>
          <w:color w:val="0000FF"/>
          <w:sz w:val="22"/>
          <w:szCs w:val="22"/>
          <w:lang w:val="bg-BG"/>
        </w:rPr>
      </w:pPr>
      <w:r w:rsidRPr="00AD1165">
        <w:rPr>
          <w:rFonts w:ascii="Arial" w:hAnsi="Arial" w:cs="Arial"/>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sidRPr="00AD1165">
        <w:rPr>
          <w:rFonts w:ascii="Arial" w:hAnsi="Arial" w:cs="Arial"/>
          <w:b/>
          <w:bCs/>
          <w:color w:val="0000FF"/>
          <w:sz w:val="22"/>
          <w:szCs w:val="22"/>
          <w:lang w:val="bg-BG"/>
        </w:rPr>
        <w:t>.</w:t>
      </w:r>
    </w:p>
    <w:p w14:paraId="545885E6" w14:textId="77777777" w:rsidR="00AD1165" w:rsidRPr="00AD1165" w:rsidRDefault="00AD1165" w:rsidP="00AD1165">
      <w:pPr>
        <w:jc w:val="both"/>
        <w:rPr>
          <w:rFonts w:ascii="Times New Roman" w:hAnsi="Times New Roman"/>
          <w:lang w:val="bg-BG"/>
        </w:rPr>
      </w:pPr>
    </w:p>
    <w:p w14:paraId="545885E7" w14:textId="77777777" w:rsidR="00AD1165" w:rsidRPr="00AD1165" w:rsidRDefault="00AD1165" w:rsidP="00AD1165">
      <w:pPr>
        <w:jc w:val="both"/>
        <w:rPr>
          <w:rFonts w:ascii="Arial" w:hAnsi="Arial" w:cs="Arial"/>
          <w:b/>
          <w:sz w:val="22"/>
          <w:szCs w:val="22"/>
          <w:lang w:val="bg-BG"/>
        </w:rPr>
      </w:pPr>
      <w:r w:rsidRPr="00AD1165">
        <w:rPr>
          <w:rFonts w:ascii="Arial" w:hAnsi="Arial" w:cs="Arial"/>
          <w:b/>
          <w:sz w:val="22"/>
          <w:szCs w:val="22"/>
          <w:lang w:val="bg-BG"/>
        </w:rPr>
        <w:t>Общи изисквания</w:t>
      </w:r>
    </w:p>
    <w:p w14:paraId="545885E8" w14:textId="77777777" w:rsidR="00AD1165" w:rsidRPr="00AD1165" w:rsidRDefault="00AD1165" w:rsidP="00AD1165">
      <w:pPr>
        <w:jc w:val="both"/>
        <w:rPr>
          <w:rFonts w:ascii="Arial" w:hAnsi="Arial" w:cs="Arial"/>
          <w:b/>
          <w:bCs/>
          <w:sz w:val="22"/>
          <w:szCs w:val="22"/>
          <w:lang w:val="bg-BG"/>
        </w:rPr>
      </w:pPr>
    </w:p>
    <w:p w14:paraId="545885E9"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545885EA" w14:textId="77777777" w:rsidR="00AD1165" w:rsidRPr="00AD1165" w:rsidRDefault="00AD1165" w:rsidP="00C96441">
      <w:pPr>
        <w:numPr>
          <w:ilvl w:val="0"/>
          <w:numId w:val="41"/>
        </w:numPr>
        <w:tabs>
          <w:tab w:val="num" w:pos="360"/>
        </w:tabs>
        <w:ind w:left="0" w:firstLine="0"/>
        <w:jc w:val="both"/>
        <w:rPr>
          <w:rFonts w:ascii="Arial" w:hAnsi="Arial" w:cs="Arial"/>
          <w:sz w:val="22"/>
          <w:szCs w:val="22"/>
          <w:lang w:val="bg-BG"/>
        </w:rPr>
      </w:pPr>
      <w:r w:rsidRPr="00AD1165">
        <w:rPr>
          <w:rFonts w:ascii="Arial" w:hAnsi="Arial" w:cs="Arial"/>
          <w:sz w:val="22"/>
          <w:szCs w:val="22"/>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545885EB" w14:textId="77777777" w:rsidR="00AD1165" w:rsidRPr="00AD1165" w:rsidRDefault="00AD1165" w:rsidP="00C96441">
      <w:pPr>
        <w:numPr>
          <w:ilvl w:val="0"/>
          <w:numId w:val="41"/>
        </w:numPr>
        <w:tabs>
          <w:tab w:val="num" w:pos="360"/>
        </w:tabs>
        <w:ind w:left="0" w:firstLine="0"/>
        <w:jc w:val="both"/>
        <w:rPr>
          <w:rFonts w:ascii="Arial" w:hAnsi="Arial" w:cs="Arial"/>
          <w:sz w:val="22"/>
          <w:szCs w:val="22"/>
          <w:lang w:val="bg-BG"/>
        </w:rPr>
      </w:pPr>
      <w:r w:rsidRPr="00AD1165">
        <w:rPr>
          <w:rFonts w:ascii="Arial" w:hAnsi="Arial" w:cs="Arial"/>
          <w:sz w:val="22"/>
          <w:szCs w:val="22"/>
          <w:lang w:val="bg-BG"/>
        </w:rPr>
        <w:t>Изпълнителят осигурява ежедневен надзор над своите служители и подизпълнители по осигуряване на безопасно извършване на работата.</w:t>
      </w:r>
    </w:p>
    <w:p w14:paraId="545885EC" w14:textId="77777777" w:rsidR="00AD1165" w:rsidRPr="00AD1165" w:rsidRDefault="00AD1165" w:rsidP="00AD1165">
      <w:pPr>
        <w:jc w:val="both"/>
        <w:rPr>
          <w:rFonts w:ascii="Arial" w:hAnsi="Arial" w:cs="Arial"/>
          <w:b/>
          <w:bCs/>
          <w:sz w:val="22"/>
          <w:szCs w:val="22"/>
          <w:lang w:val="bg-BG"/>
        </w:rPr>
      </w:pPr>
      <w:r w:rsidRPr="00AD1165">
        <w:rPr>
          <w:rFonts w:ascii="Arial" w:hAnsi="Arial" w:cs="Arial"/>
          <w:b/>
          <w:bCs/>
          <w:sz w:val="22"/>
          <w:szCs w:val="22"/>
          <w:lang w:val="bg-BG"/>
        </w:rPr>
        <w:t>Пропусквателен режим</w:t>
      </w:r>
    </w:p>
    <w:p w14:paraId="545885ED" w14:textId="77777777" w:rsidR="00AD1165" w:rsidRPr="00AD1165" w:rsidRDefault="00AD1165" w:rsidP="00AD1165">
      <w:pPr>
        <w:jc w:val="both"/>
        <w:rPr>
          <w:rFonts w:ascii="Arial" w:hAnsi="Arial" w:cs="Arial"/>
          <w:sz w:val="22"/>
          <w:szCs w:val="22"/>
          <w:lang w:val="bg-BG"/>
        </w:rPr>
      </w:pPr>
    </w:p>
    <w:p w14:paraId="545885EE"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545885EF"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Изпълнителят се задължава да спазва посочените маршрути и пропускателния режим на обекта.</w:t>
      </w:r>
    </w:p>
    <w:p w14:paraId="545885F0"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 xml:space="preserve">Забранен е престоят на работници и техника на Изпълнителя извън посочените работни места и пътища за придвижване. </w:t>
      </w:r>
    </w:p>
    <w:p w14:paraId="545885F1" w14:textId="77777777" w:rsidR="00AD1165" w:rsidRPr="00AD1165" w:rsidRDefault="00AD1165" w:rsidP="00AD1165">
      <w:pPr>
        <w:tabs>
          <w:tab w:val="left" w:pos="360"/>
        </w:tabs>
        <w:jc w:val="both"/>
        <w:rPr>
          <w:rFonts w:ascii="Arial" w:hAnsi="Arial" w:cs="Arial"/>
          <w:sz w:val="22"/>
          <w:szCs w:val="22"/>
          <w:lang w:val="bg-BG"/>
        </w:rPr>
      </w:pPr>
    </w:p>
    <w:p w14:paraId="545885F2" w14:textId="77777777" w:rsidR="00AD1165" w:rsidRPr="00AD1165" w:rsidRDefault="00AD1165" w:rsidP="00AD1165">
      <w:pPr>
        <w:jc w:val="both"/>
        <w:rPr>
          <w:rFonts w:ascii="Arial" w:hAnsi="Arial" w:cs="Arial"/>
          <w:b/>
          <w:sz w:val="22"/>
          <w:szCs w:val="22"/>
          <w:lang w:val="bg-BG"/>
        </w:rPr>
      </w:pPr>
      <w:r w:rsidRPr="00AD1165">
        <w:rPr>
          <w:rFonts w:ascii="Arial" w:hAnsi="Arial" w:cs="Arial"/>
          <w:b/>
          <w:sz w:val="22"/>
          <w:szCs w:val="22"/>
          <w:lang w:val="bg-BG"/>
        </w:rPr>
        <w:t>Организация по извършване на инструктаж по ЗБУ и ПБ</w:t>
      </w:r>
    </w:p>
    <w:p w14:paraId="545885F3" w14:textId="77777777" w:rsidR="00AD1165" w:rsidRPr="00AD1165" w:rsidRDefault="00AD1165" w:rsidP="00AD1165">
      <w:pPr>
        <w:jc w:val="both"/>
        <w:rPr>
          <w:rFonts w:ascii="Arial" w:hAnsi="Arial" w:cs="Arial"/>
          <w:sz w:val="22"/>
          <w:szCs w:val="22"/>
          <w:lang w:val="bg-BG"/>
        </w:rPr>
      </w:pPr>
    </w:p>
    <w:p w14:paraId="545885F4"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 xml:space="preserve">Изпълнителят се задължава да допуска до работа само обучен и инструктиран персонал. </w:t>
      </w:r>
    </w:p>
    <w:p w14:paraId="545885F5" w14:textId="77777777" w:rsidR="00AD1165" w:rsidRPr="00AD1165" w:rsidRDefault="00AD1165" w:rsidP="00AD1165">
      <w:pPr>
        <w:tabs>
          <w:tab w:val="left" w:pos="360"/>
        </w:tabs>
        <w:jc w:val="both"/>
        <w:rPr>
          <w:rFonts w:ascii="Arial" w:hAnsi="Arial" w:cs="Arial"/>
          <w:sz w:val="22"/>
          <w:szCs w:val="22"/>
          <w:lang w:val="bg-BG"/>
        </w:rPr>
      </w:pPr>
    </w:p>
    <w:p w14:paraId="545885F6" w14:textId="77777777" w:rsidR="00AD1165" w:rsidRPr="00AD1165" w:rsidRDefault="00AD1165" w:rsidP="00C96441">
      <w:pPr>
        <w:numPr>
          <w:ilvl w:val="0"/>
          <w:numId w:val="41"/>
        </w:numPr>
        <w:shd w:val="clear" w:color="auto" w:fill="FFFFFF"/>
        <w:tabs>
          <w:tab w:val="left" w:pos="360"/>
          <w:tab w:val="left" w:pos="7920"/>
        </w:tabs>
        <w:ind w:left="0" w:firstLine="0"/>
        <w:jc w:val="both"/>
        <w:rPr>
          <w:rFonts w:ascii="Arial" w:hAnsi="Arial" w:cs="Arial"/>
          <w:sz w:val="22"/>
          <w:szCs w:val="22"/>
          <w:lang w:val="bg-BG"/>
        </w:rPr>
      </w:pPr>
      <w:r w:rsidRPr="00AD1165">
        <w:rPr>
          <w:rFonts w:ascii="Arial" w:hAnsi="Arial" w:cs="Arial"/>
          <w:sz w:val="22"/>
          <w:szCs w:val="22"/>
          <w:lang w:val="bg-BG"/>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sidRPr="00AD1165">
        <w:rPr>
          <w:rFonts w:ascii="Arial" w:hAnsi="Arial" w:cs="Arial"/>
          <w:sz w:val="22"/>
          <w:szCs w:val="22"/>
          <w:shd w:val="clear" w:color="auto" w:fill="FFFFFF"/>
          <w:lang w:val="bg-BG"/>
        </w:rPr>
        <w:t>Служителите на</w:t>
      </w:r>
      <w:r w:rsidRPr="00AD1165">
        <w:rPr>
          <w:rFonts w:ascii="Arial" w:hAnsi="Arial" w:cs="Arial"/>
          <w:sz w:val="22"/>
          <w:szCs w:val="22"/>
          <w:lang w:val="bg-BG"/>
        </w:rPr>
        <w:t xml:space="preserve"> </w:t>
      </w:r>
      <w:r w:rsidRPr="00AD1165">
        <w:rPr>
          <w:rFonts w:ascii="Arial" w:hAnsi="Arial" w:cs="Arial"/>
          <w:sz w:val="22"/>
          <w:szCs w:val="22"/>
          <w:shd w:val="clear" w:color="auto" w:fill="FFFFFF"/>
          <w:lang w:val="bg-BG"/>
        </w:rPr>
        <w:t>Изпълнителя задължително преминават начален инструктаж преди започване на работата на</w:t>
      </w:r>
      <w:r w:rsidRPr="00AD1165">
        <w:rPr>
          <w:rFonts w:ascii="Arial" w:hAnsi="Arial" w:cs="Arial"/>
          <w:sz w:val="22"/>
          <w:szCs w:val="22"/>
          <w:lang w:val="bg-BG"/>
        </w:rPr>
        <w:t xml:space="preserve"> място, уточнено от Възложителя и в присъствие на техния ръководител.</w:t>
      </w:r>
    </w:p>
    <w:p w14:paraId="545885F7" w14:textId="77777777" w:rsidR="00AD1165" w:rsidRPr="00AD1165" w:rsidRDefault="00AD1165" w:rsidP="00AD1165">
      <w:pPr>
        <w:shd w:val="clear" w:color="auto" w:fill="FFFFFF"/>
        <w:tabs>
          <w:tab w:val="left" w:pos="360"/>
          <w:tab w:val="left" w:pos="7920"/>
        </w:tabs>
        <w:jc w:val="both"/>
        <w:rPr>
          <w:rFonts w:ascii="Arial" w:hAnsi="Arial" w:cs="Arial"/>
          <w:sz w:val="22"/>
          <w:szCs w:val="22"/>
          <w:lang w:val="bg-BG"/>
        </w:rPr>
      </w:pPr>
    </w:p>
    <w:p w14:paraId="545885F8"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545885F9" w14:textId="77777777" w:rsidR="00AD1165" w:rsidRPr="00AD1165" w:rsidRDefault="00AD1165" w:rsidP="00AD1165">
      <w:pPr>
        <w:tabs>
          <w:tab w:val="left" w:pos="360"/>
        </w:tabs>
        <w:jc w:val="both"/>
        <w:rPr>
          <w:rFonts w:ascii="Arial" w:hAnsi="Arial" w:cs="Arial"/>
          <w:sz w:val="22"/>
          <w:szCs w:val="22"/>
          <w:lang w:val="bg-BG"/>
        </w:rPr>
      </w:pPr>
    </w:p>
    <w:p w14:paraId="545885FA"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545885FB" w14:textId="77777777" w:rsidR="00AD1165" w:rsidRPr="00AD1165" w:rsidRDefault="00AD1165" w:rsidP="00AD1165">
      <w:pPr>
        <w:tabs>
          <w:tab w:val="left" w:pos="360"/>
        </w:tabs>
        <w:jc w:val="both"/>
        <w:rPr>
          <w:rFonts w:ascii="Arial" w:hAnsi="Arial" w:cs="Arial"/>
          <w:sz w:val="22"/>
          <w:szCs w:val="22"/>
          <w:lang w:val="bg-BG"/>
        </w:rPr>
      </w:pPr>
    </w:p>
    <w:p w14:paraId="545885FC"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545885FD" w14:textId="77777777" w:rsidR="00AD1165" w:rsidRPr="00AD1165" w:rsidRDefault="00AD1165" w:rsidP="00AD1165">
      <w:pPr>
        <w:spacing w:after="120"/>
        <w:jc w:val="both"/>
        <w:rPr>
          <w:rFonts w:ascii="Arial" w:hAnsi="Arial" w:cs="Arial"/>
          <w:b/>
          <w:bCs/>
          <w:sz w:val="22"/>
          <w:szCs w:val="22"/>
          <w:lang w:val="bg-BG"/>
        </w:rPr>
      </w:pPr>
    </w:p>
    <w:p w14:paraId="545885FE" w14:textId="77777777" w:rsidR="00AD1165" w:rsidRPr="00AD1165" w:rsidRDefault="00AD1165" w:rsidP="00AD1165">
      <w:pPr>
        <w:jc w:val="both"/>
        <w:rPr>
          <w:rFonts w:ascii="Arial" w:hAnsi="Arial" w:cs="Arial"/>
          <w:b/>
          <w:sz w:val="22"/>
          <w:szCs w:val="22"/>
          <w:lang w:val="bg-BG"/>
        </w:rPr>
      </w:pPr>
      <w:r w:rsidRPr="00AD1165">
        <w:rPr>
          <w:rFonts w:ascii="Arial" w:hAnsi="Arial" w:cs="Arial"/>
          <w:b/>
          <w:sz w:val="22"/>
          <w:szCs w:val="22"/>
          <w:lang w:val="bg-BG"/>
        </w:rPr>
        <w:t>Специално работно облекло, лични и колективни предпазни средства</w:t>
      </w:r>
    </w:p>
    <w:p w14:paraId="545885FF" w14:textId="77777777" w:rsidR="00AD1165" w:rsidRPr="00AD1165" w:rsidRDefault="00AD1165" w:rsidP="00AD1165">
      <w:pPr>
        <w:jc w:val="both"/>
        <w:rPr>
          <w:rFonts w:ascii="Arial" w:hAnsi="Arial" w:cs="Arial"/>
          <w:sz w:val="22"/>
          <w:szCs w:val="22"/>
          <w:lang w:val="bg-BG"/>
        </w:rPr>
      </w:pPr>
    </w:p>
    <w:p w14:paraId="54588600"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lastRenderedPageBreak/>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54588601" w14:textId="77777777" w:rsidR="00AD1165" w:rsidRPr="00AD1165" w:rsidRDefault="00AD1165" w:rsidP="00AD1165">
      <w:pPr>
        <w:tabs>
          <w:tab w:val="left" w:pos="360"/>
        </w:tabs>
        <w:jc w:val="both"/>
        <w:rPr>
          <w:rFonts w:ascii="Arial" w:hAnsi="Arial" w:cs="Arial"/>
          <w:sz w:val="22"/>
          <w:szCs w:val="22"/>
          <w:lang w:val="bg-BG"/>
        </w:rPr>
      </w:pPr>
    </w:p>
    <w:p w14:paraId="54588602"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54588603" w14:textId="77777777" w:rsidR="00AD1165" w:rsidRPr="00AD1165" w:rsidRDefault="00AD1165" w:rsidP="00AD1165">
      <w:pPr>
        <w:spacing w:after="120"/>
        <w:jc w:val="both"/>
        <w:rPr>
          <w:rFonts w:ascii="Arial" w:hAnsi="Arial" w:cs="Arial"/>
          <w:b/>
          <w:bCs/>
          <w:sz w:val="22"/>
          <w:szCs w:val="22"/>
          <w:lang w:val="bg-BG"/>
        </w:rPr>
      </w:pPr>
    </w:p>
    <w:p w14:paraId="54588604" w14:textId="77777777" w:rsidR="00AD1165" w:rsidRPr="00AD1165" w:rsidRDefault="00AD1165" w:rsidP="00AD1165">
      <w:pPr>
        <w:jc w:val="both"/>
        <w:rPr>
          <w:rFonts w:ascii="Arial" w:hAnsi="Arial" w:cs="Arial"/>
          <w:b/>
          <w:sz w:val="22"/>
          <w:szCs w:val="22"/>
          <w:lang w:val="bg-BG"/>
        </w:rPr>
      </w:pPr>
      <w:r w:rsidRPr="00AD1165">
        <w:rPr>
          <w:rFonts w:ascii="Arial" w:hAnsi="Arial" w:cs="Arial"/>
          <w:b/>
          <w:sz w:val="22"/>
          <w:szCs w:val="22"/>
          <w:lang w:val="bg-BG"/>
        </w:rPr>
        <w:t>Санитарно хигиенни условия</w:t>
      </w:r>
    </w:p>
    <w:p w14:paraId="54588605" w14:textId="77777777" w:rsidR="00AD1165" w:rsidRPr="00AD1165" w:rsidRDefault="00AD1165" w:rsidP="00AD1165">
      <w:pPr>
        <w:jc w:val="both"/>
        <w:rPr>
          <w:rFonts w:ascii="Arial" w:hAnsi="Arial" w:cs="Arial"/>
          <w:b/>
          <w:bCs/>
          <w:sz w:val="22"/>
          <w:szCs w:val="22"/>
          <w:lang w:val="bg-BG"/>
        </w:rPr>
      </w:pPr>
    </w:p>
    <w:p w14:paraId="54588606"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54588607" w14:textId="77777777" w:rsidR="00AD1165" w:rsidRPr="00AD1165" w:rsidRDefault="00AD1165" w:rsidP="00AD1165">
      <w:pPr>
        <w:tabs>
          <w:tab w:val="left" w:pos="360"/>
        </w:tabs>
        <w:jc w:val="both"/>
        <w:rPr>
          <w:rFonts w:ascii="Arial" w:hAnsi="Arial" w:cs="Arial"/>
          <w:sz w:val="22"/>
          <w:szCs w:val="22"/>
          <w:lang w:val="bg-BG"/>
        </w:rPr>
      </w:pPr>
    </w:p>
    <w:p w14:paraId="54588608"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14:paraId="54588609" w14:textId="77777777" w:rsidR="00AD1165" w:rsidRPr="00AD1165" w:rsidRDefault="00AD1165" w:rsidP="00AD1165">
      <w:pPr>
        <w:tabs>
          <w:tab w:val="left" w:pos="360"/>
        </w:tabs>
        <w:jc w:val="both"/>
        <w:rPr>
          <w:rFonts w:ascii="Arial" w:hAnsi="Arial" w:cs="Arial"/>
          <w:sz w:val="22"/>
          <w:szCs w:val="22"/>
          <w:lang w:val="bg-BG"/>
        </w:rPr>
      </w:pPr>
    </w:p>
    <w:p w14:paraId="5458860A"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Изпълнителят оборудва преносима аптечка за даване на първа долекарска помощ.</w:t>
      </w:r>
    </w:p>
    <w:p w14:paraId="5458860B" w14:textId="77777777" w:rsidR="00AD1165" w:rsidRPr="00AD1165" w:rsidRDefault="00AD1165" w:rsidP="00AD1165">
      <w:pPr>
        <w:tabs>
          <w:tab w:val="left" w:pos="360"/>
        </w:tabs>
        <w:jc w:val="both"/>
        <w:rPr>
          <w:rFonts w:ascii="Arial" w:hAnsi="Arial" w:cs="Arial"/>
          <w:sz w:val="22"/>
          <w:szCs w:val="22"/>
          <w:lang w:val="bg-BG"/>
        </w:rPr>
      </w:pPr>
    </w:p>
    <w:p w14:paraId="5458860C" w14:textId="77777777" w:rsidR="00AD1165" w:rsidRPr="00AD1165" w:rsidRDefault="00AD1165" w:rsidP="00AD1165">
      <w:pPr>
        <w:jc w:val="both"/>
        <w:rPr>
          <w:rFonts w:ascii="Arial" w:hAnsi="Arial" w:cs="Arial"/>
          <w:b/>
          <w:sz w:val="22"/>
          <w:szCs w:val="22"/>
          <w:lang w:val="bg-BG"/>
        </w:rPr>
      </w:pPr>
      <w:r w:rsidRPr="00AD1165">
        <w:rPr>
          <w:rFonts w:ascii="Arial" w:hAnsi="Arial" w:cs="Arial"/>
          <w:b/>
          <w:sz w:val="22"/>
          <w:szCs w:val="22"/>
          <w:lang w:val="bg-BG"/>
        </w:rPr>
        <w:t>Организация на работната площадка</w:t>
      </w:r>
    </w:p>
    <w:p w14:paraId="5458860D" w14:textId="77777777" w:rsidR="00AD1165" w:rsidRPr="00AD1165" w:rsidRDefault="00AD1165" w:rsidP="00AD1165">
      <w:pPr>
        <w:jc w:val="both"/>
        <w:rPr>
          <w:rFonts w:ascii="Arial" w:hAnsi="Arial" w:cs="Arial"/>
          <w:b/>
          <w:bCs/>
          <w:sz w:val="22"/>
          <w:szCs w:val="22"/>
          <w:lang w:val="bg-BG"/>
        </w:rPr>
      </w:pPr>
    </w:p>
    <w:p w14:paraId="5458860E"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Изпълнителят е длъжен да маркира работната си площадка с ограждения /прегради, ленти/ и да я сигнализира със знаци по безопасност и табела.</w:t>
      </w:r>
    </w:p>
    <w:p w14:paraId="5458860F" w14:textId="77777777" w:rsidR="00AD1165" w:rsidRPr="00AD1165" w:rsidRDefault="00AD1165" w:rsidP="00AD1165">
      <w:pPr>
        <w:tabs>
          <w:tab w:val="left" w:pos="360"/>
        </w:tabs>
        <w:jc w:val="both"/>
        <w:rPr>
          <w:rFonts w:ascii="Arial" w:hAnsi="Arial" w:cs="Arial"/>
          <w:sz w:val="22"/>
          <w:szCs w:val="22"/>
          <w:lang w:val="bg-BG"/>
        </w:rPr>
      </w:pPr>
    </w:p>
    <w:p w14:paraId="54588610"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При работа на височина хората, оборудването и материалите трябва да бъдат защитени от падане.</w:t>
      </w:r>
    </w:p>
    <w:p w14:paraId="54588611" w14:textId="77777777" w:rsidR="00AD1165" w:rsidRPr="00AD1165" w:rsidRDefault="00AD1165" w:rsidP="00AD1165">
      <w:pPr>
        <w:tabs>
          <w:tab w:val="left" w:pos="360"/>
        </w:tabs>
        <w:jc w:val="both"/>
        <w:rPr>
          <w:rFonts w:ascii="Arial" w:hAnsi="Arial" w:cs="Arial"/>
          <w:sz w:val="22"/>
          <w:szCs w:val="22"/>
          <w:lang w:val="bg-BG"/>
        </w:rPr>
      </w:pPr>
    </w:p>
    <w:p w14:paraId="54588612"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При извършване на изкопни работи, Изпълнителят предварително сигнализира изкопите съгласно действащото законодателство.</w:t>
      </w:r>
    </w:p>
    <w:p w14:paraId="54588613" w14:textId="77777777" w:rsidR="00AD1165" w:rsidRPr="00AD1165" w:rsidRDefault="00AD1165" w:rsidP="00AD1165">
      <w:pPr>
        <w:tabs>
          <w:tab w:val="left" w:pos="360"/>
        </w:tabs>
        <w:jc w:val="both"/>
        <w:rPr>
          <w:rFonts w:ascii="Arial" w:hAnsi="Arial" w:cs="Arial"/>
          <w:sz w:val="22"/>
          <w:szCs w:val="22"/>
          <w:lang w:val="bg-BG"/>
        </w:rPr>
      </w:pPr>
    </w:p>
    <w:p w14:paraId="54588614"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54588615" w14:textId="77777777" w:rsidR="00AD1165" w:rsidRPr="00AD1165" w:rsidRDefault="00AD1165" w:rsidP="00AD1165">
      <w:pPr>
        <w:tabs>
          <w:tab w:val="left" w:pos="360"/>
        </w:tabs>
        <w:jc w:val="both"/>
        <w:rPr>
          <w:rFonts w:ascii="Arial" w:hAnsi="Arial" w:cs="Arial"/>
          <w:sz w:val="22"/>
          <w:szCs w:val="22"/>
          <w:lang w:val="bg-BG"/>
        </w:rPr>
      </w:pPr>
    </w:p>
    <w:p w14:paraId="54588616"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54588617" w14:textId="77777777" w:rsidR="00AD1165" w:rsidRPr="00AD1165" w:rsidRDefault="00AD1165" w:rsidP="00AD1165">
      <w:pPr>
        <w:tabs>
          <w:tab w:val="left" w:pos="360"/>
        </w:tabs>
        <w:jc w:val="both"/>
        <w:rPr>
          <w:rFonts w:ascii="Arial" w:hAnsi="Arial" w:cs="Arial"/>
          <w:sz w:val="22"/>
          <w:szCs w:val="22"/>
          <w:lang w:val="bg-BG"/>
        </w:rPr>
      </w:pPr>
    </w:p>
    <w:p w14:paraId="54588618" w14:textId="77777777" w:rsidR="00AD1165" w:rsidRPr="00AD1165" w:rsidRDefault="00AD1165" w:rsidP="00AD1165">
      <w:pPr>
        <w:keepNext/>
        <w:jc w:val="both"/>
        <w:outlineLvl w:val="1"/>
        <w:rPr>
          <w:rFonts w:ascii="Arial" w:hAnsi="Arial" w:cs="Arial"/>
          <w:b/>
          <w:bCs/>
          <w:sz w:val="22"/>
          <w:szCs w:val="22"/>
          <w:lang w:val="bg-BG"/>
        </w:rPr>
      </w:pPr>
      <w:r w:rsidRPr="00AD1165">
        <w:rPr>
          <w:rFonts w:ascii="Arial" w:hAnsi="Arial" w:cs="Arial"/>
          <w:b/>
          <w:bCs/>
          <w:sz w:val="22"/>
          <w:szCs w:val="22"/>
          <w:lang w:val="bg-BG"/>
        </w:rPr>
        <w:t>Трудови злополуки и инциденти</w:t>
      </w:r>
    </w:p>
    <w:p w14:paraId="54588619" w14:textId="77777777" w:rsidR="00AD1165" w:rsidRPr="00AD1165" w:rsidRDefault="00AD1165" w:rsidP="00AD1165">
      <w:pPr>
        <w:jc w:val="both"/>
        <w:rPr>
          <w:rFonts w:ascii="Arial" w:hAnsi="Arial" w:cs="Arial"/>
          <w:sz w:val="22"/>
          <w:szCs w:val="22"/>
          <w:lang w:val="bg-BG"/>
        </w:rPr>
      </w:pPr>
    </w:p>
    <w:p w14:paraId="5458861A"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5458861B" w14:textId="77777777" w:rsidR="00AD1165" w:rsidRPr="00AD1165" w:rsidRDefault="00AD1165" w:rsidP="00AD1165">
      <w:pPr>
        <w:tabs>
          <w:tab w:val="left" w:pos="360"/>
        </w:tabs>
        <w:jc w:val="both"/>
        <w:rPr>
          <w:rFonts w:ascii="Arial" w:hAnsi="Arial" w:cs="Arial"/>
          <w:sz w:val="22"/>
          <w:szCs w:val="22"/>
          <w:lang w:val="bg-BG"/>
        </w:rPr>
      </w:pPr>
    </w:p>
    <w:p w14:paraId="5458861C"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Сигнали за аварийни ситуации незабавно се докладват на контролиращия служител на Възложителя.</w:t>
      </w:r>
    </w:p>
    <w:p w14:paraId="5458861D" w14:textId="77777777" w:rsidR="00AD1165" w:rsidRPr="00AD1165" w:rsidRDefault="00AD1165" w:rsidP="00AD1165">
      <w:pPr>
        <w:spacing w:after="120"/>
        <w:jc w:val="both"/>
        <w:rPr>
          <w:rFonts w:ascii="Arial" w:hAnsi="Arial" w:cs="Arial"/>
          <w:b/>
          <w:bCs/>
          <w:sz w:val="22"/>
          <w:szCs w:val="22"/>
          <w:lang w:val="bg-BG"/>
        </w:rPr>
      </w:pPr>
    </w:p>
    <w:p w14:paraId="5458861E" w14:textId="77777777" w:rsidR="00AD1165" w:rsidRPr="00AD1165" w:rsidRDefault="00AD1165" w:rsidP="00AD1165">
      <w:pPr>
        <w:jc w:val="both"/>
        <w:rPr>
          <w:rFonts w:ascii="Arial" w:hAnsi="Arial" w:cs="Arial"/>
          <w:b/>
          <w:sz w:val="22"/>
          <w:szCs w:val="22"/>
          <w:lang w:val="bg-BG"/>
        </w:rPr>
      </w:pPr>
      <w:r w:rsidRPr="00AD1165">
        <w:rPr>
          <w:rFonts w:ascii="Arial" w:hAnsi="Arial" w:cs="Arial"/>
          <w:b/>
          <w:sz w:val="22"/>
          <w:szCs w:val="22"/>
          <w:lang w:val="bg-BG"/>
        </w:rPr>
        <w:t xml:space="preserve">Временно електрическо захранване  </w:t>
      </w:r>
    </w:p>
    <w:p w14:paraId="5458861F" w14:textId="77777777" w:rsidR="00AD1165" w:rsidRPr="00AD1165" w:rsidRDefault="00AD1165" w:rsidP="00AD1165">
      <w:pPr>
        <w:jc w:val="both"/>
        <w:rPr>
          <w:rFonts w:ascii="Arial" w:hAnsi="Arial" w:cs="Arial"/>
          <w:sz w:val="22"/>
          <w:szCs w:val="22"/>
          <w:lang w:val="bg-BG"/>
        </w:rPr>
      </w:pPr>
    </w:p>
    <w:p w14:paraId="54588620"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lastRenderedPageBreak/>
        <w:t>Изпълнителят използва собствени разпределителни табла със съответната степен на защита за захранване на електропотребителите си. Възложителят определя местата за присъединяване и допустимите товари.</w:t>
      </w:r>
    </w:p>
    <w:p w14:paraId="54588621" w14:textId="77777777" w:rsidR="00AD1165" w:rsidRPr="00AD1165" w:rsidRDefault="00AD1165" w:rsidP="00AD1165">
      <w:pPr>
        <w:tabs>
          <w:tab w:val="left" w:pos="360"/>
        </w:tabs>
        <w:jc w:val="both"/>
        <w:rPr>
          <w:rFonts w:ascii="Arial" w:hAnsi="Arial" w:cs="Arial"/>
          <w:color w:val="0000FF"/>
          <w:sz w:val="22"/>
          <w:szCs w:val="22"/>
          <w:lang w:val="bg-BG"/>
        </w:rPr>
      </w:pPr>
    </w:p>
    <w:p w14:paraId="54588622"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54588623" w14:textId="77777777" w:rsidR="00AD1165" w:rsidRPr="00AD1165" w:rsidRDefault="00AD1165" w:rsidP="00AD1165">
      <w:pPr>
        <w:tabs>
          <w:tab w:val="left" w:pos="360"/>
        </w:tabs>
        <w:jc w:val="both"/>
        <w:rPr>
          <w:rFonts w:ascii="Arial" w:hAnsi="Arial" w:cs="Arial"/>
          <w:sz w:val="22"/>
          <w:szCs w:val="22"/>
          <w:lang w:val="bg-BG"/>
        </w:rPr>
      </w:pPr>
    </w:p>
    <w:p w14:paraId="54588624"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54588625" w14:textId="77777777" w:rsidR="00AD1165" w:rsidRPr="00AD1165" w:rsidRDefault="00AD1165" w:rsidP="00AD1165">
      <w:pPr>
        <w:tabs>
          <w:tab w:val="left" w:pos="360"/>
        </w:tabs>
        <w:jc w:val="both"/>
        <w:rPr>
          <w:rFonts w:ascii="Arial" w:hAnsi="Arial" w:cs="Arial"/>
          <w:sz w:val="22"/>
          <w:szCs w:val="22"/>
          <w:lang w:val="bg-BG"/>
        </w:rPr>
      </w:pPr>
    </w:p>
    <w:p w14:paraId="54588626"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14:paraId="54588627" w14:textId="77777777" w:rsidR="00AD1165" w:rsidRPr="00AD1165" w:rsidRDefault="00AD1165" w:rsidP="00AD1165">
      <w:pPr>
        <w:spacing w:after="120"/>
        <w:jc w:val="both"/>
        <w:rPr>
          <w:rFonts w:ascii="Arial" w:hAnsi="Arial" w:cs="Arial"/>
          <w:b/>
          <w:bCs/>
          <w:sz w:val="22"/>
          <w:szCs w:val="22"/>
          <w:lang w:val="en-US"/>
        </w:rPr>
      </w:pPr>
    </w:p>
    <w:p w14:paraId="54588628" w14:textId="77777777" w:rsidR="00AD1165" w:rsidRPr="00AD1165" w:rsidRDefault="00AD1165" w:rsidP="00AD1165">
      <w:pPr>
        <w:spacing w:after="120"/>
        <w:jc w:val="both"/>
        <w:rPr>
          <w:rFonts w:ascii="Arial" w:hAnsi="Arial" w:cs="Arial"/>
          <w:b/>
          <w:bCs/>
          <w:sz w:val="22"/>
          <w:szCs w:val="22"/>
          <w:lang w:val="en-US"/>
        </w:rPr>
      </w:pPr>
    </w:p>
    <w:p w14:paraId="54588629" w14:textId="77777777" w:rsidR="00AD1165" w:rsidRPr="00AD1165" w:rsidRDefault="00AD1165" w:rsidP="00AD1165">
      <w:pPr>
        <w:spacing w:after="120"/>
        <w:jc w:val="both"/>
        <w:rPr>
          <w:rFonts w:ascii="Arial" w:hAnsi="Arial" w:cs="Arial"/>
          <w:b/>
          <w:bCs/>
          <w:sz w:val="22"/>
          <w:szCs w:val="22"/>
          <w:lang w:val="en-US"/>
        </w:rPr>
      </w:pPr>
    </w:p>
    <w:p w14:paraId="5458862A" w14:textId="77777777" w:rsidR="00AD1165" w:rsidRPr="00AD1165" w:rsidRDefault="00AD1165" w:rsidP="00AD1165">
      <w:pPr>
        <w:jc w:val="both"/>
        <w:rPr>
          <w:rFonts w:ascii="Arial" w:hAnsi="Arial" w:cs="Arial"/>
          <w:b/>
          <w:sz w:val="22"/>
          <w:szCs w:val="22"/>
          <w:lang w:val="bg-BG"/>
        </w:rPr>
      </w:pPr>
      <w:r w:rsidRPr="00AD1165">
        <w:rPr>
          <w:rFonts w:ascii="Arial" w:hAnsi="Arial" w:cs="Arial"/>
          <w:b/>
          <w:sz w:val="22"/>
          <w:szCs w:val="22"/>
          <w:lang w:val="bg-BG"/>
        </w:rPr>
        <w:t xml:space="preserve">Пожарна безопасност  </w:t>
      </w:r>
    </w:p>
    <w:p w14:paraId="5458862B" w14:textId="77777777" w:rsidR="00AD1165" w:rsidRPr="00AD1165" w:rsidRDefault="00AD1165" w:rsidP="00AD1165">
      <w:pPr>
        <w:jc w:val="both"/>
        <w:rPr>
          <w:rFonts w:ascii="Arial" w:hAnsi="Arial" w:cs="Arial"/>
          <w:sz w:val="22"/>
          <w:szCs w:val="22"/>
          <w:lang w:val="bg-BG"/>
        </w:rPr>
      </w:pPr>
    </w:p>
    <w:p w14:paraId="5458862C"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14:paraId="5458862D" w14:textId="77777777" w:rsidR="00AD1165" w:rsidRPr="00AD1165" w:rsidRDefault="00AD1165" w:rsidP="00AD1165">
      <w:pPr>
        <w:tabs>
          <w:tab w:val="left" w:pos="360"/>
        </w:tabs>
        <w:jc w:val="both"/>
        <w:rPr>
          <w:rFonts w:ascii="Arial" w:hAnsi="Arial" w:cs="Arial"/>
          <w:sz w:val="22"/>
          <w:szCs w:val="22"/>
          <w:lang w:val="bg-BG"/>
        </w:rPr>
      </w:pPr>
    </w:p>
    <w:p w14:paraId="5458862E"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14:paraId="5458862F" w14:textId="77777777" w:rsidR="00AD1165" w:rsidRPr="00AD1165" w:rsidRDefault="00AD1165" w:rsidP="00AD1165">
      <w:pPr>
        <w:tabs>
          <w:tab w:val="left" w:pos="360"/>
        </w:tabs>
        <w:jc w:val="both"/>
        <w:rPr>
          <w:rFonts w:ascii="Arial" w:hAnsi="Arial" w:cs="Arial"/>
          <w:sz w:val="22"/>
          <w:szCs w:val="22"/>
          <w:lang w:val="bg-BG"/>
        </w:rPr>
      </w:pPr>
    </w:p>
    <w:p w14:paraId="54588630"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 г. за правилата и нормите на пожарна безопасност при експлоатация на обектите.</w:t>
      </w:r>
    </w:p>
    <w:p w14:paraId="54588631" w14:textId="77777777" w:rsidR="00AD1165" w:rsidRPr="00AD1165" w:rsidRDefault="00AD1165" w:rsidP="00AD1165">
      <w:pPr>
        <w:tabs>
          <w:tab w:val="left" w:pos="360"/>
        </w:tabs>
        <w:jc w:val="both"/>
        <w:rPr>
          <w:rFonts w:ascii="Arial" w:hAnsi="Arial" w:cs="Arial"/>
          <w:sz w:val="22"/>
          <w:szCs w:val="22"/>
          <w:lang w:val="bg-BG"/>
        </w:rPr>
      </w:pPr>
    </w:p>
    <w:p w14:paraId="54588632" w14:textId="77777777" w:rsidR="00AD1165" w:rsidRPr="00AD1165" w:rsidRDefault="00AD1165" w:rsidP="00C96441">
      <w:pPr>
        <w:numPr>
          <w:ilvl w:val="0"/>
          <w:numId w:val="41"/>
        </w:numPr>
        <w:tabs>
          <w:tab w:val="left" w:pos="360"/>
        </w:tabs>
        <w:ind w:left="0" w:firstLine="0"/>
        <w:jc w:val="both"/>
        <w:rPr>
          <w:rFonts w:ascii="Arial" w:hAnsi="Arial" w:cs="Arial"/>
          <w:sz w:val="22"/>
          <w:szCs w:val="22"/>
          <w:lang w:val="bg-BG"/>
        </w:rPr>
      </w:pPr>
      <w:r w:rsidRPr="00AD1165">
        <w:rPr>
          <w:rFonts w:ascii="Arial" w:hAnsi="Arial" w:cs="Arial"/>
          <w:sz w:val="22"/>
          <w:szCs w:val="22"/>
          <w:lang w:val="bg-BG"/>
        </w:rPr>
        <w:t>Изпълнителят осигурява за своя сметка необходимият вид и количества, изправни и проверени пожарогасителни средства.</w:t>
      </w:r>
    </w:p>
    <w:p w14:paraId="54588633" w14:textId="77777777" w:rsidR="00AD1165" w:rsidRPr="00AD1165" w:rsidRDefault="00AD1165" w:rsidP="00AD1165">
      <w:pPr>
        <w:tabs>
          <w:tab w:val="left" w:pos="360"/>
        </w:tabs>
        <w:jc w:val="both"/>
        <w:rPr>
          <w:rFonts w:ascii="Arial" w:hAnsi="Arial" w:cs="Arial"/>
          <w:sz w:val="22"/>
          <w:szCs w:val="22"/>
          <w:lang w:val="bg-BG"/>
        </w:rPr>
      </w:pPr>
    </w:p>
    <w:p w14:paraId="54588634" w14:textId="77777777" w:rsidR="00AD1165" w:rsidRPr="00AD1165" w:rsidRDefault="00AD1165" w:rsidP="00AD1165">
      <w:pPr>
        <w:spacing w:after="120"/>
        <w:rPr>
          <w:rFonts w:ascii="Arial" w:hAnsi="Arial" w:cs="Arial"/>
          <w:b/>
          <w:sz w:val="22"/>
          <w:szCs w:val="22"/>
          <w:lang w:val="bg-BG"/>
        </w:rPr>
      </w:pPr>
      <w:r w:rsidRPr="00AD1165">
        <w:rPr>
          <w:rFonts w:ascii="Arial" w:hAnsi="Arial" w:cs="Arial"/>
          <w:b/>
          <w:sz w:val="22"/>
          <w:szCs w:val="22"/>
          <w:lang w:val="bg-BG"/>
        </w:rPr>
        <w:t xml:space="preserve">Настоящето споразумение се подписва в два еднообразни екземпляра, по един за всяка от страните. </w:t>
      </w:r>
    </w:p>
    <w:p w14:paraId="54588635" w14:textId="77777777" w:rsidR="00AD1165" w:rsidRPr="00AD1165" w:rsidRDefault="00AD1165" w:rsidP="00AD1165">
      <w:pPr>
        <w:spacing w:after="120"/>
        <w:ind w:left="420"/>
        <w:jc w:val="both"/>
        <w:rPr>
          <w:rFonts w:ascii="Arial" w:hAnsi="Arial" w:cs="Arial"/>
          <w:b/>
          <w:bCs/>
          <w:sz w:val="22"/>
          <w:szCs w:val="22"/>
          <w:lang w:val="bg-BG"/>
        </w:rPr>
      </w:pPr>
    </w:p>
    <w:p w14:paraId="54588636" w14:textId="77777777" w:rsidR="00AD1165" w:rsidRPr="00AD1165" w:rsidRDefault="00AD1165" w:rsidP="00AD1165">
      <w:pPr>
        <w:spacing w:after="120"/>
        <w:ind w:left="420"/>
        <w:jc w:val="both"/>
        <w:rPr>
          <w:rFonts w:ascii="Arial" w:hAnsi="Arial" w:cs="Arial"/>
          <w:b/>
          <w:sz w:val="22"/>
          <w:szCs w:val="22"/>
          <w:lang w:val="bg-BG"/>
        </w:rPr>
      </w:pPr>
      <w:r w:rsidRPr="00AD1165">
        <w:rPr>
          <w:rFonts w:ascii="Arial" w:hAnsi="Arial" w:cs="Arial"/>
          <w:b/>
          <w:sz w:val="22"/>
          <w:szCs w:val="22"/>
          <w:lang w:val="bg-BG"/>
        </w:rPr>
        <w:t>ИЗПЪЛНИТЕЛ :                                                    ВЪЗЛОЖИТЕЛ :</w:t>
      </w:r>
    </w:p>
    <w:p w14:paraId="54588637" w14:textId="77777777" w:rsidR="00AD1165" w:rsidRPr="00AD1165" w:rsidRDefault="00AD1165" w:rsidP="00AD1165">
      <w:pPr>
        <w:spacing w:after="120"/>
        <w:ind w:left="420"/>
        <w:jc w:val="both"/>
        <w:rPr>
          <w:rFonts w:ascii="Arial" w:hAnsi="Arial" w:cs="Arial"/>
          <w:b/>
          <w:bCs/>
          <w:sz w:val="22"/>
          <w:szCs w:val="22"/>
          <w:lang w:val="bg-BG"/>
        </w:rPr>
      </w:pPr>
      <w:r w:rsidRPr="00AD1165">
        <w:rPr>
          <w:rFonts w:ascii="Arial" w:hAnsi="Arial" w:cs="Arial"/>
          <w:b/>
          <w:bCs/>
          <w:sz w:val="22"/>
          <w:szCs w:val="22"/>
          <w:lang w:val="bg-BG"/>
        </w:rPr>
        <w:t xml:space="preserve">                       ...............................</w:t>
      </w:r>
      <w:r w:rsidRPr="00AD1165">
        <w:rPr>
          <w:rFonts w:ascii="Arial" w:hAnsi="Arial" w:cs="Arial"/>
          <w:sz w:val="22"/>
          <w:szCs w:val="22"/>
          <w:lang w:val="bg-BG"/>
        </w:rPr>
        <w:tab/>
      </w:r>
      <w:r w:rsidRPr="00AD1165">
        <w:rPr>
          <w:rFonts w:ascii="Arial" w:hAnsi="Arial" w:cs="Arial"/>
          <w:sz w:val="22"/>
          <w:szCs w:val="22"/>
          <w:lang w:val="bg-BG"/>
        </w:rPr>
        <w:tab/>
      </w:r>
      <w:r w:rsidRPr="00AD1165">
        <w:rPr>
          <w:rFonts w:ascii="Arial" w:hAnsi="Arial" w:cs="Arial"/>
          <w:sz w:val="22"/>
          <w:szCs w:val="22"/>
          <w:lang w:val="bg-BG"/>
        </w:rPr>
        <w:tab/>
      </w:r>
      <w:r w:rsidRPr="00AD1165">
        <w:rPr>
          <w:rFonts w:ascii="Arial" w:hAnsi="Arial" w:cs="Arial"/>
          <w:sz w:val="22"/>
          <w:szCs w:val="22"/>
          <w:lang w:val="bg-BG"/>
        </w:rPr>
        <w:tab/>
      </w:r>
      <w:r w:rsidRPr="00AD1165">
        <w:rPr>
          <w:rFonts w:ascii="Arial" w:hAnsi="Arial" w:cs="Arial"/>
          <w:sz w:val="22"/>
          <w:szCs w:val="22"/>
          <w:lang w:val="bg-BG"/>
        </w:rPr>
        <w:tab/>
      </w:r>
      <w:r w:rsidRPr="00AD1165">
        <w:rPr>
          <w:rFonts w:ascii="Arial" w:hAnsi="Arial" w:cs="Arial"/>
          <w:b/>
          <w:bCs/>
          <w:sz w:val="22"/>
          <w:szCs w:val="22"/>
          <w:lang w:val="bg-BG"/>
        </w:rPr>
        <w:t>.................................</w:t>
      </w:r>
    </w:p>
    <w:p w14:paraId="54588638" w14:textId="77777777" w:rsidR="00AD1165" w:rsidRPr="00AD1165" w:rsidRDefault="00AD1165" w:rsidP="00AD1165">
      <w:pPr>
        <w:rPr>
          <w:rFonts w:ascii="Times New Roman" w:hAnsi="Times New Roman"/>
          <w:lang w:val="bg-BG"/>
        </w:rPr>
      </w:pPr>
    </w:p>
    <w:p w14:paraId="54588639" w14:textId="77777777" w:rsidR="00AD1165" w:rsidRPr="00AD1165" w:rsidRDefault="00AD1165" w:rsidP="00AD1165">
      <w:pPr>
        <w:rPr>
          <w:rFonts w:ascii="Times New Roman" w:hAnsi="Times New Roman"/>
          <w:lang w:val="bg-BG"/>
        </w:rPr>
      </w:pPr>
    </w:p>
    <w:p w14:paraId="5458863A" w14:textId="77777777" w:rsidR="00AD1165" w:rsidRPr="00AD1165" w:rsidRDefault="00AD1165" w:rsidP="00AD1165">
      <w:pPr>
        <w:rPr>
          <w:rFonts w:ascii="Times New Roman" w:hAnsi="Times New Roman"/>
          <w:lang w:val="bg-BG"/>
        </w:rPr>
      </w:pPr>
    </w:p>
    <w:p w14:paraId="5458863B" w14:textId="77777777" w:rsidR="00AD1165" w:rsidRPr="00AD1165" w:rsidRDefault="00AD1165" w:rsidP="00AD1165">
      <w:pPr>
        <w:rPr>
          <w:rFonts w:ascii="Times New Roman" w:hAnsi="Times New Roman"/>
          <w:lang w:val="bg-BG"/>
        </w:rPr>
      </w:pPr>
    </w:p>
    <w:p w14:paraId="5458863C" w14:textId="77777777" w:rsidR="00AD1165" w:rsidRPr="00AD1165" w:rsidRDefault="00AD1165" w:rsidP="00AD1165">
      <w:pPr>
        <w:rPr>
          <w:rFonts w:ascii="Times New Roman" w:hAnsi="Times New Roman"/>
          <w:lang w:val="bg-BG"/>
        </w:rPr>
      </w:pPr>
    </w:p>
    <w:p w14:paraId="5458863D" w14:textId="77777777" w:rsidR="00AD1165" w:rsidRPr="00AD1165" w:rsidRDefault="00AD1165" w:rsidP="00AD1165">
      <w:pPr>
        <w:rPr>
          <w:rFonts w:ascii="Times New Roman" w:hAnsi="Times New Roman"/>
          <w:lang w:val="bg-BG"/>
        </w:rPr>
      </w:pPr>
    </w:p>
    <w:p w14:paraId="5458863E" w14:textId="77777777" w:rsidR="00B16121" w:rsidRDefault="00B16121" w:rsidP="003C76AD">
      <w:pPr>
        <w:rPr>
          <w:rFonts w:ascii="Verdana" w:hAnsi="Verdana"/>
          <w:sz w:val="20"/>
          <w:szCs w:val="20"/>
          <w:lang w:val="bg-BG"/>
        </w:rPr>
      </w:pPr>
    </w:p>
    <w:p w14:paraId="5458863F" w14:textId="77777777" w:rsidR="00B16121" w:rsidRDefault="00B16121" w:rsidP="003C76AD">
      <w:pPr>
        <w:rPr>
          <w:rFonts w:ascii="Verdana" w:hAnsi="Verdana"/>
          <w:sz w:val="20"/>
          <w:szCs w:val="20"/>
          <w:lang w:val="bg-BG"/>
        </w:rPr>
      </w:pPr>
    </w:p>
    <w:p w14:paraId="54588640" w14:textId="77777777" w:rsidR="00B16121" w:rsidRDefault="00B16121" w:rsidP="003C76AD">
      <w:pPr>
        <w:rPr>
          <w:rFonts w:ascii="Verdana" w:hAnsi="Verdana"/>
          <w:sz w:val="20"/>
          <w:szCs w:val="20"/>
          <w:lang w:val="bg-BG"/>
        </w:rPr>
      </w:pPr>
    </w:p>
    <w:p w14:paraId="54588641" w14:textId="77777777" w:rsidR="00B16121" w:rsidRDefault="00B16121" w:rsidP="003C76AD">
      <w:pPr>
        <w:rPr>
          <w:rFonts w:ascii="Verdana" w:hAnsi="Verdana"/>
          <w:sz w:val="20"/>
          <w:szCs w:val="20"/>
          <w:lang w:val="bg-BG"/>
        </w:rPr>
      </w:pPr>
    </w:p>
    <w:p w14:paraId="54588642" w14:textId="77777777" w:rsidR="00B16121" w:rsidRDefault="00B16121" w:rsidP="003C76AD">
      <w:pPr>
        <w:rPr>
          <w:rFonts w:ascii="Verdana" w:hAnsi="Verdana"/>
          <w:sz w:val="20"/>
          <w:szCs w:val="20"/>
          <w:lang w:val="bg-BG"/>
        </w:rPr>
      </w:pPr>
    </w:p>
    <w:p w14:paraId="54588643" w14:textId="77777777" w:rsidR="00B16121" w:rsidRDefault="00B16121" w:rsidP="003C76AD">
      <w:pPr>
        <w:rPr>
          <w:rFonts w:ascii="Verdana" w:hAnsi="Verdana"/>
          <w:sz w:val="20"/>
          <w:szCs w:val="20"/>
          <w:lang w:val="bg-BG"/>
        </w:rPr>
      </w:pPr>
    </w:p>
    <w:p w14:paraId="54588644" w14:textId="77777777" w:rsidR="00B16121" w:rsidRDefault="00B16121" w:rsidP="003C76AD">
      <w:pPr>
        <w:rPr>
          <w:rFonts w:ascii="Verdana" w:hAnsi="Verdana"/>
          <w:sz w:val="20"/>
          <w:szCs w:val="20"/>
          <w:lang w:val="bg-BG"/>
        </w:rPr>
      </w:pPr>
    </w:p>
    <w:p w14:paraId="54588645" w14:textId="77777777" w:rsidR="00B16121" w:rsidRDefault="00B16121" w:rsidP="003C76AD">
      <w:pPr>
        <w:rPr>
          <w:rFonts w:ascii="Verdana" w:hAnsi="Verdana"/>
          <w:sz w:val="20"/>
          <w:szCs w:val="20"/>
          <w:lang w:val="bg-BG"/>
        </w:rPr>
      </w:pPr>
    </w:p>
    <w:p w14:paraId="54588646" w14:textId="77777777" w:rsidR="00B16121" w:rsidRDefault="00B16121" w:rsidP="00B16121">
      <w:pPr>
        <w:pStyle w:val="Header"/>
        <w:tabs>
          <w:tab w:val="center" w:pos="6272"/>
        </w:tabs>
        <w:jc w:val="right"/>
        <w:rPr>
          <w:rFonts w:ascii="Arial" w:hAnsi="Arial" w:cs="Arial"/>
          <w:b/>
          <w:sz w:val="22"/>
          <w:szCs w:val="22"/>
        </w:rPr>
      </w:pPr>
      <w:r>
        <w:rPr>
          <w:rFonts w:ascii="Arial" w:hAnsi="Arial" w:cs="Arial"/>
          <w:b/>
          <w:sz w:val="22"/>
          <w:szCs w:val="22"/>
        </w:rPr>
        <w:t>Приложение № 1</w:t>
      </w:r>
    </w:p>
    <w:p w14:paraId="54588647" w14:textId="77777777" w:rsidR="00B16121" w:rsidRDefault="00B16121" w:rsidP="00B16121">
      <w:pPr>
        <w:pStyle w:val="Header"/>
        <w:tabs>
          <w:tab w:val="center" w:pos="6272"/>
        </w:tabs>
        <w:jc w:val="right"/>
        <w:rPr>
          <w:rFonts w:ascii="Arial" w:hAnsi="Arial" w:cs="Arial"/>
          <w:b/>
          <w:sz w:val="22"/>
          <w:szCs w:val="22"/>
        </w:rPr>
      </w:pPr>
      <w:r>
        <w:rPr>
          <w:rFonts w:ascii="Arial" w:hAnsi="Arial" w:cs="Arial"/>
          <w:b/>
          <w:sz w:val="22"/>
          <w:szCs w:val="22"/>
        </w:rPr>
        <w:t>П-БЗР 4.4.6</w:t>
      </w:r>
      <w:r>
        <w:rPr>
          <w:rFonts w:ascii="Arial" w:hAnsi="Arial" w:cs="Arial"/>
          <w:b/>
          <w:sz w:val="22"/>
          <w:szCs w:val="22"/>
          <w:lang w:val="bg-BG"/>
        </w:rPr>
        <w:t>-1</w:t>
      </w:r>
      <w:r>
        <w:rPr>
          <w:rFonts w:ascii="Arial" w:hAnsi="Arial" w:cs="Arial"/>
          <w:b/>
          <w:sz w:val="22"/>
          <w:szCs w:val="22"/>
        </w:rPr>
        <w:t>- Д 1</w:t>
      </w:r>
    </w:p>
    <w:p w14:paraId="54588648" w14:textId="77777777" w:rsidR="00B16121" w:rsidRDefault="00B16121" w:rsidP="00B16121">
      <w:pPr>
        <w:pStyle w:val="Heading2"/>
        <w:ind w:right="-868"/>
        <w:jc w:val="center"/>
        <w:rPr>
          <w:rFonts w:ascii="Arial" w:hAnsi="Arial" w:cs="Arial"/>
          <w:color w:val="FF0000"/>
          <w:sz w:val="22"/>
          <w:szCs w:val="22"/>
          <w:lang w:val="en-US"/>
        </w:rPr>
      </w:pPr>
    </w:p>
    <w:p w14:paraId="54588649" w14:textId="77777777" w:rsidR="00B16121" w:rsidRDefault="00B16121" w:rsidP="00B16121">
      <w:pPr>
        <w:pStyle w:val="Heading2"/>
        <w:ind w:right="-868"/>
        <w:jc w:val="center"/>
        <w:rPr>
          <w:rFonts w:ascii="Arial" w:hAnsi="Arial" w:cs="Arial"/>
          <w:color w:val="000080"/>
          <w:sz w:val="28"/>
          <w:szCs w:val="20"/>
          <w:lang w:val="bg-BG"/>
        </w:rPr>
      </w:pPr>
      <w:r>
        <w:rPr>
          <w:rFonts w:ascii="Arial" w:hAnsi="Arial" w:cs="Arial"/>
          <w:sz w:val="28"/>
          <w:lang w:val="bg-BG"/>
        </w:rPr>
        <w:t>Формуляр за компетентност по БЗР на контрактори</w:t>
      </w:r>
      <w:r>
        <w:rPr>
          <w:rFonts w:ascii="Arial" w:hAnsi="Arial" w:cs="Arial"/>
          <w:color w:val="000080"/>
          <w:sz w:val="28"/>
          <w:lang w:val="bg-BG"/>
        </w:rPr>
        <w:t xml:space="preserve"> </w:t>
      </w:r>
    </w:p>
    <w:p w14:paraId="5458864A" w14:textId="77777777" w:rsidR="00B16121" w:rsidRDefault="00B16121" w:rsidP="00B16121">
      <w:pPr>
        <w:rPr>
          <w:rFonts w:ascii="Arial" w:hAnsi="Arial" w:cs="Arial"/>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790"/>
        <w:gridCol w:w="7830"/>
      </w:tblGrid>
      <w:tr w:rsidR="00B16121" w14:paraId="5458864E" w14:textId="77777777" w:rsidTr="00B16121">
        <w:tc>
          <w:tcPr>
            <w:tcW w:w="2790" w:type="dxa"/>
            <w:tcBorders>
              <w:top w:val="single" w:sz="4" w:space="0" w:color="auto"/>
              <w:left w:val="single" w:sz="4" w:space="0" w:color="auto"/>
              <w:bottom w:val="single" w:sz="4" w:space="0" w:color="auto"/>
              <w:right w:val="single" w:sz="4" w:space="0" w:color="auto"/>
            </w:tcBorders>
            <w:hideMark/>
          </w:tcPr>
          <w:p w14:paraId="5458864B" w14:textId="77777777" w:rsidR="00B16121" w:rsidRDefault="00B16121">
            <w:pPr>
              <w:tabs>
                <w:tab w:val="left" w:pos="-720"/>
                <w:tab w:val="left" w:pos="0"/>
                <w:tab w:val="left" w:pos="720"/>
              </w:tabs>
              <w:suppressAutoHyphens/>
              <w:rPr>
                <w:rFonts w:ascii="Arial" w:hAnsi="Arial" w:cs="Arial"/>
                <w:spacing w:val="-2"/>
                <w:lang w:val="ru-RU"/>
              </w:rPr>
            </w:pPr>
            <w:r>
              <w:rPr>
                <w:rFonts w:ascii="Arial" w:hAnsi="Arial" w:cs="Arial"/>
                <w:spacing w:val="-2"/>
                <w:sz w:val="22"/>
                <w:lang w:val="bg-BG"/>
              </w:rPr>
              <w:t>Име и адрес на контрактора</w:t>
            </w:r>
            <w:r>
              <w:rPr>
                <w:rFonts w:ascii="Arial" w:hAnsi="Arial" w:cs="Arial"/>
                <w:spacing w:val="-2"/>
                <w:sz w:val="22"/>
                <w:lang w:val="ru-RU"/>
              </w:rPr>
              <w:t>:</w:t>
            </w:r>
          </w:p>
        </w:tc>
        <w:tc>
          <w:tcPr>
            <w:tcW w:w="7830" w:type="dxa"/>
            <w:tcBorders>
              <w:top w:val="single" w:sz="4" w:space="0" w:color="auto"/>
              <w:left w:val="single" w:sz="4" w:space="0" w:color="auto"/>
              <w:bottom w:val="single" w:sz="4" w:space="0" w:color="auto"/>
              <w:right w:val="single" w:sz="4" w:space="0" w:color="auto"/>
            </w:tcBorders>
          </w:tcPr>
          <w:p w14:paraId="5458864C" w14:textId="77777777" w:rsidR="00B16121" w:rsidRDefault="00B16121">
            <w:pPr>
              <w:tabs>
                <w:tab w:val="left" w:pos="-720"/>
                <w:tab w:val="left" w:pos="0"/>
                <w:tab w:val="left" w:pos="720"/>
              </w:tabs>
              <w:suppressAutoHyphens/>
              <w:rPr>
                <w:rFonts w:ascii="Arial" w:hAnsi="Arial" w:cs="Arial"/>
                <w:spacing w:val="-2"/>
                <w:lang w:val="bg-BG"/>
              </w:rPr>
            </w:pPr>
          </w:p>
          <w:p w14:paraId="5458864D" w14:textId="77777777" w:rsidR="00B16121" w:rsidRDefault="00B16121">
            <w:pPr>
              <w:tabs>
                <w:tab w:val="left" w:pos="-720"/>
                <w:tab w:val="left" w:pos="0"/>
                <w:tab w:val="left" w:pos="720"/>
              </w:tabs>
              <w:suppressAutoHyphens/>
              <w:rPr>
                <w:rFonts w:ascii="Arial" w:hAnsi="Arial" w:cs="Arial"/>
                <w:spacing w:val="-2"/>
                <w:lang w:val="ru-RU"/>
              </w:rPr>
            </w:pPr>
          </w:p>
        </w:tc>
      </w:tr>
    </w:tbl>
    <w:p w14:paraId="5458864F" w14:textId="77777777" w:rsidR="00B16121" w:rsidRDefault="00B16121" w:rsidP="00B16121">
      <w:pPr>
        <w:tabs>
          <w:tab w:val="left" w:pos="-720"/>
          <w:tab w:val="left" w:pos="0"/>
          <w:tab w:val="left" w:pos="720"/>
        </w:tabs>
        <w:suppressAutoHyphens/>
        <w:ind w:left="1440" w:hanging="1440"/>
        <w:rPr>
          <w:rFonts w:ascii="Arial" w:hAnsi="Arial" w:cs="Arial"/>
          <w:spacing w:val="-2"/>
          <w:sz w:val="22"/>
          <w:lang w:val="ru-RU"/>
        </w:rPr>
      </w:pPr>
    </w:p>
    <w:tbl>
      <w:tblPr>
        <w:tblW w:w="10632" w:type="dxa"/>
        <w:tblInd w:w="-432" w:type="dxa"/>
        <w:tblLayout w:type="fixed"/>
        <w:tblLook w:val="04A0" w:firstRow="1" w:lastRow="0" w:firstColumn="1" w:lastColumn="0" w:noHBand="0" w:noVBand="1"/>
      </w:tblPr>
      <w:tblGrid>
        <w:gridCol w:w="360"/>
        <w:gridCol w:w="2433"/>
        <w:gridCol w:w="7839"/>
      </w:tblGrid>
      <w:tr w:rsidR="00B16121" w14:paraId="54588652" w14:textId="77777777" w:rsidTr="00B16121">
        <w:trPr>
          <w:trHeight w:val="232"/>
        </w:trPr>
        <w:tc>
          <w:tcPr>
            <w:tcW w:w="2792" w:type="dxa"/>
            <w:gridSpan w:val="2"/>
            <w:tcBorders>
              <w:top w:val="single" w:sz="4" w:space="0" w:color="auto"/>
              <w:left w:val="single" w:sz="4" w:space="0" w:color="auto"/>
              <w:bottom w:val="single" w:sz="4" w:space="0" w:color="auto"/>
              <w:right w:val="single" w:sz="4" w:space="0" w:color="auto"/>
            </w:tcBorders>
            <w:hideMark/>
          </w:tcPr>
          <w:p w14:paraId="54588650" w14:textId="77777777" w:rsidR="00B16121" w:rsidRDefault="00B16121">
            <w:pPr>
              <w:tabs>
                <w:tab w:val="left" w:pos="-720"/>
                <w:tab w:val="left" w:pos="0"/>
                <w:tab w:val="left" w:pos="720"/>
              </w:tabs>
              <w:suppressAutoHyphens/>
              <w:rPr>
                <w:rFonts w:ascii="Arial" w:hAnsi="Arial" w:cs="Arial"/>
                <w:spacing w:val="-2"/>
              </w:rPr>
            </w:pPr>
            <w:r>
              <w:rPr>
                <w:rFonts w:ascii="Arial" w:hAnsi="Arial" w:cs="Arial"/>
                <w:spacing w:val="-2"/>
                <w:sz w:val="22"/>
                <w:lang w:val="bg-BG"/>
              </w:rPr>
              <w:t>Лице за контакт</w:t>
            </w:r>
            <w:r>
              <w:rPr>
                <w:rFonts w:ascii="Arial" w:hAnsi="Arial" w:cs="Arial"/>
                <w:spacing w:val="-2"/>
                <w:sz w:val="22"/>
              </w:rPr>
              <w:t>:</w:t>
            </w:r>
          </w:p>
        </w:tc>
        <w:tc>
          <w:tcPr>
            <w:tcW w:w="7836" w:type="dxa"/>
            <w:tcBorders>
              <w:top w:val="single" w:sz="4" w:space="0" w:color="auto"/>
              <w:left w:val="single" w:sz="4" w:space="0" w:color="auto"/>
              <w:bottom w:val="nil"/>
              <w:right w:val="single" w:sz="4" w:space="0" w:color="auto"/>
            </w:tcBorders>
          </w:tcPr>
          <w:p w14:paraId="54588651" w14:textId="77777777" w:rsidR="00B16121" w:rsidRDefault="00B16121">
            <w:pPr>
              <w:tabs>
                <w:tab w:val="left" w:pos="-720"/>
                <w:tab w:val="left" w:pos="0"/>
                <w:tab w:val="left" w:pos="720"/>
              </w:tabs>
              <w:suppressAutoHyphens/>
              <w:rPr>
                <w:rFonts w:ascii="Arial" w:hAnsi="Arial" w:cs="Arial"/>
                <w:spacing w:val="-2"/>
              </w:rPr>
            </w:pPr>
          </w:p>
        </w:tc>
      </w:tr>
      <w:tr w:rsidR="00B16121" w14:paraId="54588655" w14:textId="77777777" w:rsidTr="00B16121">
        <w:trPr>
          <w:trHeight w:val="247"/>
        </w:trPr>
        <w:tc>
          <w:tcPr>
            <w:tcW w:w="2792" w:type="dxa"/>
            <w:gridSpan w:val="2"/>
            <w:tcBorders>
              <w:top w:val="single" w:sz="4" w:space="0" w:color="auto"/>
              <w:left w:val="single" w:sz="4" w:space="0" w:color="auto"/>
              <w:bottom w:val="single" w:sz="4" w:space="0" w:color="auto"/>
              <w:right w:val="single" w:sz="4" w:space="0" w:color="auto"/>
            </w:tcBorders>
            <w:hideMark/>
          </w:tcPr>
          <w:p w14:paraId="54588653" w14:textId="77777777" w:rsidR="00B16121" w:rsidRDefault="00B16121">
            <w:pPr>
              <w:tabs>
                <w:tab w:val="left" w:pos="-720"/>
                <w:tab w:val="left" w:pos="0"/>
                <w:tab w:val="left" w:pos="720"/>
              </w:tabs>
              <w:suppressAutoHyphens/>
              <w:rPr>
                <w:rFonts w:ascii="Arial" w:hAnsi="Arial" w:cs="Arial"/>
                <w:spacing w:val="-2"/>
                <w:lang w:val="bg-BG"/>
              </w:rPr>
            </w:pPr>
            <w:r>
              <w:rPr>
                <w:rFonts w:ascii="Arial" w:hAnsi="Arial" w:cs="Arial"/>
                <w:spacing w:val="-2"/>
                <w:sz w:val="22"/>
                <w:lang w:val="bg-BG"/>
              </w:rPr>
              <w:t>Тел.</w:t>
            </w:r>
            <w:r>
              <w:rPr>
                <w:rFonts w:ascii="Arial" w:hAnsi="Arial" w:cs="Arial"/>
                <w:spacing w:val="-2"/>
                <w:sz w:val="22"/>
              </w:rPr>
              <w:t xml:space="preserve"> No:</w:t>
            </w:r>
            <w:r>
              <w:rPr>
                <w:rFonts w:ascii="Arial" w:hAnsi="Arial" w:cs="Arial"/>
                <w:spacing w:val="-2"/>
                <w:sz w:val="22"/>
                <w:lang w:val="bg-BG"/>
              </w:rPr>
              <w:t xml:space="preserve"> ,</w:t>
            </w:r>
            <w:r>
              <w:rPr>
                <w:rFonts w:ascii="Arial" w:hAnsi="Arial" w:cs="Arial"/>
                <w:spacing w:val="-2"/>
                <w:sz w:val="22"/>
              </w:rPr>
              <w:t xml:space="preserve"> GSM: E-Mail:</w:t>
            </w:r>
          </w:p>
        </w:tc>
        <w:tc>
          <w:tcPr>
            <w:tcW w:w="7836" w:type="dxa"/>
            <w:tcBorders>
              <w:top w:val="dotted" w:sz="4" w:space="0" w:color="auto"/>
              <w:left w:val="single" w:sz="4" w:space="0" w:color="auto"/>
              <w:bottom w:val="nil"/>
              <w:right w:val="single" w:sz="4" w:space="0" w:color="auto"/>
            </w:tcBorders>
            <w:hideMark/>
          </w:tcPr>
          <w:p w14:paraId="54588654" w14:textId="77777777" w:rsidR="00B16121" w:rsidRDefault="00B16121">
            <w:pPr>
              <w:tabs>
                <w:tab w:val="left" w:pos="-720"/>
                <w:tab w:val="left" w:pos="0"/>
                <w:tab w:val="left" w:pos="720"/>
              </w:tabs>
              <w:suppressAutoHyphens/>
              <w:rPr>
                <w:rFonts w:ascii="Arial" w:hAnsi="Arial" w:cs="Arial"/>
                <w:bCs/>
                <w:spacing w:val="-2"/>
              </w:rPr>
            </w:pPr>
            <w:r>
              <w:rPr>
                <w:rFonts w:ascii="Arial" w:hAnsi="Arial" w:cs="Arial"/>
                <w:spacing w:val="-2"/>
                <w:sz w:val="22"/>
              </w:rPr>
              <w:t xml:space="preserve">                                                  </w:t>
            </w:r>
            <w:r>
              <w:rPr>
                <w:rFonts w:ascii="Arial" w:hAnsi="Arial" w:cs="Arial"/>
                <w:bCs/>
                <w:spacing w:val="-2"/>
                <w:sz w:val="22"/>
                <w:lang w:val="bg-BG"/>
              </w:rPr>
              <w:t>Факс</w:t>
            </w:r>
            <w:r>
              <w:rPr>
                <w:rFonts w:ascii="Arial" w:hAnsi="Arial" w:cs="Arial"/>
                <w:bCs/>
                <w:spacing w:val="-2"/>
                <w:sz w:val="22"/>
              </w:rPr>
              <w:t xml:space="preserve"> No:</w:t>
            </w:r>
          </w:p>
        </w:tc>
      </w:tr>
      <w:tr w:rsidR="00B16121" w14:paraId="54588658" w14:textId="77777777" w:rsidTr="00B16121">
        <w:trPr>
          <w:trHeight w:val="232"/>
        </w:trPr>
        <w:tc>
          <w:tcPr>
            <w:tcW w:w="2792" w:type="dxa"/>
            <w:gridSpan w:val="2"/>
            <w:tcBorders>
              <w:top w:val="single" w:sz="4" w:space="0" w:color="auto"/>
              <w:left w:val="nil"/>
              <w:bottom w:val="single" w:sz="4" w:space="0" w:color="auto"/>
              <w:right w:val="nil"/>
            </w:tcBorders>
          </w:tcPr>
          <w:p w14:paraId="54588656" w14:textId="77777777" w:rsidR="00B16121" w:rsidRDefault="00B16121">
            <w:pPr>
              <w:tabs>
                <w:tab w:val="left" w:pos="-720"/>
                <w:tab w:val="left" w:pos="0"/>
                <w:tab w:val="left" w:pos="720"/>
              </w:tabs>
              <w:suppressAutoHyphens/>
              <w:rPr>
                <w:rFonts w:ascii="Arial" w:hAnsi="Arial" w:cs="Arial"/>
                <w:spacing w:val="-2"/>
                <w:lang w:val="bg-BG"/>
              </w:rPr>
            </w:pPr>
          </w:p>
        </w:tc>
        <w:tc>
          <w:tcPr>
            <w:tcW w:w="7836" w:type="dxa"/>
            <w:tcBorders>
              <w:top w:val="single" w:sz="4" w:space="0" w:color="auto"/>
              <w:left w:val="nil"/>
              <w:bottom w:val="single" w:sz="4" w:space="0" w:color="auto"/>
              <w:right w:val="nil"/>
            </w:tcBorders>
          </w:tcPr>
          <w:p w14:paraId="54588657" w14:textId="77777777" w:rsidR="00B16121" w:rsidRDefault="00B16121">
            <w:pPr>
              <w:tabs>
                <w:tab w:val="left" w:pos="-720"/>
                <w:tab w:val="left" w:pos="0"/>
                <w:tab w:val="left" w:pos="720"/>
              </w:tabs>
              <w:suppressAutoHyphens/>
              <w:rPr>
                <w:rFonts w:ascii="Arial" w:hAnsi="Arial" w:cs="Arial"/>
                <w:spacing w:val="-2"/>
              </w:rPr>
            </w:pPr>
          </w:p>
        </w:tc>
      </w:tr>
      <w:tr w:rsidR="00B16121" w14:paraId="5458865B" w14:textId="77777777" w:rsidTr="00B16121">
        <w:trPr>
          <w:trHeight w:val="247"/>
        </w:trPr>
        <w:tc>
          <w:tcPr>
            <w:tcW w:w="2792" w:type="dxa"/>
            <w:gridSpan w:val="2"/>
            <w:tcBorders>
              <w:top w:val="single" w:sz="4" w:space="0" w:color="auto"/>
              <w:left w:val="single" w:sz="4" w:space="0" w:color="auto"/>
              <w:bottom w:val="single" w:sz="4" w:space="0" w:color="auto"/>
              <w:right w:val="single" w:sz="4" w:space="0" w:color="auto"/>
            </w:tcBorders>
            <w:hideMark/>
          </w:tcPr>
          <w:p w14:paraId="54588659" w14:textId="77777777" w:rsidR="00B16121" w:rsidRDefault="00B16121">
            <w:pPr>
              <w:tabs>
                <w:tab w:val="left" w:pos="-720"/>
                <w:tab w:val="left" w:pos="0"/>
                <w:tab w:val="left" w:pos="720"/>
              </w:tabs>
              <w:suppressAutoHyphens/>
              <w:rPr>
                <w:rFonts w:ascii="Arial" w:hAnsi="Arial" w:cs="Arial"/>
                <w:b/>
                <w:spacing w:val="-2"/>
                <w:lang w:val="bg-BG"/>
              </w:rPr>
            </w:pPr>
            <w:r>
              <w:rPr>
                <w:rFonts w:ascii="Arial" w:hAnsi="Arial" w:cs="Arial"/>
                <w:b/>
                <w:spacing w:val="-2"/>
                <w:sz w:val="22"/>
                <w:lang w:val="bg-BG"/>
              </w:rPr>
              <w:t>Предмет на договора</w:t>
            </w:r>
          </w:p>
        </w:tc>
        <w:tc>
          <w:tcPr>
            <w:tcW w:w="7836" w:type="dxa"/>
            <w:tcBorders>
              <w:top w:val="single" w:sz="4" w:space="0" w:color="auto"/>
              <w:left w:val="single" w:sz="4" w:space="0" w:color="auto"/>
              <w:bottom w:val="nil"/>
              <w:right w:val="single" w:sz="4" w:space="0" w:color="auto"/>
            </w:tcBorders>
            <w:hideMark/>
          </w:tcPr>
          <w:p w14:paraId="5458865A" w14:textId="643D495A" w:rsidR="00B16121" w:rsidRDefault="00B16121" w:rsidP="00777E82">
            <w:pPr>
              <w:tabs>
                <w:tab w:val="left" w:pos="-720"/>
                <w:tab w:val="left" w:pos="0"/>
                <w:tab w:val="left" w:pos="720"/>
              </w:tabs>
              <w:suppressAutoHyphens/>
              <w:rPr>
                <w:rFonts w:ascii="Arial" w:hAnsi="Arial" w:cs="Arial"/>
                <w:b/>
                <w:spacing w:val="-2"/>
                <w:highlight w:val="yellow"/>
                <w:lang w:val="bg-BG"/>
              </w:rPr>
            </w:pPr>
            <w:r>
              <w:rPr>
                <w:rFonts w:ascii="Arial" w:hAnsi="Arial" w:cs="Arial"/>
                <w:b/>
                <w:spacing w:val="-2"/>
                <w:sz w:val="22"/>
                <w:lang w:val="bg-BG"/>
              </w:rPr>
              <w:t>Рехабилитация на участък с дължина 200 м от довеждащ водопровод Ф900 СТ 1953 г. за р-р „Лозенец”</w:t>
            </w:r>
            <w:r w:rsidR="00777E82">
              <w:rPr>
                <w:rFonts w:ascii="Arial" w:hAnsi="Arial" w:cs="Arial"/>
                <w:b/>
                <w:spacing w:val="-2"/>
                <w:sz w:val="22"/>
                <w:lang w:val="bg-BG"/>
              </w:rPr>
              <w:t>, чрез о</w:t>
            </w:r>
            <w:r>
              <w:rPr>
                <w:rFonts w:ascii="Arial" w:hAnsi="Arial" w:cs="Arial"/>
                <w:b/>
                <w:spacing w:val="-2"/>
                <w:sz w:val="22"/>
                <w:lang w:val="bg-BG"/>
              </w:rPr>
              <w:t>блицовка с втвърдяване на място (CIPP) - западно платно на бул. „Симеоновско шосе”, при моста на р. „Драгалевска”, СО, район „Лозенец”</w:t>
            </w:r>
          </w:p>
        </w:tc>
      </w:tr>
      <w:tr w:rsidR="00B16121" w14:paraId="5458865E" w14:textId="77777777" w:rsidTr="00B16121">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5458865C" w14:textId="77777777" w:rsidR="00B16121" w:rsidRDefault="00B16121">
            <w:pPr>
              <w:tabs>
                <w:tab w:val="left" w:pos="-720"/>
                <w:tab w:val="left" w:pos="0"/>
                <w:tab w:val="left" w:pos="720"/>
              </w:tabs>
              <w:suppressAutoHyphens/>
              <w:rPr>
                <w:rFonts w:ascii="Arial" w:hAnsi="Arial" w:cs="Arial"/>
                <w:b/>
                <w:spacing w:val="-2"/>
              </w:rPr>
            </w:pPr>
          </w:p>
        </w:tc>
        <w:tc>
          <w:tcPr>
            <w:tcW w:w="7836" w:type="dxa"/>
            <w:tcBorders>
              <w:top w:val="dotted" w:sz="4" w:space="0" w:color="auto"/>
              <w:left w:val="single" w:sz="4" w:space="0" w:color="auto"/>
              <w:bottom w:val="nil"/>
              <w:right w:val="single" w:sz="4" w:space="0" w:color="auto"/>
            </w:tcBorders>
          </w:tcPr>
          <w:p w14:paraId="5458865D" w14:textId="77777777" w:rsidR="00B16121" w:rsidRDefault="00B16121">
            <w:pPr>
              <w:tabs>
                <w:tab w:val="left" w:pos="-720"/>
                <w:tab w:val="left" w:pos="0"/>
                <w:tab w:val="left" w:pos="720"/>
              </w:tabs>
              <w:suppressAutoHyphens/>
              <w:rPr>
                <w:rFonts w:ascii="Arial" w:hAnsi="Arial" w:cs="Arial"/>
                <w:spacing w:val="-2"/>
              </w:rPr>
            </w:pPr>
          </w:p>
        </w:tc>
      </w:tr>
      <w:tr w:rsidR="00B16121" w14:paraId="54588661" w14:textId="77777777" w:rsidTr="00B16121">
        <w:trPr>
          <w:trHeight w:val="247"/>
        </w:trPr>
        <w:tc>
          <w:tcPr>
            <w:tcW w:w="2792" w:type="dxa"/>
            <w:gridSpan w:val="2"/>
            <w:tcBorders>
              <w:top w:val="single" w:sz="4" w:space="0" w:color="auto"/>
              <w:left w:val="single" w:sz="4" w:space="0" w:color="auto"/>
              <w:bottom w:val="single" w:sz="4" w:space="0" w:color="auto"/>
              <w:right w:val="single" w:sz="4" w:space="0" w:color="auto"/>
            </w:tcBorders>
            <w:hideMark/>
          </w:tcPr>
          <w:p w14:paraId="5458865F" w14:textId="77777777" w:rsidR="00B16121" w:rsidRDefault="00B16121">
            <w:pPr>
              <w:tabs>
                <w:tab w:val="left" w:pos="-720"/>
                <w:tab w:val="left" w:pos="0"/>
                <w:tab w:val="left" w:pos="720"/>
              </w:tabs>
              <w:suppressAutoHyphens/>
              <w:rPr>
                <w:rFonts w:ascii="Arial" w:hAnsi="Arial" w:cs="Arial"/>
                <w:spacing w:val="-2"/>
              </w:rPr>
            </w:pPr>
            <w:r>
              <w:rPr>
                <w:rFonts w:ascii="Arial" w:hAnsi="Arial" w:cs="Arial"/>
                <w:spacing w:val="-2"/>
                <w:sz w:val="22"/>
                <w:lang w:val="bg-BG"/>
              </w:rPr>
              <w:t>Бр. служители</w:t>
            </w:r>
            <w:r>
              <w:rPr>
                <w:rFonts w:ascii="Arial" w:hAnsi="Arial" w:cs="Arial"/>
                <w:spacing w:val="-2"/>
                <w:sz w:val="22"/>
              </w:rPr>
              <w:t>:</w:t>
            </w:r>
          </w:p>
        </w:tc>
        <w:tc>
          <w:tcPr>
            <w:tcW w:w="7836" w:type="dxa"/>
            <w:tcBorders>
              <w:top w:val="dotted" w:sz="4" w:space="0" w:color="auto"/>
              <w:left w:val="single" w:sz="4" w:space="0" w:color="auto"/>
              <w:bottom w:val="single" w:sz="4" w:space="0" w:color="auto"/>
              <w:right w:val="single" w:sz="4" w:space="0" w:color="auto"/>
            </w:tcBorders>
          </w:tcPr>
          <w:p w14:paraId="54588660" w14:textId="77777777" w:rsidR="00B16121" w:rsidRDefault="00B16121">
            <w:pPr>
              <w:tabs>
                <w:tab w:val="left" w:pos="-720"/>
                <w:tab w:val="left" w:pos="0"/>
                <w:tab w:val="left" w:pos="720"/>
              </w:tabs>
              <w:suppressAutoHyphens/>
              <w:rPr>
                <w:rFonts w:ascii="Arial" w:hAnsi="Arial" w:cs="Arial"/>
                <w:spacing w:val="-2"/>
              </w:rPr>
            </w:pPr>
          </w:p>
        </w:tc>
      </w:tr>
      <w:tr w:rsidR="00B16121" w14:paraId="54588663" w14:textId="77777777" w:rsidTr="00B16121">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hideMark/>
          </w:tcPr>
          <w:p w14:paraId="54588662" w14:textId="77777777" w:rsidR="00B16121" w:rsidRDefault="00B16121">
            <w:pPr>
              <w:tabs>
                <w:tab w:val="left" w:pos="-720"/>
                <w:tab w:val="left" w:pos="0"/>
                <w:tab w:val="left" w:pos="720"/>
              </w:tabs>
              <w:suppressAutoHyphens/>
              <w:spacing w:line="360" w:lineRule="auto"/>
              <w:jc w:val="center"/>
              <w:rPr>
                <w:rFonts w:ascii="Arial" w:hAnsi="Arial" w:cs="Arial"/>
                <w:b/>
                <w:spacing w:val="-2"/>
                <w:lang w:val="bg-BG"/>
              </w:rPr>
            </w:pPr>
            <w:r>
              <w:rPr>
                <w:rFonts w:ascii="Arial" w:hAnsi="Arial" w:cs="Arial"/>
                <w:b/>
                <w:spacing w:val="-2"/>
                <w:sz w:val="22"/>
                <w:lang w:val="en-US"/>
              </w:rPr>
              <w:t xml:space="preserve">1. </w:t>
            </w:r>
            <w:r>
              <w:rPr>
                <w:rFonts w:ascii="Arial" w:hAnsi="Arial" w:cs="Arial"/>
                <w:b/>
                <w:spacing w:val="-2"/>
                <w:sz w:val="22"/>
                <w:lang w:val="bg-BG"/>
              </w:rPr>
              <w:t>ДЕКЛАРИРАМ :</w:t>
            </w:r>
          </w:p>
        </w:tc>
      </w:tr>
      <w:tr w:rsidR="00B16121" w14:paraId="54588666" w14:textId="77777777" w:rsidTr="00B16121">
        <w:trPr>
          <w:cantSplit/>
          <w:trHeight w:val="479"/>
        </w:trPr>
        <w:tc>
          <w:tcPr>
            <w:tcW w:w="360" w:type="dxa"/>
            <w:tcBorders>
              <w:top w:val="single" w:sz="4" w:space="0" w:color="auto"/>
              <w:left w:val="single" w:sz="4" w:space="0" w:color="auto"/>
              <w:bottom w:val="single" w:sz="4" w:space="0" w:color="auto"/>
              <w:right w:val="single" w:sz="4" w:space="0" w:color="auto"/>
            </w:tcBorders>
          </w:tcPr>
          <w:p w14:paraId="54588664" w14:textId="77777777" w:rsidR="00B16121" w:rsidRDefault="00B16121" w:rsidP="00C96441">
            <w:pPr>
              <w:numPr>
                <w:ilvl w:val="0"/>
                <w:numId w:val="42"/>
              </w:numPr>
              <w:tabs>
                <w:tab w:val="left" w:pos="-720"/>
                <w:tab w:val="left" w:pos="0"/>
              </w:tabs>
              <w:suppressAutoHyphens/>
              <w:spacing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54588665" w14:textId="77777777" w:rsidR="00B16121" w:rsidRDefault="00B16121">
            <w:pPr>
              <w:tabs>
                <w:tab w:val="left" w:pos="-720"/>
                <w:tab w:val="left" w:pos="0"/>
                <w:tab w:val="left" w:pos="720"/>
              </w:tabs>
              <w:suppressAutoHyphens/>
              <w:rPr>
                <w:rFonts w:ascii="Arial" w:hAnsi="Arial" w:cs="Arial"/>
                <w:spacing w:val="-2"/>
                <w:lang w:val="ru-RU"/>
              </w:rPr>
            </w:pPr>
            <w:r>
              <w:rPr>
                <w:rFonts w:ascii="Arial" w:hAnsi="Arial" w:cs="Arial"/>
                <w:spacing w:val="-2"/>
                <w:sz w:val="22"/>
                <w:lang w:val="bg-BG"/>
              </w:rPr>
              <w:t xml:space="preserve"> Извършил съм оценка на риска</w:t>
            </w:r>
            <w:r>
              <w:rPr>
                <w:rFonts w:ascii="Arial" w:hAnsi="Arial" w:cs="Arial"/>
                <w:spacing w:val="-2"/>
                <w:sz w:val="22"/>
                <w:lang w:val="ru-RU"/>
              </w:rPr>
              <w:t xml:space="preserve">  </w:t>
            </w:r>
            <w:r>
              <w:rPr>
                <w:rFonts w:ascii="Arial" w:hAnsi="Arial" w:cs="Arial"/>
                <w:spacing w:val="-2"/>
                <w:sz w:val="22"/>
                <w:lang w:val="bg-BG"/>
              </w:rPr>
              <w:t>съгласно изискванията на Наредба №5/99, ДВ бр.47/99г. За реда начина и периодичността на оценка на риска.</w:t>
            </w:r>
          </w:p>
        </w:tc>
      </w:tr>
      <w:tr w:rsidR="00B16121" w14:paraId="54588669" w14:textId="77777777" w:rsidTr="00B16121">
        <w:trPr>
          <w:cantSplit/>
          <w:trHeight w:val="740"/>
        </w:trPr>
        <w:tc>
          <w:tcPr>
            <w:tcW w:w="360" w:type="dxa"/>
            <w:tcBorders>
              <w:top w:val="single" w:sz="4" w:space="0" w:color="auto"/>
              <w:left w:val="single" w:sz="4" w:space="0" w:color="auto"/>
              <w:bottom w:val="single" w:sz="4" w:space="0" w:color="auto"/>
              <w:right w:val="single" w:sz="4" w:space="0" w:color="auto"/>
            </w:tcBorders>
          </w:tcPr>
          <w:p w14:paraId="54588667" w14:textId="77777777" w:rsidR="00B16121" w:rsidRDefault="00B16121" w:rsidP="00C96441">
            <w:pPr>
              <w:numPr>
                <w:ilvl w:val="0"/>
                <w:numId w:val="42"/>
              </w:numPr>
              <w:tabs>
                <w:tab w:val="left" w:pos="-720"/>
                <w:tab w:val="left" w:pos="0"/>
              </w:tabs>
              <w:suppressAutoHyphens/>
              <w:spacing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54588668" w14:textId="77777777" w:rsidR="00B16121" w:rsidRDefault="00B16121">
            <w:pPr>
              <w:tabs>
                <w:tab w:val="left" w:pos="-720"/>
                <w:tab w:val="left" w:pos="0"/>
                <w:tab w:val="left" w:pos="720"/>
              </w:tabs>
              <w:suppressAutoHyphens/>
              <w:spacing w:line="360" w:lineRule="auto"/>
              <w:rPr>
                <w:rFonts w:ascii="Arial" w:hAnsi="Arial" w:cs="Arial"/>
                <w:spacing w:val="-2"/>
                <w:lang w:val="bg-BG"/>
              </w:rPr>
            </w:pPr>
            <w:r>
              <w:rPr>
                <w:rFonts w:ascii="Arial" w:hAnsi="Arial" w:cs="Arial"/>
                <w:spacing w:val="-2"/>
                <w:sz w:val="22"/>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B16121" w14:paraId="5458866C" w14:textId="77777777" w:rsidTr="00B16121">
        <w:trPr>
          <w:cantSplit/>
          <w:trHeight w:val="1088"/>
        </w:trPr>
        <w:tc>
          <w:tcPr>
            <w:tcW w:w="360" w:type="dxa"/>
            <w:tcBorders>
              <w:top w:val="single" w:sz="4" w:space="0" w:color="auto"/>
              <w:left w:val="single" w:sz="4" w:space="0" w:color="auto"/>
              <w:bottom w:val="single" w:sz="4" w:space="0" w:color="auto"/>
              <w:right w:val="single" w:sz="4" w:space="0" w:color="auto"/>
            </w:tcBorders>
          </w:tcPr>
          <w:p w14:paraId="5458866A" w14:textId="77777777" w:rsidR="00B16121" w:rsidRDefault="00B16121" w:rsidP="00C96441">
            <w:pPr>
              <w:numPr>
                <w:ilvl w:val="0"/>
                <w:numId w:val="42"/>
              </w:numPr>
              <w:tabs>
                <w:tab w:val="left" w:pos="-720"/>
                <w:tab w:val="left" w:pos="0"/>
              </w:tabs>
              <w:suppressAutoHyphens/>
              <w:spacing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5458866B" w14:textId="77777777" w:rsidR="00B16121" w:rsidRDefault="00B16121">
            <w:pPr>
              <w:tabs>
                <w:tab w:val="left" w:pos="-720"/>
                <w:tab w:val="left" w:pos="0"/>
                <w:tab w:val="left" w:pos="720"/>
              </w:tabs>
              <w:suppressAutoHyphens/>
              <w:spacing w:line="360" w:lineRule="auto"/>
              <w:rPr>
                <w:rFonts w:ascii="Arial" w:hAnsi="Arial" w:cs="Arial"/>
                <w:spacing w:val="-2"/>
                <w:lang w:val="bg-BG"/>
              </w:rPr>
            </w:pPr>
            <w:r>
              <w:rPr>
                <w:rFonts w:ascii="Arial" w:hAnsi="Arial" w:cs="Arial"/>
                <w:spacing w:val="-2"/>
                <w:sz w:val="22"/>
                <w:lang w:val="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B16121" w14:paraId="5458866F" w14:textId="77777777" w:rsidTr="00B16121">
        <w:trPr>
          <w:cantSplit/>
          <w:trHeight w:val="479"/>
        </w:trPr>
        <w:tc>
          <w:tcPr>
            <w:tcW w:w="360" w:type="dxa"/>
            <w:tcBorders>
              <w:top w:val="single" w:sz="4" w:space="0" w:color="auto"/>
              <w:left w:val="single" w:sz="4" w:space="0" w:color="auto"/>
              <w:bottom w:val="single" w:sz="4" w:space="0" w:color="auto"/>
              <w:right w:val="single" w:sz="4" w:space="0" w:color="auto"/>
            </w:tcBorders>
          </w:tcPr>
          <w:p w14:paraId="5458866D" w14:textId="77777777" w:rsidR="00B16121" w:rsidRDefault="00B16121" w:rsidP="00C96441">
            <w:pPr>
              <w:numPr>
                <w:ilvl w:val="0"/>
                <w:numId w:val="42"/>
              </w:numPr>
              <w:tabs>
                <w:tab w:val="left" w:pos="-720"/>
                <w:tab w:val="left" w:pos="0"/>
              </w:tabs>
              <w:suppressAutoHyphens/>
              <w:spacing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5458866E" w14:textId="77777777" w:rsidR="00B16121" w:rsidRDefault="00B16121">
            <w:pPr>
              <w:tabs>
                <w:tab w:val="left" w:pos="-720"/>
                <w:tab w:val="left" w:pos="0"/>
                <w:tab w:val="left" w:pos="720"/>
              </w:tabs>
              <w:suppressAutoHyphens/>
              <w:rPr>
                <w:rFonts w:ascii="Arial" w:hAnsi="Arial" w:cs="Arial"/>
                <w:spacing w:val="-2"/>
                <w:lang w:val="bg-BG"/>
              </w:rPr>
            </w:pPr>
            <w:r>
              <w:rPr>
                <w:rFonts w:ascii="Arial" w:hAnsi="Arial" w:cs="Arial"/>
                <w:spacing w:val="-2"/>
                <w:sz w:val="22"/>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B16121" w14:paraId="54588672" w14:textId="77777777" w:rsidTr="00B16121">
        <w:trPr>
          <w:cantSplit/>
          <w:trHeight w:val="740"/>
        </w:trPr>
        <w:tc>
          <w:tcPr>
            <w:tcW w:w="360" w:type="dxa"/>
            <w:tcBorders>
              <w:top w:val="single" w:sz="4" w:space="0" w:color="auto"/>
              <w:left w:val="single" w:sz="4" w:space="0" w:color="auto"/>
              <w:bottom w:val="single" w:sz="4" w:space="0" w:color="auto"/>
              <w:right w:val="single" w:sz="4" w:space="0" w:color="auto"/>
            </w:tcBorders>
          </w:tcPr>
          <w:p w14:paraId="54588670" w14:textId="77777777" w:rsidR="00B16121" w:rsidRDefault="00B16121" w:rsidP="00C96441">
            <w:pPr>
              <w:numPr>
                <w:ilvl w:val="0"/>
                <w:numId w:val="42"/>
              </w:numPr>
              <w:tabs>
                <w:tab w:val="left" w:pos="-720"/>
                <w:tab w:val="left" w:pos="0"/>
              </w:tabs>
              <w:suppressAutoHyphens/>
              <w:spacing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54588671" w14:textId="77777777" w:rsidR="00B16121" w:rsidRDefault="00B16121">
            <w:pPr>
              <w:tabs>
                <w:tab w:val="left" w:pos="-720"/>
                <w:tab w:val="left" w:pos="0"/>
                <w:tab w:val="left" w:pos="720"/>
              </w:tabs>
              <w:suppressAutoHyphens/>
              <w:spacing w:line="360" w:lineRule="auto"/>
              <w:rPr>
                <w:rFonts w:ascii="Arial" w:hAnsi="Arial" w:cs="Arial"/>
                <w:spacing w:val="-2"/>
                <w:lang w:val="bg-BG"/>
              </w:rPr>
            </w:pPr>
            <w:r>
              <w:rPr>
                <w:rFonts w:ascii="Arial" w:hAnsi="Arial" w:cs="Arial"/>
                <w:spacing w:val="-2"/>
                <w:sz w:val="22"/>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B16121" w14:paraId="54588675" w14:textId="77777777" w:rsidTr="00B16121">
        <w:trPr>
          <w:cantSplit/>
          <w:trHeight w:val="1465"/>
        </w:trPr>
        <w:tc>
          <w:tcPr>
            <w:tcW w:w="360" w:type="dxa"/>
            <w:tcBorders>
              <w:top w:val="single" w:sz="4" w:space="0" w:color="auto"/>
              <w:left w:val="single" w:sz="4" w:space="0" w:color="auto"/>
              <w:bottom w:val="single" w:sz="4" w:space="0" w:color="auto"/>
              <w:right w:val="single" w:sz="4" w:space="0" w:color="auto"/>
            </w:tcBorders>
          </w:tcPr>
          <w:p w14:paraId="54588673" w14:textId="77777777" w:rsidR="00B16121" w:rsidRDefault="00B16121" w:rsidP="00C96441">
            <w:pPr>
              <w:numPr>
                <w:ilvl w:val="0"/>
                <w:numId w:val="42"/>
              </w:numPr>
              <w:tabs>
                <w:tab w:val="left" w:pos="-720"/>
                <w:tab w:val="left" w:pos="0"/>
              </w:tabs>
              <w:suppressAutoHyphens/>
              <w:spacing w:line="360" w:lineRule="auto"/>
              <w:ind w:hanging="720"/>
              <w:rPr>
                <w:rFonts w:ascii="Arial" w:hAnsi="Arial" w:cs="Arial"/>
                <w:spacing w:val="-2"/>
                <w:lang w:val="bg-BG"/>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54588674" w14:textId="77777777" w:rsidR="00B16121" w:rsidRDefault="00B16121">
            <w:pPr>
              <w:tabs>
                <w:tab w:val="left" w:pos="-720"/>
                <w:tab w:val="left" w:pos="0"/>
                <w:tab w:val="left" w:pos="720"/>
              </w:tabs>
              <w:suppressAutoHyphens/>
              <w:spacing w:line="360" w:lineRule="auto"/>
              <w:rPr>
                <w:rFonts w:ascii="Arial" w:hAnsi="Arial" w:cs="Arial"/>
                <w:spacing w:val="-2"/>
                <w:lang w:val="bg-BG"/>
              </w:rPr>
            </w:pPr>
            <w:r>
              <w:rPr>
                <w:rFonts w:ascii="Arial" w:hAnsi="Arial" w:cs="Arial"/>
                <w:spacing w:val="-2"/>
                <w:sz w:val="22"/>
                <w:lang w:val="bg-BG"/>
              </w:rPr>
              <w:t>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притежащи здравни книжки – (Наредба №15, ДВ бр.57/2006 г. За здравните изисквания на лица работещи във ....и водоснабдителни обекти) .</w:t>
            </w:r>
          </w:p>
        </w:tc>
      </w:tr>
      <w:tr w:rsidR="00B16121" w14:paraId="5458867A" w14:textId="77777777" w:rsidTr="00B16121">
        <w:trPr>
          <w:cantSplit/>
          <w:trHeight w:val="1088"/>
        </w:trPr>
        <w:tc>
          <w:tcPr>
            <w:tcW w:w="360" w:type="dxa"/>
            <w:tcBorders>
              <w:top w:val="single" w:sz="4" w:space="0" w:color="auto"/>
              <w:left w:val="single" w:sz="4" w:space="0" w:color="auto"/>
              <w:bottom w:val="single" w:sz="4" w:space="0" w:color="auto"/>
              <w:right w:val="single" w:sz="4" w:space="0" w:color="auto"/>
            </w:tcBorders>
          </w:tcPr>
          <w:p w14:paraId="54588676" w14:textId="77777777" w:rsidR="00B16121" w:rsidRDefault="00B16121" w:rsidP="00C96441">
            <w:pPr>
              <w:numPr>
                <w:ilvl w:val="0"/>
                <w:numId w:val="42"/>
              </w:numPr>
              <w:tabs>
                <w:tab w:val="left" w:pos="-720"/>
                <w:tab w:val="left" w:pos="0"/>
              </w:tabs>
              <w:suppressAutoHyphens/>
              <w:spacing w:line="360" w:lineRule="auto"/>
              <w:ind w:hanging="720"/>
              <w:rPr>
                <w:rFonts w:ascii="Arial" w:hAnsi="Arial" w:cs="Arial"/>
                <w:spacing w:val="-2"/>
                <w:lang w:val="bg-BG"/>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54588677" w14:textId="77777777" w:rsidR="00B16121" w:rsidRDefault="00B16121">
            <w:pPr>
              <w:tabs>
                <w:tab w:val="left" w:pos="-720"/>
                <w:tab w:val="left" w:pos="0"/>
                <w:tab w:val="left" w:pos="720"/>
              </w:tabs>
              <w:suppressAutoHyphens/>
              <w:spacing w:line="360" w:lineRule="auto"/>
              <w:rPr>
                <w:rFonts w:ascii="Arial" w:hAnsi="Arial" w:cs="Arial"/>
                <w:spacing w:val="-2"/>
                <w:lang w:val="bg-BG"/>
              </w:rPr>
            </w:pPr>
            <w:r>
              <w:rPr>
                <w:rFonts w:ascii="Arial" w:hAnsi="Arial" w:cs="Arial"/>
                <w:spacing w:val="-2"/>
                <w:sz w:val="22"/>
                <w:lang w:val="bg-BG"/>
              </w:rPr>
              <w:t>Брой злополуки през последните две години:</w:t>
            </w:r>
          </w:p>
          <w:p w14:paraId="54588678" w14:textId="77777777" w:rsidR="00B16121" w:rsidRDefault="00B16121" w:rsidP="00C96441">
            <w:pPr>
              <w:numPr>
                <w:ilvl w:val="0"/>
                <w:numId w:val="43"/>
              </w:numPr>
              <w:tabs>
                <w:tab w:val="left" w:pos="-720"/>
                <w:tab w:val="left" w:pos="0"/>
              </w:tabs>
              <w:suppressAutoHyphens/>
              <w:spacing w:line="360" w:lineRule="auto"/>
              <w:rPr>
                <w:rFonts w:ascii="Arial" w:hAnsi="Arial" w:cs="Arial"/>
                <w:spacing w:val="-2"/>
                <w:lang w:val="bg-BG"/>
              </w:rPr>
            </w:pPr>
            <w:r>
              <w:rPr>
                <w:rFonts w:ascii="Arial" w:hAnsi="Arial" w:cs="Arial"/>
                <w:spacing w:val="-2"/>
                <w:sz w:val="22"/>
                <w:lang w:val="bg-BG"/>
              </w:rPr>
              <w:t>докладвани ................./загуба на време ...................за ..... год.</w:t>
            </w:r>
          </w:p>
          <w:p w14:paraId="54588679" w14:textId="77777777" w:rsidR="00B16121" w:rsidRDefault="00B16121" w:rsidP="00C96441">
            <w:pPr>
              <w:numPr>
                <w:ilvl w:val="0"/>
                <w:numId w:val="43"/>
              </w:numPr>
              <w:tabs>
                <w:tab w:val="left" w:pos="-720"/>
                <w:tab w:val="left" w:pos="0"/>
              </w:tabs>
              <w:suppressAutoHyphens/>
              <w:spacing w:line="360" w:lineRule="auto"/>
              <w:rPr>
                <w:rFonts w:ascii="Arial" w:hAnsi="Arial" w:cs="Arial"/>
                <w:spacing w:val="-2"/>
                <w:lang w:val="bg-BG"/>
              </w:rPr>
            </w:pPr>
            <w:r>
              <w:rPr>
                <w:rFonts w:ascii="Arial" w:hAnsi="Arial" w:cs="Arial"/>
                <w:spacing w:val="-2"/>
                <w:sz w:val="22"/>
                <w:lang w:val="bg-BG"/>
              </w:rPr>
              <w:t>докладвани ................/загуба на време ....................за ……….год.</w:t>
            </w:r>
          </w:p>
        </w:tc>
      </w:tr>
      <w:tr w:rsidR="00B16121" w14:paraId="5458868E" w14:textId="77777777" w:rsidTr="00B16121">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5458867B" w14:textId="77777777" w:rsidR="00B16121" w:rsidRDefault="00B16121">
            <w:pPr>
              <w:tabs>
                <w:tab w:val="left" w:pos="-720"/>
                <w:tab w:val="left" w:pos="0"/>
                <w:tab w:val="left" w:pos="720"/>
              </w:tabs>
              <w:suppressAutoHyphens/>
              <w:spacing w:line="360" w:lineRule="auto"/>
              <w:rPr>
                <w:rFonts w:ascii="Arial" w:hAnsi="Arial" w:cs="Arial"/>
                <w:b/>
                <w:spacing w:val="-2"/>
                <w:lang w:val="en-US"/>
              </w:rPr>
            </w:pPr>
            <w:r>
              <w:rPr>
                <w:rFonts w:ascii="Arial" w:hAnsi="Arial" w:cs="Arial"/>
                <w:b/>
                <w:spacing w:val="-2"/>
                <w:sz w:val="22"/>
                <w:lang w:val="bg-BG"/>
              </w:rPr>
              <w:t>Ще докажа с документи горните твърдения в определения от Възложителя срок преди подписване на договора</w:t>
            </w:r>
          </w:p>
          <w:p w14:paraId="5458867C" w14:textId="77777777" w:rsidR="00B16121" w:rsidRDefault="00B16121">
            <w:pPr>
              <w:tabs>
                <w:tab w:val="left" w:pos="-720"/>
                <w:tab w:val="left" w:pos="0"/>
                <w:tab w:val="left" w:pos="720"/>
              </w:tabs>
              <w:suppressAutoHyphens/>
              <w:spacing w:line="360" w:lineRule="auto"/>
              <w:rPr>
                <w:rFonts w:ascii="Arial" w:hAnsi="Arial" w:cs="Arial"/>
                <w:b/>
                <w:spacing w:val="-2"/>
                <w:szCs w:val="20"/>
                <w:lang w:val="en-US"/>
              </w:rPr>
            </w:pPr>
            <w:r>
              <w:rPr>
                <w:rFonts w:ascii="Arial" w:hAnsi="Arial" w:cs="Arial"/>
                <w:b/>
                <w:spacing w:val="-2"/>
                <w:sz w:val="22"/>
                <w:szCs w:val="20"/>
                <w:lang w:val="bg-BG"/>
              </w:rPr>
              <w:t>По т.1</w:t>
            </w:r>
            <w:r>
              <w:rPr>
                <w:rFonts w:ascii="Arial" w:hAnsi="Arial" w:cs="Arial"/>
                <w:b/>
                <w:spacing w:val="-2"/>
                <w:sz w:val="22"/>
                <w:szCs w:val="20"/>
                <w:lang w:val="en-US"/>
              </w:rPr>
              <w:t>:</w:t>
            </w:r>
          </w:p>
          <w:p w14:paraId="5458867D" w14:textId="77777777" w:rsidR="00B16121" w:rsidRDefault="00B16121" w:rsidP="00C96441">
            <w:pPr>
              <w:numPr>
                <w:ilvl w:val="0"/>
                <w:numId w:val="44"/>
              </w:numPr>
              <w:tabs>
                <w:tab w:val="left" w:pos="-720"/>
                <w:tab w:val="left" w:pos="0"/>
                <w:tab w:val="left" w:pos="720"/>
              </w:tabs>
              <w:suppressAutoHyphens/>
              <w:rPr>
                <w:rFonts w:ascii="Arial" w:hAnsi="Arial" w:cs="Arial"/>
                <w:b/>
                <w:spacing w:val="-2"/>
                <w:sz w:val="20"/>
                <w:szCs w:val="20"/>
                <w:lang w:val="bg-BG"/>
              </w:rPr>
            </w:pPr>
            <w:r>
              <w:rPr>
                <w:rFonts w:ascii="Arial" w:hAnsi="Arial" w:cs="Arial"/>
                <w:spacing w:val="-2"/>
                <w:sz w:val="22"/>
                <w:szCs w:val="22"/>
                <w:lang w:val="en-US"/>
              </w:rPr>
              <w:t>K</w:t>
            </w:r>
            <w:r>
              <w:rPr>
                <w:rFonts w:ascii="Arial" w:hAnsi="Arial" w:cs="Arial"/>
                <w:spacing w:val="-2"/>
                <w:sz w:val="22"/>
                <w:szCs w:val="22"/>
                <w:lang w:val="bg-BG"/>
              </w:rPr>
              <w:t>арти за оценка на риска на основни професии за извършваната дейност</w:t>
            </w:r>
            <w:r>
              <w:rPr>
                <w:rFonts w:ascii="Arial" w:hAnsi="Arial" w:cs="Arial"/>
                <w:spacing w:val="-2"/>
                <w:sz w:val="20"/>
                <w:szCs w:val="20"/>
                <w:lang w:val="bg-BG"/>
              </w:rPr>
              <w:t>;</w:t>
            </w:r>
          </w:p>
          <w:p w14:paraId="5458867E" w14:textId="77777777" w:rsidR="00B16121" w:rsidRDefault="00B16121">
            <w:pPr>
              <w:tabs>
                <w:tab w:val="left" w:pos="-720"/>
                <w:tab w:val="left" w:pos="0"/>
                <w:tab w:val="left" w:pos="720"/>
              </w:tabs>
              <w:suppressAutoHyphens/>
              <w:rPr>
                <w:rFonts w:ascii="Arial" w:hAnsi="Arial" w:cs="Arial"/>
                <w:b/>
                <w:spacing w:val="-2"/>
                <w:szCs w:val="20"/>
                <w:lang w:val="bg-BG"/>
              </w:rPr>
            </w:pPr>
            <w:r>
              <w:rPr>
                <w:rFonts w:ascii="Arial" w:hAnsi="Arial" w:cs="Arial"/>
                <w:b/>
                <w:spacing w:val="-2"/>
                <w:sz w:val="22"/>
                <w:szCs w:val="20"/>
                <w:lang w:val="bg-BG"/>
              </w:rPr>
              <w:t>По т.2:</w:t>
            </w:r>
          </w:p>
          <w:p w14:paraId="5458867F" w14:textId="77777777" w:rsidR="00B16121" w:rsidRDefault="00B16121" w:rsidP="00C96441">
            <w:pPr>
              <w:numPr>
                <w:ilvl w:val="0"/>
                <w:numId w:val="44"/>
              </w:numPr>
              <w:tabs>
                <w:tab w:val="left" w:pos="-720"/>
                <w:tab w:val="left" w:pos="0"/>
                <w:tab w:val="left" w:pos="720"/>
              </w:tabs>
              <w:suppressAutoHyphens/>
              <w:rPr>
                <w:rFonts w:ascii="Arial" w:hAnsi="Arial" w:cs="Arial"/>
                <w:spacing w:val="-2"/>
                <w:szCs w:val="20"/>
                <w:lang w:val="bg-BG"/>
              </w:rPr>
            </w:pPr>
            <w:r>
              <w:rPr>
                <w:rFonts w:ascii="Arial" w:hAnsi="Arial" w:cs="Arial"/>
                <w:spacing w:val="-2"/>
                <w:sz w:val="22"/>
                <w:szCs w:val="20"/>
                <w:lang w:val="bg-BG"/>
              </w:rPr>
              <w:t>Инструкция за работа с ацетиленовата инсталация;</w:t>
            </w:r>
          </w:p>
          <w:p w14:paraId="54588680" w14:textId="77777777" w:rsidR="00B16121" w:rsidRDefault="00B16121">
            <w:pPr>
              <w:tabs>
                <w:tab w:val="left" w:pos="-720"/>
                <w:tab w:val="left" w:pos="0"/>
                <w:tab w:val="left" w:pos="720"/>
              </w:tabs>
              <w:suppressAutoHyphens/>
              <w:spacing w:line="360" w:lineRule="auto"/>
              <w:rPr>
                <w:rFonts w:ascii="Arial" w:hAnsi="Arial" w:cs="Arial"/>
                <w:b/>
                <w:spacing w:val="-2"/>
                <w:szCs w:val="20"/>
                <w:lang w:val="bg-BG"/>
              </w:rPr>
            </w:pPr>
            <w:r>
              <w:rPr>
                <w:rFonts w:ascii="Arial" w:hAnsi="Arial" w:cs="Arial"/>
                <w:b/>
                <w:spacing w:val="-2"/>
                <w:sz w:val="22"/>
                <w:szCs w:val="20"/>
                <w:lang w:val="bg-BG"/>
              </w:rPr>
              <w:t>По т.3:</w:t>
            </w:r>
          </w:p>
          <w:p w14:paraId="54588681" w14:textId="77777777" w:rsidR="00B16121" w:rsidRDefault="00B16121" w:rsidP="00C96441">
            <w:pPr>
              <w:numPr>
                <w:ilvl w:val="0"/>
                <w:numId w:val="44"/>
              </w:numPr>
              <w:rPr>
                <w:rFonts w:ascii="Arial" w:hAnsi="Arial" w:cs="Arial"/>
                <w:spacing w:val="-2"/>
                <w:szCs w:val="20"/>
                <w:lang w:val="bg-BG"/>
              </w:rPr>
            </w:pPr>
            <w:r>
              <w:rPr>
                <w:rFonts w:ascii="Arial" w:hAnsi="Arial" w:cs="Arial"/>
                <w:spacing w:val="-2"/>
                <w:sz w:val="22"/>
                <w:szCs w:val="20"/>
                <w:lang w:val="bg-BG"/>
              </w:rPr>
              <w:t>Копие от свидетелство за правоспособност на заварчик на лицата, които ще изпълняват огневи работи;</w:t>
            </w:r>
          </w:p>
          <w:p w14:paraId="54588682" w14:textId="77777777" w:rsidR="00B16121" w:rsidRDefault="00B16121" w:rsidP="00C96441">
            <w:pPr>
              <w:numPr>
                <w:ilvl w:val="0"/>
                <w:numId w:val="44"/>
              </w:numPr>
              <w:rPr>
                <w:rFonts w:ascii="Arial" w:hAnsi="Arial" w:cs="Arial"/>
                <w:spacing w:val="-2"/>
                <w:szCs w:val="20"/>
                <w:lang w:val="bg-BG"/>
              </w:rPr>
            </w:pPr>
            <w:r>
              <w:rPr>
                <w:rFonts w:ascii="Arial" w:hAnsi="Arial" w:cs="Arial"/>
                <w:spacing w:val="-2"/>
                <w:sz w:val="22"/>
                <w:szCs w:val="20"/>
                <w:lang w:val="bg-BG"/>
              </w:rPr>
              <w:t>Копие от свидетелство за правоспособност на машинист на ПСМ;</w:t>
            </w:r>
          </w:p>
          <w:p w14:paraId="54588683" w14:textId="77777777" w:rsidR="00B16121" w:rsidRDefault="00B16121" w:rsidP="00C96441">
            <w:pPr>
              <w:numPr>
                <w:ilvl w:val="0"/>
                <w:numId w:val="44"/>
              </w:numPr>
              <w:tabs>
                <w:tab w:val="left" w:pos="-720"/>
                <w:tab w:val="left" w:pos="0"/>
                <w:tab w:val="left" w:pos="720"/>
              </w:tabs>
              <w:suppressAutoHyphens/>
              <w:rPr>
                <w:rFonts w:ascii="Arial" w:hAnsi="Arial" w:cs="Arial"/>
                <w:spacing w:val="-2"/>
                <w:szCs w:val="20"/>
                <w:lang w:val="bg-BG"/>
              </w:rPr>
            </w:pPr>
            <w:r>
              <w:rPr>
                <w:rFonts w:ascii="Arial" w:hAnsi="Arial" w:cs="Arial"/>
                <w:spacing w:val="-2"/>
                <w:sz w:val="22"/>
                <w:szCs w:val="20"/>
                <w:lang w:val="bg-BG"/>
              </w:rPr>
              <w:t>Копия от протоколи от проведено обучение за работа с ацетилен на персонала;</w:t>
            </w:r>
          </w:p>
          <w:p w14:paraId="54588684" w14:textId="77777777" w:rsidR="00B16121" w:rsidRDefault="00B16121" w:rsidP="00C96441">
            <w:pPr>
              <w:numPr>
                <w:ilvl w:val="0"/>
                <w:numId w:val="44"/>
              </w:numPr>
              <w:tabs>
                <w:tab w:val="left" w:pos="-720"/>
                <w:tab w:val="left" w:pos="0"/>
                <w:tab w:val="left" w:pos="720"/>
              </w:tabs>
              <w:suppressAutoHyphens/>
              <w:rPr>
                <w:rFonts w:ascii="Arial" w:hAnsi="Arial" w:cs="Arial"/>
                <w:spacing w:val="-2"/>
                <w:szCs w:val="20"/>
                <w:lang w:val="bg-BG"/>
              </w:rPr>
            </w:pPr>
            <w:r>
              <w:rPr>
                <w:rFonts w:ascii="Arial" w:hAnsi="Arial" w:cs="Arial"/>
                <w:spacing w:val="-2"/>
                <w:sz w:val="22"/>
                <w:szCs w:val="20"/>
                <w:lang w:val="bg-BG"/>
              </w:rPr>
              <w:t>Декларация, че персоналът е обучен, съгласно изискванията на Наредба №9/ 23.09.2004г. за осигуряване на здравословни и безопасни условия на труд при експлоатация на водоснабдителни и канализационни системи – Приложение 1  към чл.1 ал.3 (работа в ограничени пространства);</w:t>
            </w:r>
          </w:p>
          <w:p w14:paraId="54588685" w14:textId="77777777" w:rsidR="00B16121" w:rsidRDefault="00B16121" w:rsidP="00C96441">
            <w:pPr>
              <w:numPr>
                <w:ilvl w:val="0"/>
                <w:numId w:val="44"/>
              </w:numPr>
              <w:tabs>
                <w:tab w:val="left" w:pos="-720"/>
                <w:tab w:val="left" w:pos="0"/>
                <w:tab w:val="left" w:pos="720"/>
              </w:tabs>
              <w:suppressAutoHyphens/>
              <w:rPr>
                <w:rFonts w:ascii="Arial" w:hAnsi="Arial" w:cs="Arial"/>
                <w:spacing w:val="-2"/>
                <w:szCs w:val="20"/>
                <w:lang w:val="bg-BG"/>
              </w:rPr>
            </w:pPr>
            <w:r>
              <w:rPr>
                <w:rFonts w:ascii="Arial" w:hAnsi="Arial" w:cs="Arial"/>
                <w:spacing w:val="-2"/>
                <w:sz w:val="22"/>
                <w:szCs w:val="20"/>
                <w:lang w:val="bg-BG"/>
              </w:rPr>
              <w:t xml:space="preserve">Декларация, че персоналът познава и спазва изискванията на Наредба за устройството, експлоатацията и техническия надзор на ацетиленови уредби. </w:t>
            </w:r>
          </w:p>
          <w:p w14:paraId="54588686" w14:textId="77777777" w:rsidR="00B16121" w:rsidRDefault="00B16121">
            <w:pPr>
              <w:rPr>
                <w:rFonts w:ascii="Arial" w:hAnsi="Arial" w:cs="Arial"/>
                <w:b/>
                <w:spacing w:val="-2"/>
                <w:szCs w:val="20"/>
                <w:lang w:val="bg-BG"/>
              </w:rPr>
            </w:pPr>
            <w:r>
              <w:rPr>
                <w:rFonts w:ascii="Arial" w:hAnsi="Arial" w:cs="Arial"/>
                <w:b/>
                <w:spacing w:val="-2"/>
                <w:sz w:val="22"/>
                <w:szCs w:val="20"/>
                <w:lang w:val="bg-BG"/>
              </w:rPr>
              <w:t>По т.6:</w:t>
            </w:r>
          </w:p>
          <w:p w14:paraId="54588687" w14:textId="77777777" w:rsidR="00B16121" w:rsidRDefault="00B16121" w:rsidP="00C96441">
            <w:pPr>
              <w:numPr>
                <w:ilvl w:val="0"/>
                <w:numId w:val="44"/>
              </w:numPr>
              <w:rPr>
                <w:rFonts w:ascii="Arial" w:hAnsi="Arial" w:cs="Arial"/>
                <w:spacing w:val="-2"/>
                <w:szCs w:val="20"/>
                <w:lang w:val="bg-BG"/>
              </w:rPr>
            </w:pPr>
            <w:r>
              <w:rPr>
                <w:rFonts w:ascii="Arial" w:hAnsi="Arial" w:cs="Arial"/>
                <w:spacing w:val="-2"/>
                <w:sz w:val="22"/>
                <w:szCs w:val="20"/>
                <w:lang w:val="bg-BG"/>
              </w:rPr>
              <w:t>Копия от здравни книжки на лицата, които при СМР ще имат пряк контакт с питейна вода.</w:t>
            </w:r>
          </w:p>
          <w:p w14:paraId="54588688" w14:textId="77777777" w:rsidR="00B16121" w:rsidRDefault="00B16121">
            <w:pPr>
              <w:rPr>
                <w:rFonts w:ascii="Arial" w:hAnsi="Arial" w:cs="Arial"/>
                <w:spacing w:val="-2"/>
                <w:szCs w:val="20"/>
                <w:lang w:val="bg-BG"/>
              </w:rPr>
            </w:pPr>
          </w:p>
          <w:p w14:paraId="54588689" w14:textId="77777777" w:rsidR="00B16121" w:rsidRDefault="00B16121" w:rsidP="00C96441">
            <w:pPr>
              <w:numPr>
                <w:ilvl w:val="0"/>
                <w:numId w:val="44"/>
              </w:numPr>
              <w:tabs>
                <w:tab w:val="left" w:pos="-720"/>
                <w:tab w:val="left" w:pos="0"/>
                <w:tab w:val="left" w:pos="720"/>
              </w:tabs>
              <w:suppressAutoHyphens/>
              <w:spacing w:line="360" w:lineRule="auto"/>
              <w:rPr>
                <w:rFonts w:ascii="Arial" w:hAnsi="Arial" w:cs="Arial"/>
                <w:b/>
                <w:spacing w:val="-2"/>
                <w:szCs w:val="20"/>
                <w:lang w:val="bg-BG"/>
              </w:rPr>
            </w:pPr>
            <w:r>
              <w:rPr>
                <w:rFonts w:ascii="Arial" w:hAnsi="Arial" w:cs="Arial"/>
                <w:b/>
                <w:spacing w:val="-2"/>
                <w:sz w:val="22"/>
                <w:szCs w:val="20"/>
                <w:lang w:val="bg-BG"/>
              </w:rPr>
              <w:t>Акт за технически преглед на ацетиленовата инсталация</w:t>
            </w:r>
          </w:p>
          <w:p w14:paraId="5458868A" w14:textId="77777777" w:rsidR="00B16121" w:rsidRDefault="00B16121">
            <w:pPr>
              <w:rPr>
                <w:rFonts w:ascii="Arial" w:hAnsi="Arial" w:cs="Arial"/>
                <w:spacing w:val="-2"/>
                <w:szCs w:val="20"/>
                <w:lang w:val="bg-BG"/>
              </w:rPr>
            </w:pPr>
          </w:p>
          <w:p w14:paraId="5458868B" w14:textId="77777777" w:rsidR="00B16121" w:rsidRDefault="00B16121">
            <w:pPr>
              <w:tabs>
                <w:tab w:val="left" w:pos="-720"/>
                <w:tab w:val="left" w:pos="0"/>
                <w:tab w:val="left" w:pos="720"/>
              </w:tabs>
              <w:suppressAutoHyphens/>
              <w:spacing w:line="360" w:lineRule="auto"/>
              <w:rPr>
                <w:rFonts w:ascii="Arial" w:hAnsi="Arial" w:cs="Arial"/>
                <w:spacing w:val="-2"/>
                <w:lang w:val="bg-BG"/>
              </w:rPr>
            </w:pPr>
            <w:r>
              <w:rPr>
                <w:rFonts w:ascii="Arial" w:hAnsi="Arial" w:cs="Arial"/>
                <w:spacing w:val="-2"/>
                <w:sz w:val="22"/>
                <w:lang w:val="bg-BG"/>
              </w:rPr>
              <w:t>Контрактор:</w:t>
            </w:r>
          </w:p>
          <w:p w14:paraId="5458868C" w14:textId="77777777" w:rsidR="00B16121" w:rsidRDefault="00B16121">
            <w:pPr>
              <w:tabs>
                <w:tab w:val="left" w:pos="-720"/>
                <w:tab w:val="left" w:pos="0"/>
                <w:tab w:val="left" w:pos="720"/>
              </w:tabs>
              <w:suppressAutoHyphens/>
              <w:spacing w:line="360" w:lineRule="auto"/>
              <w:rPr>
                <w:rFonts w:ascii="Arial" w:hAnsi="Arial" w:cs="Arial"/>
                <w:spacing w:val="-2"/>
                <w:lang w:val="bg-BG"/>
              </w:rPr>
            </w:pPr>
            <w:r>
              <w:rPr>
                <w:rFonts w:ascii="Arial" w:hAnsi="Arial" w:cs="Arial"/>
                <w:spacing w:val="-2"/>
                <w:sz w:val="22"/>
                <w:lang w:val="bg-BG"/>
              </w:rPr>
              <w:t>Име........................................................................................................................................</w:t>
            </w:r>
          </w:p>
          <w:p w14:paraId="5458868D" w14:textId="77777777" w:rsidR="00B16121" w:rsidRDefault="00B16121">
            <w:pPr>
              <w:tabs>
                <w:tab w:val="left" w:pos="-720"/>
                <w:tab w:val="left" w:pos="0"/>
                <w:tab w:val="left" w:pos="720"/>
              </w:tabs>
              <w:suppressAutoHyphens/>
              <w:spacing w:line="360" w:lineRule="auto"/>
              <w:rPr>
                <w:rFonts w:ascii="Arial" w:hAnsi="Arial" w:cs="Arial"/>
                <w:b/>
                <w:spacing w:val="-2"/>
                <w:lang w:val="bg-BG"/>
              </w:rPr>
            </w:pPr>
            <w:r>
              <w:rPr>
                <w:rFonts w:ascii="Arial" w:hAnsi="Arial" w:cs="Arial"/>
                <w:spacing w:val="-2"/>
                <w:sz w:val="22"/>
                <w:lang w:val="bg-BG"/>
              </w:rPr>
              <w:t>Позиция ............................................/ подпис................................../дата ..........................</w:t>
            </w:r>
          </w:p>
        </w:tc>
      </w:tr>
    </w:tbl>
    <w:p w14:paraId="5458868F" w14:textId="77777777" w:rsidR="00B16121" w:rsidRDefault="00B16121" w:rsidP="00B16121">
      <w:pPr>
        <w:pStyle w:val="Title"/>
        <w:rPr>
          <w:rFonts w:ascii="Arial" w:hAnsi="Arial" w:cs="Arial"/>
          <w:sz w:val="22"/>
          <w:szCs w:val="22"/>
          <w:lang w:val="bg-BG"/>
        </w:rPr>
      </w:pPr>
    </w:p>
    <w:p w14:paraId="54588690" w14:textId="77777777" w:rsidR="00B16121" w:rsidRDefault="00B16121" w:rsidP="00B16121">
      <w:pPr>
        <w:pStyle w:val="Title"/>
        <w:rPr>
          <w:rFonts w:ascii="Arial" w:hAnsi="Arial" w:cs="Arial"/>
          <w:sz w:val="22"/>
          <w:szCs w:val="22"/>
        </w:rPr>
      </w:pPr>
      <w:r>
        <w:rPr>
          <w:rFonts w:ascii="Arial" w:hAnsi="Arial" w:cs="Arial"/>
          <w:sz w:val="22"/>
          <w:szCs w:val="22"/>
        </w:rPr>
        <w:t>Д Е К Л А Р А Ц И Я</w:t>
      </w:r>
      <w:r>
        <w:rPr>
          <w:rFonts w:ascii="Arial" w:hAnsi="Arial" w:cs="Arial"/>
          <w:sz w:val="22"/>
          <w:szCs w:val="22"/>
          <w:lang w:val="ru-RU"/>
        </w:rPr>
        <w:t xml:space="preserve"> </w:t>
      </w:r>
    </w:p>
    <w:p w14:paraId="54588691" w14:textId="77777777" w:rsidR="00B16121" w:rsidRDefault="00B16121" w:rsidP="00B16121">
      <w:pPr>
        <w:pStyle w:val="Title"/>
        <w:rPr>
          <w:rFonts w:ascii="Arial" w:hAnsi="Arial" w:cs="Arial"/>
          <w:b w:val="0"/>
          <w:sz w:val="22"/>
          <w:szCs w:val="22"/>
        </w:rPr>
      </w:pPr>
      <w:r>
        <w:rPr>
          <w:rFonts w:ascii="Arial" w:hAnsi="Arial" w:cs="Arial"/>
          <w:b w:val="0"/>
          <w:spacing w:val="-2"/>
          <w:sz w:val="22"/>
        </w:rPr>
        <w:t>За осигурена  техническа поддръжка,  и проверка на използваните от контрактора  машини и оборудване съобразно предмета на договора</w:t>
      </w:r>
    </w:p>
    <w:p w14:paraId="54588692" w14:textId="77777777" w:rsidR="00B16121" w:rsidRDefault="00B16121" w:rsidP="00B16121">
      <w:pPr>
        <w:pStyle w:val="Title"/>
        <w:rPr>
          <w:rFonts w:ascii="Arial" w:hAnsi="Arial" w:cs="Arial"/>
          <w:sz w:val="22"/>
          <w:szCs w:val="22"/>
          <w:lang w:val="ru-RU"/>
        </w:rPr>
      </w:pPr>
    </w:p>
    <w:p w14:paraId="54588693" w14:textId="77777777" w:rsidR="00B16121" w:rsidRDefault="00B16121" w:rsidP="00B16121">
      <w:pPr>
        <w:pStyle w:val="Title"/>
        <w:jc w:val="left"/>
        <w:rPr>
          <w:rFonts w:ascii="Arial" w:hAnsi="Arial" w:cs="Arial"/>
          <w:b w:val="0"/>
          <w:bCs w:val="0"/>
          <w:sz w:val="22"/>
          <w:szCs w:val="22"/>
          <w:lang w:val="bg-BG"/>
        </w:rPr>
      </w:pPr>
      <w:r>
        <w:rPr>
          <w:rFonts w:ascii="Arial" w:hAnsi="Arial" w:cs="Arial"/>
          <w:b w:val="0"/>
          <w:bCs w:val="0"/>
          <w:sz w:val="22"/>
          <w:szCs w:val="22"/>
        </w:rPr>
        <w:t>Долуподписаният ........................................................................................................................................</w:t>
      </w:r>
    </w:p>
    <w:p w14:paraId="54588694" w14:textId="77777777" w:rsidR="00B16121" w:rsidRDefault="00B16121" w:rsidP="00B16121">
      <w:pPr>
        <w:pStyle w:val="Title"/>
        <w:rPr>
          <w:rFonts w:ascii="Arial" w:hAnsi="Arial" w:cs="Arial"/>
          <w:b w:val="0"/>
          <w:bCs w:val="0"/>
          <w:i/>
          <w:iCs/>
          <w:sz w:val="22"/>
          <w:szCs w:val="22"/>
        </w:rPr>
      </w:pPr>
      <w:r>
        <w:rPr>
          <w:rFonts w:ascii="Arial" w:hAnsi="Arial" w:cs="Arial"/>
          <w:b w:val="0"/>
          <w:bCs w:val="0"/>
          <w:i/>
          <w:iCs/>
          <w:sz w:val="22"/>
          <w:szCs w:val="22"/>
        </w:rPr>
        <w:t>/трите имена/</w:t>
      </w:r>
    </w:p>
    <w:p w14:paraId="54588695" w14:textId="77777777" w:rsidR="00B16121" w:rsidRDefault="00B16121" w:rsidP="00B16121">
      <w:pPr>
        <w:pStyle w:val="Title"/>
        <w:jc w:val="left"/>
        <w:rPr>
          <w:rFonts w:ascii="Arial" w:hAnsi="Arial" w:cs="Arial"/>
          <w:b w:val="0"/>
          <w:bCs w:val="0"/>
          <w:sz w:val="22"/>
          <w:szCs w:val="22"/>
        </w:rPr>
      </w:pPr>
      <w:r>
        <w:rPr>
          <w:rFonts w:ascii="Arial" w:hAnsi="Arial" w:cs="Arial"/>
          <w:b w:val="0"/>
          <w:bCs w:val="0"/>
          <w:sz w:val="22"/>
          <w:szCs w:val="22"/>
        </w:rPr>
        <w:t>Представляващ фирма :.............................................................................................................................</w:t>
      </w:r>
    </w:p>
    <w:p w14:paraId="54588696" w14:textId="77777777" w:rsidR="00B16121" w:rsidRDefault="00B16121" w:rsidP="00B16121">
      <w:pPr>
        <w:pStyle w:val="Title"/>
        <w:jc w:val="left"/>
        <w:rPr>
          <w:rFonts w:ascii="Arial" w:hAnsi="Arial" w:cs="Arial"/>
          <w:b w:val="0"/>
        </w:rPr>
      </w:pPr>
      <w:r>
        <w:rPr>
          <w:rFonts w:ascii="Arial" w:hAnsi="Arial" w:cs="Arial"/>
          <w:b w:val="0"/>
        </w:rPr>
        <w:t>Като : .............................................................................................................................................................</w:t>
      </w:r>
    </w:p>
    <w:p w14:paraId="54588697" w14:textId="77777777" w:rsidR="00B16121" w:rsidRDefault="00B16121" w:rsidP="00B16121">
      <w:pPr>
        <w:jc w:val="center"/>
        <w:rPr>
          <w:rFonts w:ascii="Arial" w:hAnsi="Arial" w:cs="Arial"/>
          <w:b/>
          <w:bCs/>
          <w:sz w:val="22"/>
          <w:szCs w:val="22"/>
          <w:lang w:val="bg-BG"/>
        </w:rPr>
      </w:pPr>
      <w:r>
        <w:rPr>
          <w:rFonts w:ascii="Arial" w:hAnsi="Arial" w:cs="Arial"/>
          <w:b/>
          <w:bCs/>
          <w:sz w:val="22"/>
          <w:szCs w:val="22"/>
          <w:lang w:val="bg-BG"/>
        </w:rPr>
        <w:t>Декларирам:</w:t>
      </w:r>
    </w:p>
    <w:p w14:paraId="54588698" w14:textId="77777777" w:rsidR="00B16121" w:rsidRDefault="00B16121" w:rsidP="00B16121">
      <w:pPr>
        <w:jc w:val="both"/>
        <w:rPr>
          <w:rFonts w:ascii="Arial" w:hAnsi="Arial" w:cs="Arial"/>
          <w:sz w:val="22"/>
          <w:szCs w:val="22"/>
          <w:lang w:val="bg-BG"/>
        </w:rPr>
      </w:pPr>
    </w:p>
    <w:p w14:paraId="54588699" w14:textId="77777777" w:rsidR="00B16121" w:rsidRDefault="00B16121" w:rsidP="00C96441">
      <w:pPr>
        <w:numPr>
          <w:ilvl w:val="0"/>
          <w:numId w:val="45"/>
        </w:numPr>
        <w:ind w:hanging="720"/>
        <w:jc w:val="both"/>
        <w:rPr>
          <w:rFonts w:ascii="Arial" w:hAnsi="Arial" w:cs="Arial"/>
          <w:sz w:val="22"/>
          <w:szCs w:val="22"/>
          <w:lang w:val="bg-BG"/>
        </w:rPr>
      </w:pPr>
      <w:r>
        <w:rPr>
          <w:rFonts w:ascii="Arial" w:hAnsi="Arial" w:cs="Arial"/>
          <w:sz w:val="22"/>
          <w:szCs w:val="22"/>
          <w:lang w:val="bg-BG"/>
        </w:rPr>
        <w:lastRenderedPageBreak/>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14:paraId="5458869A" w14:textId="77777777" w:rsidR="00B16121" w:rsidRDefault="00B16121" w:rsidP="00C96441">
      <w:pPr>
        <w:numPr>
          <w:ilvl w:val="0"/>
          <w:numId w:val="45"/>
        </w:numPr>
        <w:ind w:hanging="720"/>
        <w:jc w:val="both"/>
        <w:rPr>
          <w:rFonts w:ascii="Arial" w:hAnsi="Arial" w:cs="Arial"/>
          <w:sz w:val="22"/>
          <w:szCs w:val="22"/>
          <w:lang w:val="bg-BG"/>
        </w:rPr>
      </w:pPr>
      <w:r>
        <w:rPr>
          <w:rFonts w:ascii="Arial" w:hAnsi="Arial" w:cs="Arial"/>
          <w:sz w:val="22"/>
          <w:szCs w:val="22"/>
          <w:lang w:val="bg-BG"/>
        </w:rPr>
        <w:t xml:space="preserve">Същите </w:t>
      </w:r>
      <w:r>
        <w:rPr>
          <w:rFonts w:ascii="Arial" w:hAnsi="Arial" w:cs="Arial"/>
          <w:b/>
          <w:bCs/>
          <w:sz w:val="22"/>
          <w:szCs w:val="22"/>
          <w:lang w:val="bg-BG"/>
        </w:rPr>
        <w:t>са в съответствие</w:t>
      </w:r>
      <w:r>
        <w:rPr>
          <w:rFonts w:ascii="Arial" w:hAnsi="Arial" w:cs="Arial"/>
          <w:sz w:val="22"/>
          <w:szCs w:val="22"/>
          <w:lang w:val="bg-BG"/>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5458869B" w14:textId="77777777" w:rsidR="00B16121" w:rsidRDefault="00B16121" w:rsidP="00B16121">
      <w:pPr>
        <w:jc w:val="both"/>
        <w:rPr>
          <w:rFonts w:ascii="Arial" w:hAnsi="Arial" w:cs="Arial"/>
          <w:sz w:val="22"/>
          <w:szCs w:val="22"/>
          <w:lang w:val="bg-BG"/>
        </w:rPr>
      </w:pPr>
    </w:p>
    <w:p w14:paraId="5458869C" w14:textId="77777777" w:rsidR="00B16121" w:rsidRDefault="00B16121" w:rsidP="00C96441">
      <w:pPr>
        <w:numPr>
          <w:ilvl w:val="0"/>
          <w:numId w:val="45"/>
        </w:numPr>
        <w:ind w:hanging="720"/>
        <w:jc w:val="both"/>
        <w:rPr>
          <w:rFonts w:ascii="Arial" w:hAnsi="Arial" w:cs="Arial"/>
          <w:sz w:val="22"/>
          <w:szCs w:val="22"/>
          <w:lang w:val="bg-BG"/>
        </w:rPr>
      </w:pPr>
      <w:r>
        <w:rPr>
          <w:rFonts w:ascii="Arial" w:hAnsi="Arial" w:cs="Arial"/>
          <w:sz w:val="22"/>
          <w:szCs w:val="22"/>
          <w:lang w:val="bg-BG"/>
        </w:rPr>
        <w:t xml:space="preserve">При използване на работно оборудване, което е в номенклатурата на съоръжения с повишена опасност </w:t>
      </w:r>
      <w:r>
        <w:rPr>
          <w:rFonts w:ascii="Arial" w:hAnsi="Arial" w:cs="Arial"/>
          <w:b/>
          <w:bCs/>
          <w:sz w:val="22"/>
          <w:szCs w:val="22"/>
          <w:lang w:val="bg-BG"/>
        </w:rPr>
        <w:t xml:space="preserve">СЕ СПАЗВАТ  </w:t>
      </w:r>
      <w:r>
        <w:rPr>
          <w:rFonts w:ascii="Arial" w:hAnsi="Arial" w:cs="Arial"/>
          <w:sz w:val="22"/>
          <w:szCs w:val="22"/>
          <w:lang w:val="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5458869D" w14:textId="77777777" w:rsidR="00B16121" w:rsidRDefault="00B16121" w:rsidP="00B16121">
      <w:pPr>
        <w:jc w:val="both"/>
        <w:rPr>
          <w:rFonts w:ascii="Arial" w:hAnsi="Arial" w:cs="Arial"/>
          <w:sz w:val="22"/>
          <w:szCs w:val="22"/>
          <w:lang w:val="bg-BG"/>
        </w:rPr>
      </w:pPr>
    </w:p>
    <w:p w14:paraId="5458869E" w14:textId="77777777" w:rsidR="00B16121" w:rsidRDefault="00B16121" w:rsidP="00C96441">
      <w:pPr>
        <w:numPr>
          <w:ilvl w:val="0"/>
          <w:numId w:val="45"/>
        </w:numPr>
        <w:ind w:hanging="720"/>
        <w:jc w:val="both"/>
        <w:rPr>
          <w:rFonts w:ascii="Arial" w:hAnsi="Arial" w:cs="Arial"/>
          <w:sz w:val="22"/>
          <w:szCs w:val="22"/>
          <w:lang w:val="bg-BG"/>
        </w:rPr>
      </w:pPr>
      <w:r>
        <w:rPr>
          <w:rFonts w:ascii="Arial" w:hAnsi="Arial" w:cs="Arial"/>
          <w:sz w:val="22"/>
          <w:szCs w:val="22"/>
          <w:lang w:val="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Pr>
          <w:rFonts w:ascii="Arial" w:hAnsi="Arial" w:cs="Arial"/>
          <w:b/>
          <w:bCs/>
          <w:sz w:val="22"/>
          <w:szCs w:val="22"/>
          <w:lang w:val="bg-BG"/>
        </w:rPr>
        <w:t xml:space="preserve">СЕ СПАЗВАТ </w:t>
      </w:r>
      <w:r>
        <w:rPr>
          <w:rFonts w:ascii="Arial" w:hAnsi="Arial" w:cs="Arial"/>
          <w:sz w:val="22"/>
          <w:szCs w:val="22"/>
          <w:lang w:val="bg-BG"/>
        </w:rPr>
        <w:t>изискванията на действащата нормативна уредба:</w:t>
      </w:r>
    </w:p>
    <w:p w14:paraId="5458869F" w14:textId="77777777" w:rsidR="00B16121" w:rsidRDefault="00B16121" w:rsidP="00B16121">
      <w:pPr>
        <w:ind w:left="720" w:hanging="540"/>
        <w:jc w:val="both"/>
        <w:rPr>
          <w:rFonts w:ascii="Arial" w:hAnsi="Arial" w:cs="Arial"/>
          <w:sz w:val="22"/>
          <w:szCs w:val="22"/>
          <w:lang w:val="bg-BG"/>
        </w:rPr>
      </w:pPr>
    </w:p>
    <w:p w14:paraId="545886A0" w14:textId="77777777" w:rsidR="00B16121" w:rsidRDefault="00B16121" w:rsidP="00C96441">
      <w:pPr>
        <w:pStyle w:val="Bullet"/>
        <w:numPr>
          <w:ilvl w:val="1"/>
          <w:numId w:val="46"/>
        </w:numPr>
        <w:rPr>
          <w:rFonts w:ascii="Arial" w:hAnsi="Arial" w:cs="Arial"/>
          <w:sz w:val="22"/>
          <w:szCs w:val="22"/>
          <w:lang w:val="bg-BG"/>
        </w:rPr>
      </w:pPr>
      <w:r>
        <w:rPr>
          <w:rFonts w:ascii="Arial" w:hAnsi="Arial" w:cs="Arial"/>
          <w:sz w:val="22"/>
          <w:szCs w:val="22"/>
          <w:lang w:val="bg-BG"/>
        </w:rPr>
        <w:t>Наредба №16-116 за техническа експлоатация на енергообзавеждането;</w:t>
      </w:r>
    </w:p>
    <w:p w14:paraId="545886A1" w14:textId="77777777" w:rsidR="00B16121" w:rsidRDefault="00B16121" w:rsidP="00C96441">
      <w:pPr>
        <w:pStyle w:val="Bullet"/>
        <w:numPr>
          <w:ilvl w:val="1"/>
          <w:numId w:val="46"/>
        </w:numPr>
        <w:ind w:right="-452"/>
        <w:rPr>
          <w:rFonts w:ascii="Arial" w:hAnsi="Arial" w:cs="Arial"/>
          <w:sz w:val="22"/>
          <w:szCs w:val="22"/>
          <w:lang w:val="bg-BG"/>
        </w:rPr>
      </w:pPr>
      <w:r>
        <w:rPr>
          <w:rFonts w:ascii="Arial" w:hAnsi="Arial" w:cs="Arial"/>
          <w:sz w:val="22"/>
          <w:szCs w:val="22"/>
          <w:lang w:val="bg-BG"/>
        </w:rPr>
        <w:t>Наредба №3 за устройството на електрическите уредби и електропроводните линии</w:t>
      </w:r>
    </w:p>
    <w:p w14:paraId="545886A2" w14:textId="77777777" w:rsidR="00B16121" w:rsidRDefault="00B16121" w:rsidP="00C96441">
      <w:pPr>
        <w:pStyle w:val="Bullet"/>
        <w:numPr>
          <w:ilvl w:val="1"/>
          <w:numId w:val="46"/>
        </w:numPr>
        <w:ind w:right="-332"/>
        <w:rPr>
          <w:rFonts w:ascii="Arial" w:hAnsi="Arial" w:cs="Arial"/>
          <w:sz w:val="22"/>
          <w:szCs w:val="22"/>
          <w:lang w:val="bg-BG"/>
        </w:rPr>
      </w:pPr>
      <w:r>
        <w:rPr>
          <w:rFonts w:ascii="Arial" w:hAnsi="Arial" w:cs="Arial"/>
          <w:sz w:val="22"/>
          <w:szCs w:val="22"/>
          <w:lang w:val="bg-BG"/>
        </w:rPr>
        <w:t>Наредба №</w:t>
      </w:r>
      <w:r>
        <w:rPr>
          <w:rFonts w:ascii="Arial" w:hAnsi="Arial" w:cs="Arial"/>
          <w:sz w:val="22"/>
          <w:szCs w:val="22"/>
          <w:lang w:val="en-US"/>
        </w:rPr>
        <w:t xml:space="preserve"> 1 </w:t>
      </w:r>
      <w:r>
        <w:rPr>
          <w:rFonts w:ascii="Arial" w:hAnsi="Arial" w:cs="Arial"/>
          <w:sz w:val="22"/>
          <w:szCs w:val="22"/>
          <w:lang w:val="bg-BG"/>
        </w:rPr>
        <w:t xml:space="preserve"> за проектиране , изграждане и поддържане на електрически  уредби за ниско напрежение в сгради</w:t>
      </w:r>
    </w:p>
    <w:p w14:paraId="545886A3" w14:textId="77777777" w:rsidR="00B16121" w:rsidRDefault="00B16121" w:rsidP="00C96441">
      <w:pPr>
        <w:pStyle w:val="Bullet"/>
        <w:numPr>
          <w:ilvl w:val="1"/>
          <w:numId w:val="46"/>
        </w:numPr>
        <w:rPr>
          <w:rFonts w:ascii="Arial" w:hAnsi="Arial" w:cs="Arial"/>
          <w:sz w:val="22"/>
          <w:szCs w:val="22"/>
          <w:lang w:val="bg-BG"/>
        </w:rPr>
      </w:pPr>
      <w:r>
        <w:rPr>
          <w:rFonts w:ascii="Arial" w:hAnsi="Arial" w:cs="Arial"/>
          <w:sz w:val="22"/>
          <w:szCs w:val="22"/>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545886A4" w14:textId="77777777" w:rsidR="00B16121" w:rsidRDefault="00B16121" w:rsidP="00C96441">
      <w:pPr>
        <w:pStyle w:val="Bullet"/>
        <w:numPr>
          <w:ilvl w:val="1"/>
          <w:numId w:val="46"/>
        </w:numPr>
        <w:rPr>
          <w:rFonts w:ascii="Arial" w:hAnsi="Arial" w:cs="Arial"/>
          <w:sz w:val="22"/>
          <w:szCs w:val="22"/>
          <w:lang w:val="bg-BG"/>
        </w:rPr>
      </w:pPr>
      <w:r>
        <w:rPr>
          <w:rFonts w:ascii="Arial" w:hAnsi="Arial" w:cs="Arial"/>
          <w:sz w:val="22"/>
          <w:szCs w:val="22"/>
          <w:lang w:val="bg-BG"/>
        </w:rPr>
        <w:t xml:space="preserve">Правилник по БЗР по електрообзавеждането с напрежение до 1000 </w:t>
      </w:r>
      <w:r>
        <w:rPr>
          <w:rFonts w:ascii="Arial" w:hAnsi="Arial" w:cs="Arial"/>
          <w:sz w:val="22"/>
          <w:szCs w:val="22"/>
          <w:lang w:val="en-US"/>
        </w:rPr>
        <w:t>V</w:t>
      </w:r>
      <w:r>
        <w:rPr>
          <w:rFonts w:ascii="Arial" w:hAnsi="Arial" w:cs="Arial"/>
          <w:sz w:val="22"/>
          <w:szCs w:val="22"/>
          <w:lang w:val="bg-BG"/>
        </w:rPr>
        <w:t>.</w:t>
      </w:r>
    </w:p>
    <w:p w14:paraId="545886A5" w14:textId="77777777" w:rsidR="00B16121" w:rsidRDefault="00B16121" w:rsidP="00B16121">
      <w:pPr>
        <w:ind w:left="266"/>
        <w:jc w:val="both"/>
        <w:rPr>
          <w:rFonts w:ascii="Arial" w:hAnsi="Arial" w:cs="Arial"/>
          <w:sz w:val="22"/>
          <w:szCs w:val="22"/>
          <w:lang w:val="bg-BG"/>
        </w:rPr>
      </w:pPr>
    </w:p>
    <w:p w14:paraId="545886A6" w14:textId="77777777" w:rsidR="00B16121" w:rsidRDefault="00B16121" w:rsidP="00C96441">
      <w:pPr>
        <w:numPr>
          <w:ilvl w:val="0"/>
          <w:numId w:val="45"/>
        </w:numPr>
        <w:ind w:hanging="720"/>
        <w:jc w:val="both"/>
        <w:rPr>
          <w:rFonts w:ascii="Arial" w:hAnsi="Arial" w:cs="Arial"/>
          <w:sz w:val="22"/>
          <w:szCs w:val="22"/>
          <w:lang w:val="bg-BG"/>
        </w:rPr>
      </w:pPr>
      <w:r>
        <w:rPr>
          <w:rFonts w:ascii="Arial" w:hAnsi="Arial" w:cs="Arial"/>
          <w:sz w:val="22"/>
          <w:szCs w:val="22"/>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Pr>
          <w:rFonts w:ascii="Arial" w:hAnsi="Arial" w:cs="Arial"/>
          <w:b/>
          <w:bCs/>
          <w:sz w:val="22"/>
          <w:szCs w:val="22"/>
          <w:lang w:val="bg-BG"/>
        </w:rPr>
        <w:t xml:space="preserve">ОСИГУРЕНО </w:t>
      </w:r>
      <w:r>
        <w:rPr>
          <w:rFonts w:ascii="Arial" w:hAnsi="Arial" w:cs="Arial"/>
          <w:sz w:val="22"/>
          <w:szCs w:val="22"/>
          <w:lang w:val="bg-BG"/>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Pr>
          <w:rFonts w:ascii="Arial" w:hAnsi="Arial" w:cs="Arial"/>
          <w:sz w:val="22"/>
          <w:szCs w:val="22"/>
          <w:lang w:val="bg-BG"/>
        </w:rPr>
        <w:tab/>
      </w:r>
      <w:r>
        <w:rPr>
          <w:rFonts w:ascii="Arial" w:hAnsi="Arial" w:cs="Arial"/>
          <w:sz w:val="22"/>
          <w:szCs w:val="22"/>
          <w:lang w:val="bg-BG"/>
        </w:rPr>
        <w:tab/>
      </w:r>
    </w:p>
    <w:p w14:paraId="545886A7" w14:textId="77777777" w:rsidR="00B16121" w:rsidRDefault="00B16121" w:rsidP="00B16121">
      <w:pPr>
        <w:ind w:left="360"/>
        <w:jc w:val="both"/>
        <w:rPr>
          <w:rFonts w:ascii="Arial" w:hAnsi="Arial" w:cs="Arial"/>
          <w:sz w:val="22"/>
          <w:szCs w:val="22"/>
          <w:lang w:val="bg-BG"/>
        </w:rPr>
      </w:pPr>
    </w:p>
    <w:p w14:paraId="545886A8" w14:textId="77777777" w:rsidR="00B16121" w:rsidRDefault="00B16121" w:rsidP="00B16121">
      <w:pPr>
        <w:ind w:left="360"/>
        <w:jc w:val="both"/>
        <w:rPr>
          <w:rFonts w:ascii="Arial" w:hAnsi="Arial" w:cs="Arial"/>
          <w:sz w:val="22"/>
          <w:szCs w:val="22"/>
          <w:lang w:val="bg-BG"/>
        </w:rPr>
      </w:pPr>
      <w:r>
        <w:rPr>
          <w:rFonts w:ascii="Arial" w:hAnsi="Arial" w:cs="Arial"/>
          <w:sz w:val="22"/>
          <w:szCs w:val="22"/>
          <w:lang w:val="bg-BG"/>
        </w:rPr>
        <w:t>Подпис:</w:t>
      </w:r>
    </w:p>
    <w:p w14:paraId="545886A9" w14:textId="77777777" w:rsidR="00B16121" w:rsidRDefault="00B16121" w:rsidP="00B16121">
      <w:pPr>
        <w:ind w:left="360"/>
        <w:jc w:val="both"/>
        <w:rPr>
          <w:rFonts w:ascii="Arial" w:hAnsi="Arial" w:cs="Arial"/>
          <w:sz w:val="22"/>
          <w:szCs w:val="22"/>
          <w:lang w:val="bg-BG"/>
        </w:rPr>
      </w:pPr>
    </w:p>
    <w:p w14:paraId="545886AA" w14:textId="77777777" w:rsidR="00B16121" w:rsidRDefault="00B16121" w:rsidP="00B16121">
      <w:pPr>
        <w:ind w:left="360"/>
        <w:jc w:val="both"/>
        <w:rPr>
          <w:rFonts w:ascii="Arial" w:hAnsi="Arial" w:cs="Arial"/>
        </w:rPr>
      </w:pPr>
      <w:r>
        <w:rPr>
          <w:rFonts w:ascii="Arial" w:hAnsi="Arial" w:cs="Arial"/>
          <w:sz w:val="22"/>
          <w:szCs w:val="22"/>
          <w:lang w:val="bg-BG"/>
        </w:rPr>
        <w:t>дата............../...........</w:t>
      </w:r>
    </w:p>
    <w:p w14:paraId="545886AB" w14:textId="77777777" w:rsidR="00B16121" w:rsidRDefault="00B16121" w:rsidP="00B16121">
      <w:pPr>
        <w:rPr>
          <w:rFonts w:ascii="Arial" w:hAnsi="Arial" w:cs="Arial"/>
          <w:spacing w:val="-2"/>
          <w:sz w:val="22"/>
          <w:lang w:val="en-US"/>
        </w:rPr>
      </w:pPr>
    </w:p>
    <w:p w14:paraId="545886AC" w14:textId="77777777" w:rsidR="00B16121" w:rsidRDefault="00B16121" w:rsidP="003C76AD">
      <w:pPr>
        <w:rPr>
          <w:rFonts w:ascii="Verdana" w:hAnsi="Verdana"/>
          <w:sz w:val="20"/>
          <w:szCs w:val="20"/>
          <w:lang w:val="bg-BG"/>
        </w:rPr>
      </w:pPr>
    </w:p>
    <w:p w14:paraId="545886AD" w14:textId="77777777" w:rsidR="00B16121" w:rsidRDefault="00B16121" w:rsidP="003C76AD">
      <w:pPr>
        <w:rPr>
          <w:rFonts w:ascii="Verdana" w:hAnsi="Verdana"/>
          <w:sz w:val="20"/>
          <w:szCs w:val="20"/>
          <w:lang w:val="bg-BG"/>
        </w:rPr>
      </w:pPr>
    </w:p>
    <w:p w14:paraId="545886AE" w14:textId="77777777" w:rsidR="00B16121" w:rsidRDefault="00B16121" w:rsidP="003C76AD">
      <w:pPr>
        <w:rPr>
          <w:rFonts w:ascii="Verdana" w:hAnsi="Verdana"/>
          <w:sz w:val="20"/>
          <w:szCs w:val="20"/>
          <w:lang w:val="bg-BG"/>
        </w:rPr>
      </w:pPr>
    </w:p>
    <w:p w14:paraId="545886AF" w14:textId="77777777" w:rsidR="00B16121" w:rsidRDefault="00B16121" w:rsidP="003C76AD">
      <w:pPr>
        <w:rPr>
          <w:rFonts w:ascii="Verdana" w:hAnsi="Verdana"/>
          <w:sz w:val="20"/>
          <w:szCs w:val="20"/>
          <w:lang w:val="bg-BG"/>
        </w:rPr>
      </w:pPr>
    </w:p>
    <w:p w14:paraId="545886B0" w14:textId="77777777" w:rsidR="00B16121" w:rsidRDefault="00B16121" w:rsidP="003C76AD">
      <w:pPr>
        <w:rPr>
          <w:rFonts w:ascii="Verdana" w:hAnsi="Verdana"/>
          <w:sz w:val="20"/>
          <w:szCs w:val="20"/>
          <w:lang w:val="bg-BG"/>
        </w:rPr>
      </w:pPr>
    </w:p>
    <w:p w14:paraId="545886B1" w14:textId="77777777" w:rsidR="00B16121" w:rsidRDefault="00B16121" w:rsidP="003C76AD">
      <w:pPr>
        <w:rPr>
          <w:rFonts w:ascii="Verdana" w:hAnsi="Verdana"/>
          <w:sz w:val="20"/>
          <w:szCs w:val="20"/>
          <w:lang w:val="bg-BG"/>
        </w:rPr>
      </w:pPr>
    </w:p>
    <w:p w14:paraId="545886B2" w14:textId="77777777" w:rsidR="00B16121" w:rsidRDefault="00B16121" w:rsidP="003C76AD">
      <w:pPr>
        <w:rPr>
          <w:rFonts w:ascii="Verdana" w:hAnsi="Verdana"/>
          <w:sz w:val="20"/>
          <w:szCs w:val="20"/>
          <w:lang w:val="bg-BG"/>
        </w:rPr>
      </w:pPr>
    </w:p>
    <w:p w14:paraId="545886B3" w14:textId="77777777" w:rsidR="00B16121" w:rsidRDefault="00B16121" w:rsidP="003C76AD">
      <w:pPr>
        <w:rPr>
          <w:rFonts w:ascii="Verdana" w:hAnsi="Verdana"/>
          <w:sz w:val="20"/>
          <w:szCs w:val="20"/>
          <w:lang w:val="bg-BG"/>
        </w:rPr>
      </w:pPr>
    </w:p>
    <w:p w14:paraId="545886B4" w14:textId="77777777" w:rsidR="00B16121" w:rsidRDefault="00B16121" w:rsidP="003C76AD">
      <w:pPr>
        <w:rPr>
          <w:rFonts w:ascii="Verdana" w:hAnsi="Verdana"/>
          <w:sz w:val="20"/>
          <w:szCs w:val="20"/>
          <w:lang w:val="bg-BG"/>
        </w:rPr>
      </w:pPr>
    </w:p>
    <w:p w14:paraId="545886B5" w14:textId="77777777" w:rsidR="00B16121" w:rsidRDefault="00B16121" w:rsidP="003C76AD">
      <w:pPr>
        <w:rPr>
          <w:rFonts w:ascii="Verdana" w:hAnsi="Verdana"/>
          <w:sz w:val="20"/>
          <w:szCs w:val="20"/>
          <w:lang w:val="bg-BG"/>
        </w:rPr>
      </w:pPr>
    </w:p>
    <w:p w14:paraId="545886B6" w14:textId="77777777" w:rsidR="00B16121" w:rsidRDefault="00B16121" w:rsidP="003C76AD">
      <w:pPr>
        <w:rPr>
          <w:rFonts w:ascii="Verdana" w:hAnsi="Verdana"/>
          <w:sz w:val="20"/>
          <w:szCs w:val="20"/>
          <w:lang w:val="bg-BG"/>
        </w:rPr>
      </w:pPr>
    </w:p>
    <w:p w14:paraId="545886B7" w14:textId="77777777" w:rsidR="00B16121" w:rsidRDefault="00B16121" w:rsidP="003C76AD">
      <w:pPr>
        <w:rPr>
          <w:rFonts w:ascii="Verdana" w:hAnsi="Verdana"/>
          <w:sz w:val="20"/>
          <w:szCs w:val="20"/>
          <w:lang w:val="bg-BG"/>
        </w:rPr>
      </w:pPr>
    </w:p>
    <w:p w14:paraId="545886B8" w14:textId="77777777" w:rsidR="00B16121" w:rsidRDefault="00B16121" w:rsidP="003C76AD">
      <w:pPr>
        <w:rPr>
          <w:rFonts w:ascii="Verdana" w:hAnsi="Verdana"/>
          <w:sz w:val="20"/>
          <w:szCs w:val="20"/>
          <w:lang w:val="bg-BG"/>
        </w:rPr>
      </w:pPr>
    </w:p>
    <w:p w14:paraId="545886B9" w14:textId="77777777" w:rsidR="00B16121" w:rsidRDefault="00B16121" w:rsidP="003C76AD">
      <w:pPr>
        <w:rPr>
          <w:rFonts w:ascii="Verdana" w:hAnsi="Verdana"/>
          <w:sz w:val="20"/>
          <w:szCs w:val="20"/>
          <w:lang w:val="bg-BG"/>
        </w:rPr>
      </w:pPr>
    </w:p>
    <w:p w14:paraId="545886BA" w14:textId="77777777" w:rsidR="00B16121" w:rsidRDefault="00B16121" w:rsidP="003C76AD">
      <w:pPr>
        <w:rPr>
          <w:rFonts w:ascii="Verdana" w:hAnsi="Verdana"/>
          <w:sz w:val="20"/>
          <w:szCs w:val="20"/>
          <w:lang w:val="bg-BG"/>
        </w:rPr>
      </w:pPr>
    </w:p>
    <w:p w14:paraId="545886BB" w14:textId="77777777" w:rsidR="00B16121" w:rsidRDefault="00B16121" w:rsidP="003C76AD">
      <w:pPr>
        <w:rPr>
          <w:rFonts w:ascii="Verdana" w:hAnsi="Verdana"/>
          <w:sz w:val="20"/>
          <w:szCs w:val="20"/>
          <w:lang w:val="bg-BG"/>
        </w:rPr>
      </w:pPr>
    </w:p>
    <w:p w14:paraId="545886BC" w14:textId="77777777" w:rsidR="00B16121" w:rsidRDefault="00B16121" w:rsidP="003C76AD">
      <w:pPr>
        <w:rPr>
          <w:rFonts w:ascii="Verdana" w:hAnsi="Verdana"/>
          <w:sz w:val="20"/>
          <w:szCs w:val="20"/>
          <w:lang w:val="bg-BG"/>
        </w:rPr>
      </w:pPr>
    </w:p>
    <w:p w14:paraId="545886BD" w14:textId="77777777" w:rsidR="00B16121" w:rsidRDefault="00B16121" w:rsidP="003C76AD">
      <w:pPr>
        <w:rPr>
          <w:rFonts w:ascii="Verdana" w:hAnsi="Verdana"/>
          <w:sz w:val="20"/>
          <w:szCs w:val="20"/>
          <w:lang w:val="bg-BG"/>
        </w:rPr>
      </w:pPr>
    </w:p>
    <w:p w14:paraId="545886BE" w14:textId="77777777" w:rsidR="00B16121" w:rsidRDefault="00B16121" w:rsidP="003C76AD">
      <w:pPr>
        <w:rPr>
          <w:rFonts w:ascii="Verdana" w:hAnsi="Verdana"/>
          <w:sz w:val="20"/>
          <w:szCs w:val="20"/>
          <w:lang w:val="bg-BG"/>
        </w:rPr>
      </w:pPr>
    </w:p>
    <w:p w14:paraId="545886BF" w14:textId="77777777" w:rsidR="00B16121" w:rsidRDefault="00B16121" w:rsidP="003C76AD">
      <w:pPr>
        <w:rPr>
          <w:rFonts w:ascii="Verdana" w:hAnsi="Verdana"/>
          <w:sz w:val="20"/>
          <w:szCs w:val="20"/>
          <w:lang w:val="bg-BG"/>
        </w:rPr>
      </w:pPr>
    </w:p>
    <w:p w14:paraId="545886C0" w14:textId="77777777" w:rsidR="00B16121" w:rsidRDefault="00B16121" w:rsidP="003C76AD">
      <w:pPr>
        <w:rPr>
          <w:rFonts w:ascii="Verdana" w:hAnsi="Verdana"/>
          <w:sz w:val="20"/>
          <w:szCs w:val="20"/>
          <w:lang w:val="bg-BG"/>
        </w:rPr>
      </w:pPr>
    </w:p>
    <w:p w14:paraId="545886C1" w14:textId="77777777" w:rsidR="00B16121" w:rsidRDefault="00B16121" w:rsidP="003C76AD">
      <w:pPr>
        <w:rPr>
          <w:rFonts w:ascii="Verdana" w:hAnsi="Verdana"/>
          <w:sz w:val="20"/>
          <w:szCs w:val="20"/>
          <w:lang w:val="bg-BG"/>
        </w:rPr>
      </w:pPr>
    </w:p>
    <w:p w14:paraId="545886C2" w14:textId="77777777" w:rsidR="00B16121" w:rsidRDefault="00B16121" w:rsidP="003C76AD">
      <w:pPr>
        <w:rPr>
          <w:rFonts w:ascii="Verdana" w:hAnsi="Verdana"/>
          <w:sz w:val="20"/>
          <w:szCs w:val="20"/>
          <w:lang w:val="bg-BG"/>
        </w:rPr>
      </w:pPr>
    </w:p>
    <w:p w14:paraId="545886C3" w14:textId="77777777" w:rsidR="002A7B95" w:rsidRDefault="002A7B95" w:rsidP="002A7B95">
      <w:pPr>
        <w:pStyle w:val="Title"/>
        <w:spacing w:line="276" w:lineRule="auto"/>
        <w:rPr>
          <w:rFonts w:ascii="Arial" w:hAnsi="Arial" w:cs="Arial"/>
          <w:sz w:val="18"/>
          <w:szCs w:val="18"/>
        </w:rPr>
      </w:pPr>
      <w:r>
        <w:rPr>
          <w:rFonts w:ascii="Arial" w:hAnsi="Arial" w:cs="Arial"/>
          <w:sz w:val="18"/>
          <w:szCs w:val="18"/>
        </w:rPr>
        <w:t>СПОРАЗУМЕНИЕ</w:t>
      </w:r>
    </w:p>
    <w:p w14:paraId="545886C4" w14:textId="77777777" w:rsidR="002A7B95" w:rsidRDefault="002A7B95" w:rsidP="002A7B95">
      <w:pPr>
        <w:spacing w:line="276" w:lineRule="auto"/>
        <w:jc w:val="center"/>
        <w:rPr>
          <w:rFonts w:ascii="Arial" w:hAnsi="Arial" w:cs="Arial"/>
          <w:b/>
          <w:bCs/>
          <w:sz w:val="18"/>
          <w:szCs w:val="18"/>
        </w:rPr>
      </w:pPr>
    </w:p>
    <w:p w14:paraId="545886C5" w14:textId="77777777" w:rsidR="002A7B95" w:rsidRDefault="002A7B95" w:rsidP="002A7B95">
      <w:pPr>
        <w:spacing w:line="276" w:lineRule="auto"/>
        <w:jc w:val="center"/>
        <w:rPr>
          <w:rFonts w:ascii="Arial" w:eastAsia="@PMingLiU" w:hAnsi="Arial" w:cs="Arial"/>
          <w:sz w:val="18"/>
          <w:szCs w:val="18"/>
        </w:rPr>
      </w:pPr>
      <w:r>
        <w:rPr>
          <w:rFonts w:ascii="Arial" w:hAnsi="Arial" w:cs="Arial"/>
          <w:sz w:val="18"/>
          <w:szCs w:val="18"/>
        </w:rPr>
        <w:t>Към договор № ........................</w:t>
      </w:r>
    </w:p>
    <w:p w14:paraId="545886C6" w14:textId="77777777" w:rsidR="002A7B95" w:rsidRDefault="002A7B95" w:rsidP="002A7B95">
      <w:pPr>
        <w:pStyle w:val="BodyText"/>
        <w:spacing w:line="276" w:lineRule="auto"/>
        <w:jc w:val="center"/>
        <w:rPr>
          <w:rFonts w:ascii="Arial" w:hAnsi="Arial" w:cs="Arial"/>
          <w:b/>
          <w:sz w:val="18"/>
          <w:szCs w:val="18"/>
          <w:lang w:val="en-US"/>
        </w:rPr>
      </w:pPr>
    </w:p>
    <w:p w14:paraId="545886C7" w14:textId="77777777" w:rsidR="002A7B95" w:rsidRDefault="002A7B95" w:rsidP="002A7B95">
      <w:pPr>
        <w:pStyle w:val="BodyText"/>
        <w:spacing w:line="276" w:lineRule="auto"/>
        <w:jc w:val="center"/>
        <w:rPr>
          <w:rFonts w:ascii="Arial" w:hAnsi="Arial" w:cs="Arial"/>
          <w:b/>
          <w:sz w:val="18"/>
          <w:szCs w:val="18"/>
          <w:lang w:val="bg-BG"/>
        </w:rPr>
      </w:pPr>
      <w:r>
        <w:rPr>
          <w:rFonts w:ascii="Arial" w:hAnsi="Arial" w:cs="Arial"/>
          <w:b/>
          <w:sz w:val="18"/>
          <w:szCs w:val="18"/>
          <w:lang w:val="bg-BG"/>
        </w:rPr>
        <w:t xml:space="preserve">за съвместно осигуряване опазването на околната среда, </w:t>
      </w:r>
    </w:p>
    <w:p w14:paraId="545886C8" w14:textId="77777777" w:rsidR="002A7B95" w:rsidRDefault="002A7B95" w:rsidP="002A7B95">
      <w:pPr>
        <w:pStyle w:val="BodyText"/>
        <w:spacing w:line="276" w:lineRule="auto"/>
        <w:jc w:val="center"/>
        <w:rPr>
          <w:rFonts w:ascii="Arial" w:hAnsi="Arial" w:cs="Arial"/>
          <w:b/>
          <w:sz w:val="18"/>
          <w:szCs w:val="18"/>
          <w:lang w:val="bg-BG"/>
        </w:rPr>
      </w:pPr>
      <w:r>
        <w:rPr>
          <w:rFonts w:ascii="Arial" w:hAnsi="Arial" w:cs="Arial"/>
          <w:b/>
          <w:sz w:val="18"/>
          <w:szCs w:val="18"/>
          <w:lang w:val="bg-BG"/>
        </w:rPr>
        <w:t xml:space="preserve">при извършване на строително-монтажни работи (СМР) и ремонти, възложени от “Софийска вода” АД </w:t>
      </w:r>
    </w:p>
    <w:p w14:paraId="545886C9" w14:textId="77777777" w:rsidR="002A7B95" w:rsidRDefault="002A7B95" w:rsidP="002A7B95">
      <w:pPr>
        <w:pStyle w:val="BodyText"/>
        <w:spacing w:line="276" w:lineRule="auto"/>
        <w:jc w:val="both"/>
        <w:rPr>
          <w:rFonts w:ascii="Arial" w:hAnsi="Arial" w:cs="Arial"/>
          <w:b/>
          <w:sz w:val="18"/>
          <w:szCs w:val="18"/>
          <w:lang w:val="en-US"/>
        </w:rPr>
      </w:pPr>
    </w:p>
    <w:p w14:paraId="545886CA" w14:textId="77777777" w:rsidR="002A7B95" w:rsidRDefault="002A7B95" w:rsidP="002A7B95">
      <w:pPr>
        <w:pStyle w:val="BodyText"/>
        <w:jc w:val="both"/>
        <w:rPr>
          <w:rFonts w:ascii="Arial" w:hAnsi="Arial" w:cs="Arial"/>
          <w:sz w:val="18"/>
          <w:szCs w:val="18"/>
          <w:lang w:val="bg-BG"/>
        </w:rPr>
      </w:pPr>
      <w:r>
        <w:rPr>
          <w:rFonts w:ascii="Arial" w:hAnsi="Arial" w:cs="Arial"/>
          <w:sz w:val="18"/>
          <w:szCs w:val="18"/>
          <w:lang w:val="bg-BG"/>
        </w:rPr>
        <w:t xml:space="preserve">На </w:t>
      </w:r>
      <w:r>
        <w:rPr>
          <w:rFonts w:ascii="Arial" w:hAnsi="Arial" w:cs="Arial"/>
          <w:b/>
          <w:bCs/>
          <w:sz w:val="18"/>
          <w:szCs w:val="18"/>
          <w:lang w:val="bg-BG"/>
        </w:rPr>
        <w:t>..................</w:t>
      </w:r>
      <w:r>
        <w:rPr>
          <w:rFonts w:ascii="Arial" w:hAnsi="Arial" w:cs="Arial"/>
          <w:b/>
          <w:bCs/>
          <w:sz w:val="18"/>
          <w:szCs w:val="18"/>
          <w:lang w:val="en-US"/>
        </w:rPr>
        <w:t xml:space="preserve">.. </w:t>
      </w:r>
      <w:r>
        <w:rPr>
          <w:rFonts w:ascii="Arial" w:hAnsi="Arial" w:cs="Arial"/>
          <w:sz w:val="18"/>
          <w:szCs w:val="18"/>
          <w:lang w:val="bg-BG"/>
        </w:rPr>
        <w:t>г.</w:t>
      </w:r>
      <w:r>
        <w:rPr>
          <w:rFonts w:ascii="Arial" w:hAnsi="Arial" w:cs="Arial"/>
          <w:sz w:val="18"/>
          <w:szCs w:val="18"/>
          <w:lang w:val="en-US"/>
        </w:rPr>
        <w:t>,</w:t>
      </w:r>
      <w:r>
        <w:rPr>
          <w:rFonts w:ascii="Arial" w:hAnsi="Arial" w:cs="Arial"/>
          <w:sz w:val="18"/>
          <w:szCs w:val="18"/>
          <w:lang w:val="bg-BG"/>
        </w:rPr>
        <w:t xml:space="preserve"> на основание чл.9 от Закона за опазване на околната среда и т. 8.1 от БДС EN ISO 14001:2015, се сключи настоящето Споразумение между: </w:t>
      </w:r>
    </w:p>
    <w:p w14:paraId="545886CB" w14:textId="77777777" w:rsidR="002A7B95" w:rsidRDefault="002A7B95" w:rsidP="002A7B95">
      <w:pPr>
        <w:pStyle w:val="BodyText"/>
        <w:jc w:val="both"/>
        <w:rPr>
          <w:rFonts w:ascii="Arial" w:hAnsi="Arial" w:cs="Arial"/>
          <w:sz w:val="18"/>
          <w:szCs w:val="18"/>
          <w:lang w:val="bg-BG"/>
        </w:rPr>
      </w:pPr>
      <w:r>
        <w:rPr>
          <w:rFonts w:ascii="Arial" w:hAnsi="Arial" w:cs="Arial"/>
          <w:b/>
          <w:sz w:val="18"/>
          <w:szCs w:val="18"/>
          <w:lang w:val="bg-BG"/>
        </w:rPr>
        <w:t>Възложителя</w:t>
      </w:r>
      <w:r>
        <w:rPr>
          <w:rFonts w:ascii="Arial" w:hAnsi="Arial" w:cs="Arial"/>
          <w:sz w:val="18"/>
          <w:szCs w:val="18"/>
          <w:lang w:val="bg-BG"/>
        </w:rPr>
        <w:t xml:space="preserve"> – “Софийска вода” АД </w:t>
      </w:r>
      <w:r>
        <w:rPr>
          <w:rFonts w:ascii="Arial" w:hAnsi="Arial" w:cs="Arial"/>
          <w:b/>
          <w:sz w:val="18"/>
          <w:szCs w:val="18"/>
          <w:lang w:val="bg-BG"/>
        </w:rPr>
        <w:t xml:space="preserve">и </w:t>
      </w:r>
    </w:p>
    <w:p w14:paraId="545886CC" w14:textId="77777777" w:rsidR="002A7B95" w:rsidRDefault="002A7B95" w:rsidP="002A7B95">
      <w:pPr>
        <w:pStyle w:val="BodyText"/>
        <w:jc w:val="both"/>
        <w:rPr>
          <w:rFonts w:ascii="Arial" w:hAnsi="Arial" w:cs="Arial"/>
          <w:sz w:val="18"/>
          <w:szCs w:val="18"/>
          <w:lang w:val="bg-BG"/>
        </w:rPr>
      </w:pPr>
      <w:r>
        <w:rPr>
          <w:rFonts w:ascii="Arial" w:hAnsi="Arial" w:cs="Arial"/>
          <w:b/>
          <w:sz w:val="18"/>
          <w:szCs w:val="18"/>
          <w:lang w:val="bg-BG"/>
        </w:rPr>
        <w:t xml:space="preserve">Изпълнителя </w:t>
      </w:r>
      <w:r>
        <w:rPr>
          <w:rFonts w:ascii="Arial" w:hAnsi="Arial" w:cs="Arial"/>
          <w:sz w:val="18"/>
          <w:szCs w:val="18"/>
          <w:lang w:val="bg-BG"/>
        </w:rPr>
        <w:t>– ………………………………………………………………………………………………………………</w:t>
      </w:r>
    </w:p>
    <w:p w14:paraId="545886CD" w14:textId="77777777" w:rsidR="002A7B95" w:rsidRDefault="002A7B95" w:rsidP="002A7B95">
      <w:pPr>
        <w:pStyle w:val="BodyText"/>
        <w:jc w:val="both"/>
        <w:rPr>
          <w:rFonts w:ascii="Arial" w:hAnsi="Arial" w:cs="Arial"/>
          <w:b/>
          <w:sz w:val="18"/>
          <w:szCs w:val="18"/>
          <w:lang w:val="bg-BG"/>
        </w:rPr>
      </w:pPr>
      <w:r>
        <w:rPr>
          <w:rFonts w:ascii="Arial" w:hAnsi="Arial" w:cs="Arial"/>
          <w:bCs/>
          <w:sz w:val="18"/>
          <w:szCs w:val="18"/>
          <w:lang w:val="bg-BG"/>
        </w:rPr>
        <w:t>Координирането на съвместното прилагане на настоящото Споразумение</w:t>
      </w:r>
      <w:r>
        <w:rPr>
          <w:rFonts w:ascii="Arial" w:hAnsi="Arial" w:cs="Arial"/>
          <w:b/>
          <w:sz w:val="18"/>
          <w:szCs w:val="18"/>
          <w:lang w:val="bg-BG"/>
        </w:rPr>
        <w:t>,</w:t>
      </w:r>
      <w:r>
        <w:rPr>
          <w:rFonts w:ascii="Arial" w:hAnsi="Arial" w:cs="Arial"/>
          <w:bCs/>
          <w:sz w:val="18"/>
          <w:szCs w:val="18"/>
          <w:lang w:val="bg-BG"/>
        </w:rPr>
        <w:t xml:space="preserve"> при извършване на дейности, предмет на договор, се възлага на </w:t>
      </w:r>
      <w:r>
        <w:rPr>
          <w:rFonts w:ascii="Arial" w:hAnsi="Arial" w:cs="Arial"/>
          <w:b/>
          <w:bCs/>
          <w:sz w:val="18"/>
          <w:szCs w:val="18"/>
          <w:lang w:val="bg-BG"/>
        </w:rPr>
        <w:t>контролиращи служители</w:t>
      </w:r>
      <w:r>
        <w:rPr>
          <w:rFonts w:ascii="Arial" w:hAnsi="Arial" w:cs="Arial"/>
          <w:b/>
          <w:sz w:val="18"/>
          <w:szCs w:val="18"/>
          <w:lang w:val="bg-BG"/>
        </w:rPr>
        <w:t>:</w:t>
      </w:r>
    </w:p>
    <w:p w14:paraId="545886CE" w14:textId="77777777" w:rsidR="002A7B95" w:rsidRDefault="002A7B95" w:rsidP="002A7B95">
      <w:pPr>
        <w:pStyle w:val="BodyText"/>
        <w:jc w:val="both"/>
        <w:rPr>
          <w:rFonts w:ascii="Arial" w:hAnsi="Arial" w:cs="Arial"/>
          <w:bCs/>
          <w:sz w:val="18"/>
          <w:szCs w:val="18"/>
          <w:lang w:val="en-US"/>
        </w:rPr>
      </w:pPr>
      <w:r>
        <w:rPr>
          <w:rFonts w:ascii="Arial" w:hAnsi="Arial" w:cs="Arial"/>
          <w:sz w:val="18"/>
          <w:szCs w:val="18"/>
          <w:lang w:val="bg-BG"/>
        </w:rPr>
        <w:t>(от страна на)</w:t>
      </w:r>
      <w:r>
        <w:rPr>
          <w:rFonts w:ascii="Arial" w:hAnsi="Arial" w:cs="Arial"/>
          <w:b/>
          <w:sz w:val="18"/>
          <w:szCs w:val="18"/>
          <w:lang w:val="bg-BG"/>
        </w:rPr>
        <w:t xml:space="preserve"> Възложителя</w:t>
      </w:r>
      <w:r>
        <w:rPr>
          <w:rFonts w:ascii="Arial" w:hAnsi="Arial" w:cs="Arial"/>
          <w:bCs/>
          <w:sz w:val="18"/>
          <w:szCs w:val="18"/>
          <w:lang w:val="bg-BG"/>
        </w:rPr>
        <w:t xml:space="preserve"> –</w:t>
      </w:r>
      <w:r>
        <w:rPr>
          <w:rFonts w:ascii="Arial" w:hAnsi="Arial" w:cs="Arial"/>
          <w:bCs/>
          <w:sz w:val="18"/>
          <w:szCs w:val="18"/>
          <w:lang w:val="en-US"/>
        </w:rPr>
        <w:t xml:space="preserve"> ……………………………………………………………………………………………</w:t>
      </w:r>
    </w:p>
    <w:p w14:paraId="545886CF" w14:textId="77777777" w:rsidR="002A7B95" w:rsidRDefault="002A7B95" w:rsidP="002A7B95">
      <w:pPr>
        <w:pStyle w:val="BodyText"/>
        <w:jc w:val="both"/>
        <w:rPr>
          <w:rFonts w:ascii="Arial" w:hAnsi="Arial" w:cs="Arial"/>
          <w:sz w:val="18"/>
          <w:szCs w:val="18"/>
          <w:lang w:val="en-US"/>
        </w:rPr>
      </w:pPr>
      <w:r>
        <w:rPr>
          <w:rFonts w:ascii="Arial" w:hAnsi="Arial" w:cs="Arial"/>
          <w:sz w:val="18"/>
          <w:szCs w:val="18"/>
          <w:lang w:val="bg-BG"/>
        </w:rPr>
        <w:t>………………………………………………………………………………………..…</w:t>
      </w:r>
      <w:r>
        <w:rPr>
          <w:rFonts w:ascii="Arial" w:hAnsi="Arial" w:cs="Arial"/>
          <w:sz w:val="18"/>
          <w:szCs w:val="18"/>
          <w:lang w:val="en-US"/>
        </w:rPr>
        <w:t>………………………………………</w:t>
      </w:r>
    </w:p>
    <w:p w14:paraId="545886D0" w14:textId="77777777" w:rsidR="002A7B95" w:rsidRDefault="002A7B95" w:rsidP="002A7B95">
      <w:pPr>
        <w:pStyle w:val="BodyText"/>
        <w:ind w:left="3540" w:firstLine="708"/>
        <w:jc w:val="both"/>
        <w:rPr>
          <w:rFonts w:ascii="Calibri" w:hAnsi="Calibri" w:cs="Arial"/>
          <w:bCs/>
          <w:i/>
          <w:sz w:val="18"/>
          <w:szCs w:val="18"/>
          <w:lang w:val="bg-BG"/>
        </w:rPr>
      </w:pPr>
      <w:r>
        <w:rPr>
          <w:rFonts w:ascii="Calibri" w:hAnsi="Calibri" w:cs="Arial"/>
          <w:bCs/>
          <w:i/>
          <w:sz w:val="18"/>
          <w:szCs w:val="18"/>
          <w:lang w:val="bg-BG"/>
        </w:rPr>
        <w:t>(име, длъжност, тел.)</w:t>
      </w:r>
    </w:p>
    <w:p w14:paraId="545886D1" w14:textId="77777777" w:rsidR="002A7B95" w:rsidRDefault="002A7B95" w:rsidP="002A7B95">
      <w:pPr>
        <w:pStyle w:val="BodyText"/>
        <w:jc w:val="both"/>
        <w:rPr>
          <w:rFonts w:ascii="Calibri" w:hAnsi="Calibri" w:cs="Arial"/>
          <w:bCs/>
          <w:i/>
          <w:sz w:val="18"/>
          <w:szCs w:val="18"/>
          <w:lang w:val="bg-BG"/>
        </w:rPr>
      </w:pPr>
      <w:r>
        <w:rPr>
          <w:rFonts w:ascii="Arial" w:hAnsi="Arial" w:cs="Arial"/>
          <w:sz w:val="18"/>
          <w:szCs w:val="18"/>
          <w:lang w:val="bg-BG"/>
        </w:rPr>
        <w:t xml:space="preserve"> (от страна на)</w:t>
      </w:r>
      <w:r>
        <w:rPr>
          <w:rFonts w:ascii="Arial" w:hAnsi="Arial" w:cs="Arial"/>
          <w:b/>
          <w:sz w:val="18"/>
          <w:szCs w:val="18"/>
          <w:lang w:val="bg-BG"/>
        </w:rPr>
        <w:t xml:space="preserve"> Изпълнителя </w:t>
      </w:r>
      <w:r>
        <w:rPr>
          <w:rFonts w:ascii="Arial" w:hAnsi="Arial" w:cs="Arial"/>
          <w:bCs/>
          <w:sz w:val="18"/>
          <w:szCs w:val="18"/>
          <w:lang w:val="bg-BG"/>
        </w:rPr>
        <w:t>–</w:t>
      </w:r>
      <w:r>
        <w:rPr>
          <w:rFonts w:ascii="Arial" w:hAnsi="Arial" w:cs="Arial"/>
          <w:sz w:val="18"/>
          <w:szCs w:val="18"/>
          <w:lang w:val="bg-BG"/>
        </w:rPr>
        <w:t xml:space="preserve"> ……………………………………………...……………………………………………</w:t>
      </w:r>
    </w:p>
    <w:p w14:paraId="545886D2" w14:textId="77777777" w:rsidR="002A7B95" w:rsidRDefault="002A7B95" w:rsidP="002A7B95">
      <w:pPr>
        <w:pStyle w:val="BodyText"/>
        <w:jc w:val="both"/>
        <w:rPr>
          <w:rFonts w:ascii="Arial" w:hAnsi="Arial" w:cs="Arial"/>
          <w:sz w:val="18"/>
          <w:szCs w:val="18"/>
          <w:lang w:val="en-US"/>
        </w:rPr>
      </w:pPr>
      <w:r>
        <w:rPr>
          <w:rFonts w:ascii="Arial" w:hAnsi="Arial" w:cs="Arial"/>
          <w:sz w:val="18"/>
          <w:szCs w:val="18"/>
          <w:lang w:val="en-US"/>
        </w:rPr>
        <w:t>…………………………………………………………………………………………………………………………..………</w:t>
      </w:r>
    </w:p>
    <w:p w14:paraId="545886D3" w14:textId="77777777" w:rsidR="002A7B95" w:rsidRDefault="002A7B95" w:rsidP="002A7B95">
      <w:pPr>
        <w:pStyle w:val="BodyText"/>
        <w:ind w:left="3540" w:firstLine="708"/>
        <w:jc w:val="both"/>
        <w:rPr>
          <w:rFonts w:ascii="Calibri" w:hAnsi="Calibri" w:cs="Arial"/>
          <w:bCs/>
          <w:i/>
          <w:sz w:val="18"/>
          <w:szCs w:val="18"/>
          <w:lang w:val="en-US"/>
        </w:rPr>
      </w:pPr>
      <w:r>
        <w:rPr>
          <w:rFonts w:ascii="Calibri" w:hAnsi="Calibri" w:cs="Arial"/>
          <w:bCs/>
          <w:i/>
          <w:sz w:val="18"/>
          <w:szCs w:val="18"/>
          <w:lang w:val="bg-BG"/>
        </w:rPr>
        <w:t>(име, длъжност, тел.)</w:t>
      </w:r>
    </w:p>
    <w:p w14:paraId="545886D4" w14:textId="77777777" w:rsidR="002A7B95" w:rsidRDefault="002A7B95" w:rsidP="002A7B95">
      <w:pPr>
        <w:tabs>
          <w:tab w:val="left" w:pos="360"/>
        </w:tabs>
        <w:spacing w:line="276" w:lineRule="auto"/>
        <w:jc w:val="both"/>
        <w:rPr>
          <w:rFonts w:ascii="Arial" w:hAnsi="Arial" w:cs="Arial"/>
          <w:sz w:val="18"/>
          <w:szCs w:val="18"/>
          <w:lang w:val="bg-BG"/>
        </w:rPr>
      </w:pPr>
      <w:r>
        <w:rPr>
          <w:rFonts w:ascii="Arial" w:hAnsi="Arial" w:cs="Arial"/>
          <w:sz w:val="18"/>
          <w:szCs w:val="18"/>
          <w:lang w:val="bg-BG"/>
        </w:rPr>
        <w:t xml:space="preserve">„Софийска вода” АД се стреми към непрекъснато подобрение на своите работни процеси в предоставянето на „ВиК“ услуги, като едновременно с това се ангажира с осигуряване опазването на околната среда. </w:t>
      </w:r>
    </w:p>
    <w:p w14:paraId="545886D5" w14:textId="77777777" w:rsidR="002A7B95" w:rsidRDefault="002A7B95" w:rsidP="002A7B95">
      <w:pPr>
        <w:tabs>
          <w:tab w:val="left" w:pos="360"/>
        </w:tabs>
        <w:spacing w:line="276" w:lineRule="auto"/>
        <w:jc w:val="both"/>
        <w:rPr>
          <w:rFonts w:ascii="Arial" w:hAnsi="Arial" w:cs="Arial"/>
          <w:sz w:val="18"/>
          <w:szCs w:val="18"/>
          <w:lang w:val="bg-BG"/>
        </w:rPr>
      </w:pPr>
    </w:p>
    <w:p w14:paraId="545886D6" w14:textId="77777777" w:rsidR="002A7B95" w:rsidRDefault="002A7B95" w:rsidP="002A7B95">
      <w:pPr>
        <w:spacing w:line="276" w:lineRule="auto"/>
        <w:jc w:val="both"/>
        <w:rPr>
          <w:rFonts w:ascii="Arial" w:eastAsia="@PMingLiU" w:hAnsi="Arial" w:cs="Arial"/>
          <w:sz w:val="18"/>
          <w:szCs w:val="18"/>
          <w:lang w:val="bg-BG"/>
        </w:rPr>
      </w:pPr>
      <w:r>
        <w:rPr>
          <w:rFonts w:ascii="Arial" w:hAnsi="Arial" w:cs="Arial"/>
          <w:sz w:val="18"/>
          <w:szCs w:val="18"/>
          <w:lang w:val="bg-BG"/>
        </w:rPr>
        <w:t xml:space="preserve">Настоящото Споразумение изисква спазването от страна на </w:t>
      </w:r>
      <w:r>
        <w:rPr>
          <w:rFonts w:ascii="Arial" w:hAnsi="Arial" w:cs="Arial"/>
          <w:b/>
          <w:sz w:val="18"/>
          <w:szCs w:val="18"/>
          <w:lang w:val="bg-BG"/>
        </w:rPr>
        <w:t>Изпълнителя</w:t>
      </w:r>
      <w:r>
        <w:rPr>
          <w:rFonts w:ascii="Arial" w:hAnsi="Arial" w:cs="Arial"/>
          <w:sz w:val="18"/>
          <w:szCs w:val="18"/>
          <w:lang w:val="bg-BG"/>
        </w:rPr>
        <w:t xml:space="preserve"> на приложимите законодателни изисквания и възприетите от Възложителя добри практики при извършването на СМР и ремонти на територията на експлоатираните от </w:t>
      </w:r>
      <w:r>
        <w:rPr>
          <w:rFonts w:ascii="Arial" w:hAnsi="Arial" w:cs="Arial"/>
          <w:b/>
          <w:sz w:val="18"/>
          <w:szCs w:val="18"/>
          <w:lang w:val="bg-BG"/>
        </w:rPr>
        <w:t>възложителя</w:t>
      </w:r>
      <w:r>
        <w:rPr>
          <w:rFonts w:ascii="Arial" w:hAnsi="Arial" w:cs="Arial"/>
          <w:sz w:val="18"/>
          <w:szCs w:val="18"/>
          <w:lang w:val="bg-BG"/>
        </w:rPr>
        <w:t xml:space="preserve"> площадки (Задължения за спазване). </w:t>
      </w:r>
    </w:p>
    <w:p w14:paraId="545886D7" w14:textId="77777777" w:rsidR="002A7B95" w:rsidRDefault="002A7B95" w:rsidP="00C96441">
      <w:pPr>
        <w:numPr>
          <w:ilvl w:val="0"/>
          <w:numId w:val="47"/>
        </w:numPr>
        <w:autoSpaceDN w:val="0"/>
        <w:spacing w:line="276" w:lineRule="auto"/>
        <w:jc w:val="both"/>
        <w:rPr>
          <w:rFonts w:ascii="Arial" w:hAnsi="Arial" w:cs="Arial"/>
          <w:sz w:val="18"/>
          <w:szCs w:val="18"/>
          <w:lang w:val="bg-BG"/>
        </w:rPr>
      </w:pPr>
      <w:r>
        <w:rPr>
          <w:rFonts w:ascii="Arial" w:hAnsi="Arial" w:cs="Arial"/>
          <w:sz w:val="18"/>
          <w:szCs w:val="18"/>
          <w:lang w:val="bg-BG"/>
        </w:rPr>
        <w:t xml:space="preserve">Изпълнителят се задължава да спазва изискванията по Споразумението от страна на </w:t>
      </w:r>
      <w:r>
        <w:rPr>
          <w:rFonts w:ascii="Arial" w:hAnsi="Arial" w:cs="Arial"/>
          <w:b/>
          <w:sz w:val="18"/>
          <w:szCs w:val="18"/>
          <w:lang w:val="bg-BG"/>
        </w:rPr>
        <w:t>всички свои работещи на обекта</w:t>
      </w:r>
      <w:r>
        <w:rPr>
          <w:rFonts w:ascii="Arial" w:hAnsi="Arial" w:cs="Arial"/>
          <w:sz w:val="18"/>
          <w:szCs w:val="18"/>
          <w:lang w:val="bg-BG"/>
        </w:rPr>
        <w:t xml:space="preserve">, на </w:t>
      </w:r>
      <w:r>
        <w:rPr>
          <w:rFonts w:ascii="Arial" w:hAnsi="Arial" w:cs="Arial"/>
          <w:b/>
          <w:sz w:val="18"/>
          <w:szCs w:val="18"/>
          <w:lang w:val="bg-BG"/>
        </w:rPr>
        <w:t>фирмите подизпълнители</w:t>
      </w:r>
      <w:r>
        <w:rPr>
          <w:rFonts w:ascii="Arial" w:hAnsi="Arial" w:cs="Arial"/>
          <w:sz w:val="18"/>
          <w:szCs w:val="18"/>
          <w:lang w:val="bg-BG"/>
        </w:rPr>
        <w:t xml:space="preserve">, на които са възложили работата си и на </w:t>
      </w:r>
      <w:r>
        <w:rPr>
          <w:rFonts w:ascii="Arial" w:hAnsi="Arial" w:cs="Arial"/>
          <w:b/>
          <w:sz w:val="18"/>
          <w:szCs w:val="18"/>
          <w:lang w:val="bg-BG"/>
        </w:rPr>
        <w:t>всички физически и юридически лица</w:t>
      </w:r>
      <w:r>
        <w:rPr>
          <w:rFonts w:ascii="Arial" w:hAnsi="Arial" w:cs="Arial"/>
          <w:sz w:val="18"/>
          <w:szCs w:val="18"/>
          <w:lang w:val="bg-BG"/>
        </w:rPr>
        <w:t xml:space="preserve">, които се намират на територията на обекта.  </w:t>
      </w:r>
    </w:p>
    <w:p w14:paraId="545886D8" w14:textId="77777777" w:rsidR="002A7B95" w:rsidRDefault="002A7B95" w:rsidP="002A7B95">
      <w:pPr>
        <w:tabs>
          <w:tab w:val="left" w:pos="360"/>
        </w:tabs>
        <w:spacing w:line="276" w:lineRule="auto"/>
        <w:jc w:val="both"/>
        <w:rPr>
          <w:rFonts w:ascii="Arial" w:hAnsi="Arial" w:cs="Arial"/>
          <w:b/>
          <w:bCs/>
          <w:sz w:val="18"/>
          <w:szCs w:val="18"/>
          <w:lang w:val="bg-BG"/>
        </w:rPr>
      </w:pPr>
      <w:r>
        <w:rPr>
          <w:rFonts w:ascii="Arial" w:hAnsi="Arial" w:cs="Arial"/>
          <w:b/>
          <w:bCs/>
          <w:sz w:val="18"/>
          <w:szCs w:val="18"/>
          <w:lang w:val="bg-BG"/>
        </w:rPr>
        <w:t>ОБМЕН НА ИНФОРМАЦИЯ:</w:t>
      </w:r>
    </w:p>
    <w:p w14:paraId="545886D9" w14:textId="77777777" w:rsidR="002A7B95" w:rsidRDefault="002A7B95" w:rsidP="00C96441">
      <w:pPr>
        <w:numPr>
          <w:ilvl w:val="0"/>
          <w:numId w:val="47"/>
        </w:numPr>
        <w:autoSpaceDN w:val="0"/>
        <w:spacing w:line="276" w:lineRule="auto"/>
        <w:jc w:val="both"/>
        <w:rPr>
          <w:rFonts w:ascii="Arial" w:eastAsia="@PMingLiU" w:hAnsi="Arial" w:cs="Arial"/>
          <w:sz w:val="18"/>
          <w:szCs w:val="18"/>
          <w:lang w:val="bg-BG"/>
        </w:rPr>
      </w:pPr>
      <w:r>
        <w:rPr>
          <w:rFonts w:ascii="Arial" w:hAnsi="Arial" w:cs="Arial"/>
          <w:b/>
          <w:sz w:val="18"/>
          <w:szCs w:val="18"/>
          <w:lang w:val="bg-BG"/>
        </w:rPr>
        <w:t xml:space="preserve">Възложителят </w:t>
      </w:r>
      <w:r>
        <w:rPr>
          <w:rFonts w:ascii="Arial" w:hAnsi="Arial" w:cs="Arial"/>
          <w:sz w:val="18"/>
          <w:szCs w:val="18"/>
          <w:lang w:val="bg-BG"/>
        </w:rPr>
        <w:t>и</w:t>
      </w:r>
      <w:r>
        <w:rPr>
          <w:rFonts w:ascii="Arial" w:hAnsi="Arial" w:cs="Arial"/>
          <w:b/>
          <w:sz w:val="18"/>
          <w:szCs w:val="18"/>
          <w:lang w:val="bg-BG"/>
        </w:rPr>
        <w:t xml:space="preserve"> Изпълнителят </w:t>
      </w:r>
      <w:r>
        <w:rPr>
          <w:rFonts w:ascii="Arial" w:hAnsi="Arial" w:cs="Arial"/>
          <w:sz w:val="18"/>
          <w:szCs w:val="18"/>
          <w:lang w:val="bg-BG"/>
        </w:rPr>
        <w:t>обменят информация своевременно, по</w:t>
      </w:r>
      <w:r>
        <w:rPr>
          <w:rFonts w:ascii="Arial" w:hAnsi="Arial" w:cs="Arial"/>
          <w:sz w:val="18"/>
          <w:szCs w:val="18"/>
        </w:rPr>
        <w:t xml:space="preserve"> </w:t>
      </w:r>
      <w:r>
        <w:rPr>
          <w:rFonts w:ascii="Arial" w:hAnsi="Arial" w:cs="Arial"/>
          <w:sz w:val="18"/>
          <w:szCs w:val="18"/>
          <w:lang w:val="bg-BG"/>
        </w:rPr>
        <w:t>въпроси засягащи управлението на аспектите по ОС, предложения за подобрение или инциденти по ОС.</w:t>
      </w:r>
    </w:p>
    <w:p w14:paraId="545886DA" w14:textId="77777777" w:rsidR="002A7B95" w:rsidRDefault="002A7B95" w:rsidP="00C96441">
      <w:pPr>
        <w:numPr>
          <w:ilvl w:val="0"/>
          <w:numId w:val="47"/>
        </w:numPr>
        <w:tabs>
          <w:tab w:val="left" w:pos="0"/>
        </w:tabs>
        <w:autoSpaceDN w:val="0"/>
        <w:spacing w:line="276" w:lineRule="auto"/>
        <w:jc w:val="both"/>
        <w:rPr>
          <w:rFonts w:ascii="Arial" w:hAnsi="Arial" w:cs="Arial"/>
          <w:b/>
          <w:sz w:val="18"/>
          <w:szCs w:val="18"/>
          <w:lang w:val="bg-BG"/>
        </w:rPr>
      </w:pPr>
      <w:r>
        <w:rPr>
          <w:rFonts w:ascii="Arial" w:hAnsi="Arial" w:cs="Arial"/>
          <w:b/>
          <w:sz w:val="18"/>
          <w:szCs w:val="18"/>
          <w:lang w:val="bg-BG"/>
        </w:rPr>
        <w:t xml:space="preserve">Възложителят </w:t>
      </w:r>
      <w:r>
        <w:rPr>
          <w:rFonts w:ascii="Arial" w:hAnsi="Arial" w:cs="Arial"/>
          <w:sz w:val="18"/>
          <w:szCs w:val="18"/>
          <w:lang w:val="bg-BG"/>
        </w:rPr>
        <w:t>предоставя на</w:t>
      </w:r>
      <w:r>
        <w:rPr>
          <w:rFonts w:ascii="Arial" w:hAnsi="Arial" w:cs="Arial"/>
          <w:b/>
          <w:sz w:val="18"/>
          <w:szCs w:val="18"/>
          <w:lang w:val="bg-BG"/>
        </w:rPr>
        <w:t xml:space="preserve"> Изпълнителят </w:t>
      </w:r>
      <w:r>
        <w:rPr>
          <w:rFonts w:ascii="Arial" w:hAnsi="Arial" w:cs="Arial"/>
          <w:sz w:val="18"/>
          <w:szCs w:val="18"/>
          <w:lang w:val="bg-BG"/>
        </w:rPr>
        <w:t>документираните добри практики и вътрешни правила за извършване на СМР и ремонти(процедури, инструкции и други).</w:t>
      </w:r>
    </w:p>
    <w:p w14:paraId="545886DB" w14:textId="77777777" w:rsidR="002A7B95" w:rsidRDefault="002A7B95" w:rsidP="00C96441">
      <w:pPr>
        <w:numPr>
          <w:ilvl w:val="0"/>
          <w:numId w:val="47"/>
        </w:numPr>
        <w:autoSpaceDN w:val="0"/>
        <w:spacing w:line="276" w:lineRule="auto"/>
        <w:jc w:val="both"/>
        <w:rPr>
          <w:rFonts w:ascii="Arial" w:eastAsia="@PMingLiU" w:hAnsi="Arial" w:cs="Arial"/>
          <w:sz w:val="18"/>
          <w:szCs w:val="18"/>
          <w:lang w:val="bg-BG"/>
        </w:rPr>
      </w:pPr>
      <w:r>
        <w:rPr>
          <w:rFonts w:ascii="Arial" w:hAnsi="Arial" w:cs="Arial"/>
          <w:sz w:val="18"/>
          <w:szCs w:val="18"/>
          <w:lang w:val="bg-BG"/>
        </w:rPr>
        <w:t>Служителите на</w:t>
      </w:r>
      <w:r>
        <w:rPr>
          <w:rFonts w:ascii="Arial" w:hAnsi="Arial" w:cs="Arial"/>
          <w:b/>
          <w:sz w:val="18"/>
          <w:szCs w:val="18"/>
          <w:lang w:val="bg-BG"/>
        </w:rPr>
        <w:t xml:space="preserve"> Изпълнителя </w:t>
      </w:r>
      <w:r>
        <w:rPr>
          <w:rFonts w:ascii="Arial" w:hAnsi="Arial" w:cs="Arial"/>
          <w:sz w:val="18"/>
          <w:szCs w:val="18"/>
          <w:lang w:val="bg-BG"/>
        </w:rPr>
        <w:t xml:space="preserve">се запознават с изискванията на </w:t>
      </w:r>
      <w:r>
        <w:rPr>
          <w:rFonts w:ascii="Arial" w:hAnsi="Arial" w:cs="Arial"/>
          <w:b/>
          <w:sz w:val="18"/>
          <w:szCs w:val="18"/>
          <w:lang w:val="bg-BG"/>
        </w:rPr>
        <w:t xml:space="preserve">Възложителя </w:t>
      </w:r>
      <w:r>
        <w:rPr>
          <w:rFonts w:ascii="Arial" w:hAnsi="Arial" w:cs="Arial"/>
          <w:sz w:val="18"/>
          <w:szCs w:val="18"/>
          <w:lang w:val="bg-BG"/>
        </w:rPr>
        <w:t>по настоящото Споразумение, както и с всички предоставени вътрешно-регулативни документи.</w:t>
      </w:r>
    </w:p>
    <w:p w14:paraId="545886DC" w14:textId="77777777" w:rsidR="002A7B95" w:rsidRDefault="002A7B95" w:rsidP="00C96441">
      <w:pPr>
        <w:numPr>
          <w:ilvl w:val="0"/>
          <w:numId w:val="47"/>
        </w:numPr>
        <w:autoSpaceDN w:val="0"/>
        <w:spacing w:line="276" w:lineRule="auto"/>
        <w:jc w:val="both"/>
        <w:rPr>
          <w:rFonts w:ascii="Arial" w:hAnsi="Arial" w:cs="Arial"/>
          <w:sz w:val="18"/>
          <w:szCs w:val="18"/>
          <w:lang w:val="bg-BG"/>
        </w:rPr>
      </w:pPr>
      <w:r>
        <w:rPr>
          <w:rFonts w:ascii="Arial" w:hAnsi="Arial" w:cs="Arial"/>
          <w:sz w:val="18"/>
          <w:szCs w:val="18"/>
          <w:lang w:val="bg-BG"/>
        </w:rPr>
        <w:t>При поискване от страна на</w:t>
      </w:r>
      <w:r>
        <w:rPr>
          <w:rFonts w:ascii="Arial" w:hAnsi="Arial" w:cs="Arial"/>
          <w:b/>
          <w:sz w:val="18"/>
          <w:szCs w:val="18"/>
          <w:lang w:val="bg-BG"/>
        </w:rPr>
        <w:t xml:space="preserve"> Възложителя, Изпълнителя </w:t>
      </w:r>
      <w:r>
        <w:rPr>
          <w:rFonts w:ascii="Arial" w:hAnsi="Arial" w:cs="Arial"/>
          <w:sz w:val="18"/>
          <w:szCs w:val="18"/>
          <w:lang w:val="bg-BG"/>
        </w:rPr>
        <w:t>предоставя документирана информация за компетентността и квалификацията на служителите на Изпълнителя.</w:t>
      </w:r>
    </w:p>
    <w:p w14:paraId="545886DD" w14:textId="77777777" w:rsidR="002A7B95" w:rsidRDefault="002A7B95" w:rsidP="002A7B95">
      <w:pPr>
        <w:spacing w:line="276" w:lineRule="auto"/>
        <w:ind w:left="720"/>
        <w:jc w:val="both"/>
        <w:rPr>
          <w:rFonts w:ascii="Arial" w:hAnsi="Arial" w:cs="Arial"/>
          <w:sz w:val="18"/>
          <w:szCs w:val="18"/>
          <w:lang w:val="bg-BG"/>
        </w:rPr>
      </w:pPr>
    </w:p>
    <w:p w14:paraId="545886DE"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rPr>
        <w:lastRenderedPageBreak/>
        <w:t>Изпълнителят</w:t>
      </w:r>
      <w:r>
        <w:rPr>
          <w:rFonts w:ascii="Arial" w:hAnsi="Arial" w:cs="Arial"/>
          <w:sz w:val="18"/>
          <w:szCs w:val="18"/>
          <w:lang w:val="bg-BG"/>
        </w:rPr>
        <w:t xml:space="preserve"> допуска на обектите на </w:t>
      </w:r>
      <w:r>
        <w:rPr>
          <w:rFonts w:ascii="Arial" w:hAnsi="Arial" w:cs="Arial"/>
          <w:b/>
          <w:sz w:val="18"/>
          <w:szCs w:val="18"/>
          <w:lang w:val="bg-BG"/>
        </w:rPr>
        <w:t>Възложителя</w:t>
      </w:r>
      <w:r>
        <w:rPr>
          <w:rFonts w:ascii="Arial" w:hAnsi="Arial" w:cs="Arial"/>
          <w:sz w:val="18"/>
          <w:szCs w:val="18"/>
          <w:lang w:val="bg-BG"/>
        </w:rPr>
        <w:t xml:space="preserve"> само изправни машини и моторни превозни средства (МПС), които притежават валидни за периода на работа на обекта периодични технически прегледи.</w:t>
      </w:r>
    </w:p>
    <w:p w14:paraId="545886DF"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rPr>
        <w:t>Изпълнителят</w:t>
      </w:r>
      <w:r>
        <w:rPr>
          <w:rFonts w:ascii="Arial" w:hAnsi="Arial" w:cs="Arial"/>
          <w:sz w:val="18"/>
          <w:szCs w:val="18"/>
          <w:lang w:val="bg-BG"/>
        </w:rPr>
        <w:t xml:space="preserve"> не допуска влизане в пътищата на непочистени МПС и не замърсява пътното платно, пътните съоръжения и пътните принадлежности с кал, строителни и отпадъчни материали;</w:t>
      </w:r>
    </w:p>
    <w:p w14:paraId="545886E0"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lang w:val="bg-BG"/>
        </w:rPr>
        <w:t xml:space="preserve">Изпълнителят </w:t>
      </w:r>
      <w:r>
        <w:rPr>
          <w:rFonts w:ascii="Arial" w:hAnsi="Arial" w:cs="Arial"/>
          <w:sz w:val="18"/>
          <w:szCs w:val="18"/>
          <w:lang w:val="bg-BG"/>
        </w:rPr>
        <w:t xml:space="preserve">се грижи за чистотата и добрата организация на работната площадка по време на СМР. </w:t>
      </w:r>
    </w:p>
    <w:p w14:paraId="545886E1"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lang w:val="bg-BG"/>
        </w:rPr>
        <w:t>Изпълнителят</w:t>
      </w:r>
      <w:r>
        <w:rPr>
          <w:rFonts w:ascii="Arial" w:hAnsi="Arial" w:cs="Arial"/>
          <w:sz w:val="18"/>
          <w:szCs w:val="18"/>
          <w:lang w:val="bg-BG"/>
        </w:rPr>
        <w:t xml:space="preserve"> след приключване на СМР или ремонт, оставя обекта напълно почистен. </w:t>
      </w:r>
    </w:p>
    <w:p w14:paraId="545886E2" w14:textId="77777777" w:rsidR="002A7B95" w:rsidRDefault="002A7B95" w:rsidP="002A7B95">
      <w:pPr>
        <w:tabs>
          <w:tab w:val="left" w:pos="360"/>
        </w:tabs>
        <w:spacing w:line="276" w:lineRule="auto"/>
        <w:ind w:left="360"/>
        <w:jc w:val="both"/>
        <w:rPr>
          <w:rFonts w:ascii="Arial" w:eastAsia="@PMingLiU" w:hAnsi="Arial" w:cs="Arial"/>
          <w:sz w:val="18"/>
          <w:szCs w:val="18"/>
          <w:lang w:val="bg-BG"/>
        </w:rPr>
      </w:pPr>
      <w:r>
        <w:rPr>
          <w:rFonts w:ascii="Arial" w:hAnsi="Arial" w:cs="Arial"/>
          <w:b/>
          <w:bCs/>
          <w:sz w:val="18"/>
          <w:szCs w:val="18"/>
          <w:lang w:val="bg-BG"/>
        </w:rPr>
        <w:t>РАБОТА С ХИМИЧНИ ВЕЩЕСТВА, ГОРИВА И СМЕСИ:</w:t>
      </w:r>
    </w:p>
    <w:p w14:paraId="545886E3"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rPr>
        <w:t>Изпълнителят</w:t>
      </w:r>
      <w:r>
        <w:rPr>
          <w:rFonts w:ascii="Arial" w:hAnsi="Arial" w:cs="Arial"/>
          <w:sz w:val="18"/>
          <w:szCs w:val="18"/>
          <w:lang w:val="bg-BG"/>
        </w:rPr>
        <w:t xml:space="preserve"> не допуска течове на масла, горива и други химични вещества и смеси.</w:t>
      </w:r>
    </w:p>
    <w:p w14:paraId="545886E4"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rPr>
        <w:t>Изпълнителят</w:t>
      </w:r>
      <w:r>
        <w:rPr>
          <w:rFonts w:ascii="Arial" w:hAnsi="Arial" w:cs="Arial"/>
          <w:sz w:val="18"/>
          <w:szCs w:val="18"/>
          <w:lang w:val="bg-BG"/>
        </w:rPr>
        <w:t xml:space="preserve"> разполага с Информационен лист за безопасност (ИЛБ) от производителя/доставчика за всички химикали, реагенти и горива на мястото за работа и съхранение. </w:t>
      </w:r>
    </w:p>
    <w:p w14:paraId="545886E5"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rPr>
        <w:t>Изпълнителят</w:t>
      </w:r>
      <w:r>
        <w:rPr>
          <w:rFonts w:ascii="Arial" w:hAnsi="Arial" w:cs="Arial"/>
          <w:sz w:val="18"/>
          <w:szCs w:val="18"/>
          <w:lang w:val="bg-BG"/>
        </w:rPr>
        <w:t xml:space="preserve"> спазва всички изисквания на ИЛБ за всички химикали, реагенти и горива. </w:t>
      </w:r>
    </w:p>
    <w:p w14:paraId="545886E6"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rPr>
        <w:t>Изпълнителят</w:t>
      </w:r>
      <w:r>
        <w:rPr>
          <w:rFonts w:ascii="Arial" w:hAnsi="Arial" w:cs="Arial"/>
          <w:sz w:val="18"/>
          <w:szCs w:val="18"/>
          <w:lang w:val="bg-BG"/>
        </w:rPr>
        <w:t xml:space="preserve"> извършва презареждането на преносими съоръжения (агрегати и апаратури) на специално определените за целта места - на непропусклива повърхност и на разстояние не по-малко от 10 м от дренажни системи и водни обекти.</w:t>
      </w:r>
    </w:p>
    <w:p w14:paraId="545886E7"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rPr>
        <w:t>Изпълнителят</w:t>
      </w:r>
      <w:r>
        <w:rPr>
          <w:rFonts w:ascii="Arial" w:hAnsi="Arial" w:cs="Arial"/>
          <w:sz w:val="18"/>
          <w:szCs w:val="18"/>
          <w:lang w:val="bg-BG"/>
        </w:rPr>
        <w:t xml:space="preserve"> употребява само етикетирани и подходящи съдове за съхранение на химични вещества, горива и други течности и смеси, с които работи или се намират на работната площадка.</w:t>
      </w:r>
    </w:p>
    <w:p w14:paraId="545886E8" w14:textId="77777777" w:rsidR="002A7B95" w:rsidRDefault="002A7B95" w:rsidP="002A7B95">
      <w:pPr>
        <w:tabs>
          <w:tab w:val="left" w:pos="360"/>
        </w:tabs>
        <w:spacing w:line="276" w:lineRule="auto"/>
        <w:ind w:left="360"/>
        <w:jc w:val="both"/>
        <w:rPr>
          <w:rFonts w:ascii="Arial" w:hAnsi="Arial" w:cs="Arial"/>
          <w:b/>
          <w:bCs/>
          <w:sz w:val="18"/>
          <w:szCs w:val="18"/>
          <w:lang w:val="bg-BG"/>
        </w:rPr>
      </w:pPr>
      <w:r>
        <w:rPr>
          <w:rFonts w:ascii="Arial" w:hAnsi="Arial" w:cs="Arial"/>
          <w:b/>
          <w:bCs/>
          <w:sz w:val="18"/>
          <w:szCs w:val="18"/>
          <w:lang w:val="bg-BG"/>
        </w:rPr>
        <w:t>РАБОТА В ЗЕЛЕНИ ПЛОЩИ:</w:t>
      </w:r>
    </w:p>
    <w:p w14:paraId="545886E9" w14:textId="77777777" w:rsidR="002A7B95" w:rsidRDefault="002A7B95" w:rsidP="00C96441">
      <w:pPr>
        <w:numPr>
          <w:ilvl w:val="0"/>
          <w:numId w:val="47"/>
        </w:numPr>
        <w:autoSpaceDN w:val="0"/>
        <w:spacing w:line="276" w:lineRule="auto"/>
        <w:jc w:val="both"/>
        <w:rPr>
          <w:rFonts w:ascii="Arial" w:hAnsi="Arial" w:cs="Arial"/>
          <w:sz w:val="18"/>
          <w:szCs w:val="18"/>
          <w:lang w:val="bg-BG"/>
        </w:rPr>
      </w:pPr>
      <w:r>
        <w:rPr>
          <w:rFonts w:ascii="Arial" w:hAnsi="Arial" w:cs="Arial"/>
          <w:sz w:val="18"/>
          <w:szCs w:val="18"/>
          <w:lang w:val="bg-BG"/>
        </w:rPr>
        <w:t xml:space="preserve">При работа в зелени площи, </w:t>
      </w:r>
      <w:r>
        <w:rPr>
          <w:rFonts w:ascii="Arial" w:hAnsi="Arial" w:cs="Arial"/>
          <w:b/>
          <w:sz w:val="18"/>
          <w:szCs w:val="18"/>
        </w:rPr>
        <w:t>Изпълнителят</w:t>
      </w:r>
      <w:r>
        <w:rPr>
          <w:rFonts w:ascii="Arial" w:hAnsi="Arial" w:cs="Arial"/>
          <w:sz w:val="18"/>
          <w:szCs w:val="18"/>
          <w:lang w:val="bg-BG"/>
        </w:rPr>
        <w:t xml:space="preserve"> осигурява премахване на повърхностния слой на почвата с дебелина 30 см, съхранението и връщането му обратно на място. В случай, че връщането му не е възможно, </w:t>
      </w:r>
      <w:r>
        <w:rPr>
          <w:rFonts w:ascii="Arial" w:hAnsi="Arial" w:cs="Arial"/>
          <w:b/>
          <w:sz w:val="18"/>
          <w:szCs w:val="18"/>
          <w:lang w:val="bg-BG"/>
        </w:rPr>
        <w:t>Изпълнителят</w:t>
      </w:r>
      <w:r>
        <w:rPr>
          <w:rFonts w:ascii="Arial" w:hAnsi="Arial" w:cs="Arial"/>
          <w:sz w:val="18"/>
          <w:szCs w:val="18"/>
          <w:lang w:val="bg-BG"/>
        </w:rPr>
        <w:t xml:space="preserve"> е длъжен да го замени с притежаваща сертификат за качество плодородна почва.</w:t>
      </w:r>
    </w:p>
    <w:p w14:paraId="545886EA" w14:textId="77777777" w:rsidR="002A7B95" w:rsidRDefault="002A7B95" w:rsidP="00C96441">
      <w:pPr>
        <w:numPr>
          <w:ilvl w:val="0"/>
          <w:numId w:val="47"/>
        </w:numPr>
        <w:autoSpaceDN w:val="0"/>
        <w:spacing w:line="276" w:lineRule="auto"/>
        <w:jc w:val="both"/>
        <w:rPr>
          <w:rFonts w:ascii="Arial" w:hAnsi="Arial" w:cs="Arial"/>
          <w:sz w:val="18"/>
          <w:szCs w:val="18"/>
          <w:lang w:val="bg-BG"/>
        </w:rPr>
      </w:pPr>
      <w:r>
        <w:rPr>
          <w:rFonts w:ascii="Arial" w:hAnsi="Arial" w:cs="Arial"/>
          <w:b/>
          <w:sz w:val="18"/>
          <w:szCs w:val="18"/>
        </w:rPr>
        <w:t>Изпълнителят</w:t>
      </w:r>
      <w:r>
        <w:rPr>
          <w:rFonts w:ascii="Arial" w:hAnsi="Arial" w:cs="Arial"/>
          <w:sz w:val="18"/>
          <w:szCs w:val="18"/>
          <w:lang w:val="bg-BG"/>
        </w:rPr>
        <w:t xml:space="preserve"> извършва премахване, преместване или кастрене на дървесна растителност след като е уведомил</w:t>
      </w:r>
      <w:r>
        <w:rPr>
          <w:rFonts w:ascii="Arial" w:hAnsi="Arial" w:cs="Arial"/>
          <w:b/>
          <w:sz w:val="18"/>
          <w:szCs w:val="18"/>
          <w:lang w:val="bg-BG"/>
        </w:rPr>
        <w:t xml:space="preserve"> Възложителя </w:t>
      </w:r>
      <w:r>
        <w:rPr>
          <w:rFonts w:ascii="Arial" w:hAnsi="Arial" w:cs="Arial"/>
          <w:sz w:val="18"/>
          <w:szCs w:val="18"/>
          <w:lang w:val="bg-BG"/>
        </w:rPr>
        <w:t>и е получил разрешение за това.</w:t>
      </w:r>
    </w:p>
    <w:p w14:paraId="545886EB" w14:textId="77777777" w:rsidR="002A7B95" w:rsidRDefault="002A7B95" w:rsidP="002A7B95">
      <w:pPr>
        <w:tabs>
          <w:tab w:val="left" w:pos="360"/>
        </w:tabs>
        <w:spacing w:line="276" w:lineRule="auto"/>
        <w:jc w:val="both"/>
        <w:rPr>
          <w:rFonts w:ascii="Arial" w:hAnsi="Arial" w:cs="Arial"/>
          <w:b/>
          <w:bCs/>
          <w:sz w:val="18"/>
          <w:szCs w:val="18"/>
          <w:lang w:val="bg-BG"/>
        </w:rPr>
      </w:pPr>
      <w:r>
        <w:rPr>
          <w:rFonts w:ascii="Arial" w:hAnsi="Arial" w:cs="Arial"/>
          <w:sz w:val="18"/>
          <w:szCs w:val="18"/>
          <w:lang w:val="bg-BG"/>
        </w:rPr>
        <w:tab/>
      </w:r>
      <w:r>
        <w:rPr>
          <w:rFonts w:ascii="Arial" w:hAnsi="Arial" w:cs="Arial"/>
          <w:b/>
          <w:bCs/>
          <w:sz w:val="18"/>
          <w:szCs w:val="18"/>
          <w:lang w:val="bg-BG"/>
        </w:rPr>
        <w:t>УПРАВЛЕНИЕ НА ОТПАДЪЦИ:</w:t>
      </w:r>
    </w:p>
    <w:p w14:paraId="545886EC"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lang w:val="bg-BG"/>
        </w:rPr>
        <w:t xml:space="preserve">Изпълнителят </w:t>
      </w:r>
      <w:r>
        <w:rPr>
          <w:rFonts w:ascii="Arial" w:hAnsi="Arial" w:cs="Arial"/>
          <w:sz w:val="18"/>
          <w:szCs w:val="18"/>
          <w:lang w:val="bg-BG"/>
        </w:rPr>
        <w:t>не допуска изхвърляне на битови и други отпадъци в изкопа и/или извън специализираните и обозначени съдове за съхранение.</w:t>
      </w:r>
    </w:p>
    <w:p w14:paraId="545886ED"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lang w:val="bg-BG"/>
        </w:rPr>
        <w:t xml:space="preserve">Изпълнителят </w:t>
      </w:r>
      <w:r>
        <w:rPr>
          <w:rFonts w:ascii="Arial" w:hAnsi="Arial" w:cs="Arial"/>
          <w:sz w:val="18"/>
          <w:szCs w:val="18"/>
          <w:lang w:val="bg-BG"/>
        </w:rPr>
        <w:t>не смесва различните видове отпадъци на обекта, както и при транспортиране. (Пр. Опасни с неопасни; рециклируеми с нерециклируеми).</w:t>
      </w:r>
    </w:p>
    <w:p w14:paraId="545886EE" w14:textId="77777777" w:rsidR="002A7B95" w:rsidRDefault="002A7B95" w:rsidP="00C96441">
      <w:pPr>
        <w:widowControl w:val="0"/>
        <w:numPr>
          <w:ilvl w:val="0"/>
          <w:numId w:val="47"/>
        </w:numPr>
        <w:autoSpaceDE w:val="0"/>
        <w:autoSpaceDN w:val="0"/>
        <w:adjustRightInd w:val="0"/>
        <w:jc w:val="both"/>
        <w:rPr>
          <w:rFonts w:ascii="Arial" w:eastAsia="@PMingLiU" w:hAnsi="Arial" w:cs="Arial"/>
          <w:sz w:val="18"/>
          <w:szCs w:val="18"/>
          <w:lang w:val="en-US"/>
        </w:rPr>
      </w:pPr>
      <w:r>
        <w:rPr>
          <w:rFonts w:ascii="Arial" w:hAnsi="Arial" w:cs="Arial"/>
          <w:b/>
          <w:sz w:val="18"/>
          <w:szCs w:val="18"/>
          <w:lang w:val="bg-BG"/>
        </w:rPr>
        <w:t>Изпълнителят</w:t>
      </w:r>
      <w:r>
        <w:rPr>
          <w:rFonts w:ascii="Arial" w:hAnsi="Arial" w:cs="Arial"/>
          <w:sz w:val="18"/>
          <w:szCs w:val="18"/>
          <w:lang w:val="bg-BG"/>
        </w:rPr>
        <w:t xml:space="preserve"> разделя замърсеното с масла, горива и химикали оборудване (парцали, кърпи, абсорбенти, филтри и други) от отпадъците, представляващи чиста суровина.</w:t>
      </w:r>
    </w:p>
    <w:p w14:paraId="545886EF" w14:textId="77777777" w:rsidR="002A7B95" w:rsidRDefault="002A7B95" w:rsidP="00C96441">
      <w:pPr>
        <w:widowControl w:val="0"/>
        <w:numPr>
          <w:ilvl w:val="0"/>
          <w:numId w:val="47"/>
        </w:numPr>
        <w:autoSpaceDE w:val="0"/>
        <w:autoSpaceDN w:val="0"/>
        <w:adjustRightInd w:val="0"/>
        <w:jc w:val="both"/>
        <w:rPr>
          <w:rFonts w:ascii="Arial" w:hAnsi="Arial" w:cs="Arial"/>
          <w:sz w:val="18"/>
          <w:szCs w:val="18"/>
        </w:rPr>
      </w:pPr>
      <w:r>
        <w:rPr>
          <w:rFonts w:ascii="Arial" w:hAnsi="Arial" w:cs="Arial"/>
          <w:b/>
          <w:bCs/>
          <w:sz w:val="18"/>
          <w:szCs w:val="18"/>
        </w:rPr>
        <w:t>Изпълнителят</w:t>
      </w:r>
      <w:r>
        <w:rPr>
          <w:rFonts w:ascii="Arial" w:hAnsi="Arial" w:cs="Arial"/>
          <w:sz w:val="18"/>
          <w:szCs w:val="18"/>
        </w:rPr>
        <w:t xml:space="preserve"> предава </w:t>
      </w:r>
      <w:r>
        <w:rPr>
          <w:rFonts w:ascii="Arial" w:hAnsi="Arial" w:cs="Arial"/>
          <w:sz w:val="18"/>
          <w:szCs w:val="18"/>
          <w:lang w:val="bg-BG"/>
        </w:rPr>
        <w:t xml:space="preserve">разделно </w:t>
      </w:r>
      <w:r>
        <w:rPr>
          <w:rFonts w:ascii="Arial" w:hAnsi="Arial" w:cs="Arial"/>
          <w:sz w:val="18"/>
          <w:szCs w:val="18"/>
        </w:rPr>
        <w:t xml:space="preserve">всички </w:t>
      </w:r>
      <w:r>
        <w:rPr>
          <w:rFonts w:ascii="Arial" w:hAnsi="Arial" w:cs="Arial"/>
          <w:sz w:val="18"/>
          <w:szCs w:val="18"/>
          <w:lang w:val="bg-BG"/>
        </w:rPr>
        <w:t>видове отпадъци (</w:t>
      </w:r>
      <w:r>
        <w:rPr>
          <w:rFonts w:ascii="Arial" w:hAnsi="Arial" w:cs="Arial"/>
          <w:sz w:val="18"/>
          <w:szCs w:val="18"/>
        </w:rPr>
        <w:t>строителни</w:t>
      </w:r>
      <w:r>
        <w:rPr>
          <w:rFonts w:ascii="Arial" w:hAnsi="Arial" w:cs="Arial"/>
          <w:sz w:val="18"/>
          <w:szCs w:val="18"/>
          <w:lang w:val="bg-BG"/>
        </w:rPr>
        <w:t xml:space="preserve">, опасни, </w:t>
      </w:r>
      <w:r>
        <w:rPr>
          <w:rFonts w:ascii="Arial" w:hAnsi="Arial" w:cs="Arial"/>
          <w:sz w:val="18"/>
          <w:szCs w:val="18"/>
        </w:rPr>
        <w:t xml:space="preserve">излишни земни маси </w:t>
      </w:r>
      <w:r>
        <w:rPr>
          <w:rFonts w:ascii="Arial" w:hAnsi="Arial" w:cs="Arial"/>
          <w:sz w:val="18"/>
          <w:szCs w:val="18"/>
          <w:lang w:val="bg-BG"/>
        </w:rPr>
        <w:t xml:space="preserve">и други) </w:t>
      </w:r>
      <w:r>
        <w:rPr>
          <w:rFonts w:ascii="Arial" w:hAnsi="Arial" w:cs="Arial"/>
          <w:sz w:val="18"/>
          <w:szCs w:val="18"/>
        </w:rPr>
        <w:t>на лица, притежаващи издаден документ по реда на ЗУО, за третиране. При поискване,</w:t>
      </w:r>
      <w:r>
        <w:rPr>
          <w:rFonts w:ascii="Times New Roman"/>
        </w:rPr>
        <w:t xml:space="preserve"> </w:t>
      </w:r>
      <w:r>
        <w:rPr>
          <w:rFonts w:ascii="Arial" w:hAnsi="Arial" w:cs="Arial"/>
          <w:sz w:val="18"/>
          <w:szCs w:val="18"/>
        </w:rPr>
        <w:t xml:space="preserve">представя на </w:t>
      </w:r>
      <w:r>
        <w:rPr>
          <w:rFonts w:ascii="Arial" w:hAnsi="Arial" w:cs="Arial"/>
          <w:b/>
          <w:bCs/>
          <w:sz w:val="18"/>
          <w:szCs w:val="18"/>
        </w:rPr>
        <w:t>Възложителя</w:t>
      </w:r>
      <w:r>
        <w:rPr>
          <w:rFonts w:ascii="Arial" w:hAnsi="Arial" w:cs="Arial"/>
          <w:sz w:val="18"/>
          <w:szCs w:val="18"/>
        </w:rPr>
        <w:t xml:space="preserve"> документите (счетоводни документи, кантарни бележки</w:t>
      </w:r>
      <w:r>
        <w:rPr>
          <w:rFonts w:ascii="Arial" w:hAnsi="Arial" w:cs="Arial"/>
          <w:sz w:val="18"/>
          <w:szCs w:val="18"/>
          <w:lang w:val="bg-BG"/>
        </w:rPr>
        <w:t>, договори</w:t>
      </w:r>
      <w:r>
        <w:rPr>
          <w:rFonts w:ascii="Arial" w:hAnsi="Arial" w:cs="Arial"/>
          <w:sz w:val="18"/>
          <w:szCs w:val="18"/>
        </w:rPr>
        <w:t xml:space="preserve"> и др</w:t>
      </w:r>
      <w:r>
        <w:rPr>
          <w:rFonts w:ascii="Arial" w:hAnsi="Arial" w:cs="Arial"/>
          <w:sz w:val="18"/>
          <w:szCs w:val="18"/>
          <w:lang w:val="bg-BG"/>
        </w:rPr>
        <w:t>уги</w:t>
      </w:r>
      <w:r>
        <w:rPr>
          <w:rFonts w:ascii="Arial" w:hAnsi="Arial" w:cs="Arial"/>
          <w:sz w:val="18"/>
          <w:szCs w:val="18"/>
        </w:rPr>
        <w:t>) доказващи това.</w:t>
      </w:r>
    </w:p>
    <w:p w14:paraId="545886F0"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lang w:val="bg-BG"/>
        </w:rPr>
        <w:t xml:space="preserve">Изпълнителят </w:t>
      </w:r>
      <w:r>
        <w:rPr>
          <w:rFonts w:ascii="Arial" w:hAnsi="Arial" w:cs="Arial"/>
          <w:sz w:val="18"/>
          <w:szCs w:val="18"/>
          <w:lang w:val="bg-BG"/>
        </w:rPr>
        <w:t>спазва одобрения план за управление на строителни отпадъци</w:t>
      </w:r>
      <w:r>
        <w:rPr>
          <w:rFonts w:ascii="Arial" w:hAnsi="Arial" w:cs="Arial"/>
          <w:sz w:val="18"/>
          <w:szCs w:val="18"/>
        </w:rPr>
        <w:t xml:space="preserve"> (</w:t>
      </w:r>
      <w:r>
        <w:rPr>
          <w:rFonts w:ascii="Arial" w:hAnsi="Arial" w:cs="Arial"/>
          <w:sz w:val="18"/>
          <w:szCs w:val="18"/>
          <w:lang w:val="bg-BG"/>
        </w:rPr>
        <w:t>ПУСО</w:t>
      </w:r>
      <w:r>
        <w:rPr>
          <w:rFonts w:ascii="Arial" w:hAnsi="Arial" w:cs="Arial"/>
          <w:sz w:val="18"/>
          <w:szCs w:val="18"/>
        </w:rPr>
        <w:t>)</w:t>
      </w:r>
      <w:r>
        <w:rPr>
          <w:rFonts w:ascii="Arial" w:hAnsi="Arial" w:cs="Arial"/>
          <w:sz w:val="18"/>
          <w:szCs w:val="18"/>
          <w:lang w:val="bg-BG"/>
        </w:rPr>
        <w:t>, при</w:t>
      </w:r>
      <w:r>
        <w:rPr>
          <w:rFonts w:ascii="Arial" w:hAnsi="Arial" w:cs="Arial"/>
          <w:sz w:val="18"/>
          <w:szCs w:val="18"/>
        </w:rPr>
        <w:t xml:space="preserve"> </w:t>
      </w:r>
      <w:r>
        <w:rPr>
          <w:rFonts w:ascii="Arial" w:hAnsi="Arial" w:cs="Arial"/>
          <w:sz w:val="18"/>
          <w:szCs w:val="18"/>
          <w:lang w:val="bg-BG"/>
        </w:rPr>
        <w:t>изпълнение на обекти, за които е приложим такъв, съгласно изискванията на ЗУО.</w:t>
      </w:r>
      <w:r>
        <w:rPr>
          <w:rFonts w:ascii="Arial" w:hAnsi="Arial" w:cs="Arial"/>
          <w:sz w:val="18"/>
          <w:szCs w:val="18"/>
        </w:rPr>
        <w:t xml:space="preserve"> </w:t>
      </w:r>
      <w:r>
        <w:rPr>
          <w:rFonts w:ascii="Arial" w:hAnsi="Arial" w:cs="Arial"/>
          <w:b/>
          <w:sz w:val="18"/>
          <w:szCs w:val="18"/>
          <w:lang w:val="bg-BG"/>
        </w:rPr>
        <w:t>Изпълнителят</w:t>
      </w:r>
      <w:r>
        <w:rPr>
          <w:rFonts w:ascii="Arial" w:hAnsi="Arial" w:cs="Arial"/>
          <w:sz w:val="18"/>
          <w:szCs w:val="18"/>
          <w:lang w:val="bg-BG"/>
        </w:rPr>
        <w:t xml:space="preserve"> уведомява </w:t>
      </w:r>
      <w:r>
        <w:rPr>
          <w:rFonts w:ascii="Arial" w:hAnsi="Arial" w:cs="Arial"/>
          <w:b/>
          <w:sz w:val="18"/>
          <w:szCs w:val="18"/>
          <w:lang w:val="bg-BG"/>
        </w:rPr>
        <w:t>Възложителя</w:t>
      </w:r>
      <w:r>
        <w:rPr>
          <w:rFonts w:ascii="Arial" w:hAnsi="Arial" w:cs="Arial"/>
          <w:sz w:val="18"/>
          <w:szCs w:val="18"/>
          <w:lang w:val="bg-BG"/>
        </w:rPr>
        <w:t xml:space="preserve"> при установени в хода на строителството несъответствия с предвиденото в ПУСО. </w:t>
      </w:r>
    </w:p>
    <w:p w14:paraId="545886F1"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lang w:val="bg-BG"/>
        </w:rPr>
        <w:t xml:space="preserve">Изпълнителят </w:t>
      </w:r>
      <w:r>
        <w:rPr>
          <w:rFonts w:ascii="Arial" w:hAnsi="Arial" w:cs="Arial"/>
          <w:sz w:val="18"/>
          <w:szCs w:val="18"/>
          <w:lang w:val="bg-BG"/>
        </w:rPr>
        <w:t xml:space="preserve">транспортира отпадъците и излишните земни маси, чрез превозни средства, регистрирани по реда на ЗУО. </w:t>
      </w:r>
    </w:p>
    <w:p w14:paraId="545886F2"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lang w:val="bg-BG"/>
        </w:rPr>
        <w:t xml:space="preserve">Изпълнителят </w:t>
      </w:r>
      <w:r>
        <w:rPr>
          <w:rFonts w:ascii="Arial" w:hAnsi="Arial" w:cs="Arial"/>
          <w:sz w:val="18"/>
          <w:szCs w:val="18"/>
          <w:lang w:val="bg-BG"/>
        </w:rPr>
        <w:t>спазва указанията на издаденото направление с определен маршрут за транспортиране на строителни отпадъци и земни маси от компетентния орган.</w:t>
      </w:r>
    </w:p>
    <w:p w14:paraId="545886F3"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lang w:val="bg-BG"/>
        </w:rPr>
        <w:t xml:space="preserve">Изпълнителят </w:t>
      </w:r>
      <w:r>
        <w:rPr>
          <w:rFonts w:ascii="Arial" w:hAnsi="Arial" w:cs="Arial"/>
          <w:sz w:val="18"/>
          <w:szCs w:val="18"/>
          <w:lang w:val="bg-BG"/>
        </w:rPr>
        <w:t xml:space="preserve">събира отпадъци, съдържащи азбест (в.т.ч. етернитови тръби, изолационни материали и др.), в опаковки/чували, след което ги предава по реда на ЗУО. </w:t>
      </w:r>
    </w:p>
    <w:p w14:paraId="545886F4" w14:textId="77777777" w:rsidR="002A7B95" w:rsidRDefault="002A7B95" w:rsidP="00C96441">
      <w:pPr>
        <w:widowControl w:val="0"/>
        <w:numPr>
          <w:ilvl w:val="0"/>
          <w:numId w:val="47"/>
        </w:numPr>
        <w:autoSpaceDE w:val="0"/>
        <w:autoSpaceDN w:val="0"/>
        <w:adjustRightInd w:val="0"/>
        <w:jc w:val="both"/>
        <w:rPr>
          <w:rFonts w:ascii="Arial" w:hAnsi="Arial" w:cs="Arial"/>
          <w:sz w:val="18"/>
          <w:szCs w:val="18"/>
          <w:lang w:val="bg-BG"/>
        </w:rPr>
      </w:pPr>
      <w:r>
        <w:rPr>
          <w:rFonts w:ascii="Arial" w:hAnsi="Arial" w:cs="Arial"/>
          <w:b/>
          <w:sz w:val="18"/>
          <w:szCs w:val="18"/>
          <w:lang w:val="bg-BG"/>
        </w:rPr>
        <w:t>Изпълнителят</w:t>
      </w:r>
      <w:r>
        <w:rPr>
          <w:rFonts w:ascii="Arial" w:hAnsi="Arial" w:cs="Arial"/>
          <w:sz w:val="18"/>
          <w:szCs w:val="18"/>
          <w:lang w:val="bg-BG"/>
        </w:rPr>
        <w:t xml:space="preserve">, при поискване от </w:t>
      </w:r>
      <w:r>
        <w:rPr>
          <w:rFonts w:ascii="Arial" w:hAnsi="Arial" w:cs="Arial"/>
          <w:b/>
          <w:sz w:val="18"/>
          <w:szCs w:val="18"/>
          <w:lang w:val="bg-BG"/>
        </w:rPr>
        <w:t>Възложителя,</w:t>
      </w:r>
      <w:r>
        <w:rPr>
          <w:rFonts w:ascii="Arial" w:hAnsi="Arial" w:cs="Arial"/>
          <w:sz w:val="18"/>
          <w:szCs w:val="18"/>
          <w:lang w:val="bg-BG"/>
        </w:rPr>
        <w:t xml:space="preserve"> претегля контролно строителни отпадъци и отпадъци от  черни и цветни метали на бази на </w:t>
      </w:r>
      <w:r>
        <w:rPr>
          <w:rFonts w:ascii="Arial" w:hAnsi="Arial" w:cs="Arial"/>
          <w:b/>
          <w:sz w:val="18"/>
          <w:szCs w:val="18"/>
          <w:lang w:val="bg-BG"/>
        </w:rPr>
        <w:t>Възложителя</w:t>
      </w:r>
      <w:r>
        <w:rPr>
          <w:rFonts w:ascii="Arial" w:hAnsi="Arial" w:cs="Arial"/>
          <w:sz w:val="18"/>
          <w:szCs w:val="18"/>
          <w:lang w:val="bg-BG"/>
        </w:rPr>
        <w:t>.</w:t>
      </w:r>
    </w:p>
    <w:p w14:paraId="545886F5" w14:textId="77777777" w:rsidR="002A7B95" w:rsidRDefault="002A7B95" w:rsidP="002A7B95">
      <w:pPr>
        <w:ind w:firstLine="360"/>
        <w:jc w:val="both"/>
        <w:rPr>
          <w:rFonts w:ascii="Arial" w:hAnsi="Arial" w:cs="Arial"/>
          <w:sz w:val="18"/>
          <w:szCs w:val="18"/>
          <w:lang w:val="bg-BG"/>
        </w:rPr>
      </w:pPr>
      <w:r>
        <w:rPr>
          <w:rFonts w:ascii="Arial" w:hAnsi="Arial" w:cs="Arial"/>
          <w:b/>
          <w:sz w:val="18"/>
          <w:szCs w:val="18"/>
          <w:lang w:val="bg-BG"/>
        </w:rPr>
        <w:t>ИЗВЪНРЕДНИ СИСТУАЦИИ:</w:t>
      </w:r>
    </w:p>
    <w:p w14:paraId="545886F6" w14:textId="77777777" w:rsidR="002A7B95" w:rsidRDefault="002A7B95" w:rsidP="00C96441">
      <w:pPr>
        <w:numPr>
          <w:ilvl w:val="0"/>
          <w:numId w:val="47"/>
        </w:numPr>
        <w:tabs>
          <w:tab w:val="left" w:pos="0"/>
          <w:tab w:val="left" w:pos="360"/>
        </w:tabs>
        <w:autoSpaceDN w:val="0"/>
        <w:spacing w:line="276" w:lineRule="auto"/>
        <w:ind w:right="168"/>
        <w:jc w:val="both"/>
        <w:rPr>
          <w:rFonts w:ascii="Arial" w:hAnsi="Arial" w:cs="Arial"/>
          <w:sz w:val="18"/>
          <w:szCs w:val="18"/>
          <w:lang w:val="bg-BG"/>
        </w:rPr>
      </w:pPr>
      <w:r>
        <w:rPr>
          <w:rFonts w:ascii="Arial" w:hAnsi="Arial" w:cs="Arial"/>
          <w:b/>
          <w:sz w:val="18"/>
          <w:szCs w:val="18"/>
          <w:lang w:val="bg-BG"/>
        </w:rPr>
        <w:t xml:space="preserve">Изпълнителят </w:t>
      </w:r>
      <w:r>
        <w:rPr>
          <w:rFonts w:ascii="Arial" w:hAnsi="Arial" w:cs="Arial"/>
          <w:sz w:val="18"/>
          <w:szCs w:val="18"/>
          <w:lang w:val="bg-BG"/>
        </w:rPr>
        <w:t>осигурява мерки за предотвратяване на извънредни ситуации, свързани със замърсяване на ОС (смесване на отпадъци, разливи на химични вещества и смеси, пожар и други)</w:t>
      </w:r>
    </w:p>
    <w:p w14:paraId="545886F7"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lang w:val="bg-BG"/>
        </w:rPr>
        <w:t>Изпълнителят</w:t>
      </w:r>
      <w:r>
        <w:rPr>
          <w:rFonts w:ascii="Arial" w:hAnsi="Arial" w:cs="Arial"/>
          <w:sz w:val="18"/>
          <w:szCs w:val="18"/>
          <w:lang w:val="bg-BG"/>
        </w:rPr>
        <w:t xml:space="preserve"> осигурява на работещите служители на обекта подходящи технически средства за овладяване на разливи на опасни и/или отпадъчни материали. </w:t>
      </w:r>
    </w:p>
    <w:p w14:paraId="545886F8"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lang w:val="bg-BG"/>
        </w:rPr>
        <w:lastRenderedPageBreak/>
        <w:t>Изпълнителят</w:t>
      </w:r>
      <w:r>
        <w:rPr>
          <w:rFonts w:ascii="Arial" w:hAnsi="Arial" w:cs="Arial"/>
          <w:sz w:val="18"/>
          <w:szCs w:val="18"/>
          <w:lang w:val="bg-BG"/>
        </w:rPr>
        <w:t xml:space="preserve"> своевременно предоставя информация на </w:t>
      </w:r>
      <w:r>
        <w:rPr>
          <w:rFonts w:ascii="Arial" w:hAnsi="Arial" w:cs="Arial"/>
          <w:b/>
          <w:sz w:val="18"/>
          <w:szCs w:val="18"/>
          <w:lang w:val="bg-BG"/>
        </w:rPr>
        <w:t>Възложителят</w:t>
      </w:r>
      <w:r>
        <w:rPr>
          <w:rFonts w:ascii="Arial" w:hAnsi="Arial" w:cs="Arial"/>
          <w:sz w:val="18"/>
          <w:szCs w:val="18"/>
          <w:lang w:val="bg-BG"/>
        </w:rPr>
        <w:t xml:space="preserve"> при възникнала извънредна ситуация.</w:t>
      </w:r>
    </w:p>
    <w:p w14:paraId="545886F9"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sz w:val="18"/>
          <w:szCs w:val="18"/>
          <w:lang w:val="bg-BG"/>
        </w:rPr>
        <w:t xml:space="preserve">В случай на разлив на химични вещества, горива, отпадъчни води и други, </w:t>
      </w:r>
      <w:r>
        <w:rPr>
          <w:rFonts w:ascii="Arial" w:hAnsi="Arial" w:cs="Arial"/>
          <w:b/>
          <w:sz w:val="18"/>
          <w:szCs w:val="18"/>
          <w:lang w:val="bg-BG"/>
        </w:rPr>
        <w:t>Изпълнителят</w:t>
      </w:r>
      <w:r>
        <w:rPr>
          <w:rFonts w:ascii="Arial" w:hAnsi="Arial" w:cs="Arial"/>
          <w:sz w:val="18"/>
          <w:szCs w:val="18"/>
          <w:lang w:val="bg-BG"/>
        </w:rPr>
        <w:t xml:space="preserve"> предприема незабавни мерки по преустановяването и почистването му.</w:t>
      </w:r>
    </w:p>
    <w:p w14:paraId="545886FA" w14:textId="77777777" w:rsidR="002A7B95" w:rsidRDefault="002A7B95" w:rsidP="002A7B95">
      <w:pPr>
        <w:tabs>
          <w:tab w:val="left" w:pos="0"/>
        </w:tabs>
        <w:spacing w:line="276" w:lineRule="auto"/>
        <w:ind w:left="360"/>
        <w:jc w:val="both"/>
        <w:rPr>
          <w:rFonts w:ascii="Arial" w:hAnsi="Arial" w:cs="Arial"/>
          <w:b/>
          <w:sz w:val="18"/>
          <w:szCs w:val="18"/>
          <w:lang w:val="bg-BG"/>
        </w:rPr>
      </w:pPr>
      <w:r>
        <w:rPr>
          <w:rFonts w:ascii="Arial" w:hAnsi="Arial" w:cs="Arial"/>
          <w:b/>
          <w:sz w:val="18"/>
          <w:szCs w:val="18"/>
          <w:lang w:val="bg-BG"/>
        </w:rPr>
        <w:t>НАРУШЕНИЯ ПО СПОРАЗУМЕНИЕТО:</w:t>
      </w:r>
    </w:p>
    <w:p w14:paraId="545886FB"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sz w:val="18"/>
          <w:szCs w:val="18"/>
          <w:lang w:val="bg-BG"/>
        </w:rPr>
        <w:t xml:space="preserve">При установяване на нарушение по настоящото Споразумение, лицата от страна на </w:t>
      </w:r>
      <w:r>
        <w:rPr>
          <w:rFonts w:ascii="Arial" w:hAnsi="Arial" w:cs="Arial"/>
          <w:b/>
          <w:sz w:val="18"/>
          <w:szCs w:val="18"/>
          <w:lang w:val="bg-BG"/>
        </w:rPr>
        <w:t>Възложителя</w:t>
      </w:r>
      <w:r>
        <w:rPr>
          <w:rFonts w:ascii="Arial" w:hAnsi="Arial" w:cs="Arial"/>
          <w:sz w:val="18"/>
          <w:szCs w:val="18"/>
          <w:lang w:val="bg-BG"/>
        </w:rPr>
        <w:t xml:space="preserve"> съставят Констативен протокол (Приложение 1), копие от който се предоставя своевременно на </w:t>
      </w:r>
      <w:r>
        <w:rPr>
          <w:rFonts w:ascii="Arial" w:hAnsi="Arial" w:cs="Arial"/>
          <w:b/>
          <w:sz w:val="18"/>
          <w:szCs w:val="18"/>
          <w:lang w:val="bg-BG"/>
        </w:rPr>
        <w:t>Изпълнителя</w:t>
      </w:r>
      <w:r>
        <w:rPr>
          <w:rFonts w:ascii="Arial" w:hAnsi="Arial" w:cs="Arial"/>
          <w:sz w:val="18"/>
          <w:szCs w:val="18"/>
          <w:lang w:val="bg-BG"/>
        </w:rPr>
        <w:t>.</w:t>
      </w:r>
    </w:p>
    <w:p w14:paraId="545886FC"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sz w:val="18"/>
          <w:szCs w:val="18"/>
          <w:lang w:val="bg-BG"/>
        </w:rPr>
        <w:t xml:space="preserve">При предоставен констативен протокол за нарушение от </w:t>
      </w:r>
      <w:r>
        <w:rPr>
          <w:rFonts w:ascii="Arial" w:hAnsi="Arial" w:cs="Arial"/>
          <w:b/>
          <w:sz w:val="18"/>
          <w:szCs w:val="18"/>
          <w:lang w:val="bg-BG"/>
        </w:rPr>
        <w:t>Възложителя</w:t>
      </w:r>
      <w:r>
        <w:rPr>
          <w:rFonts w:ascii="Arial" w:hAnsi="Arial" w:cs="Arial"/>
          <w:sz w:val="18"/>
          <w:szCs w:val="18"/>
          <w:lang w:val="bg-BG"/>
        </w:rPr>
        <w:t xml:space="preserve">, </w:t>
      </w:r>
      <w:r>
        <w:rPr>
          <w:rFonts w:ascii="Arial" w:hAnsi="Arial" w:cs="Arial"/>
          <w:b/>
          <w:sz w:val="18"/>
          <w:szCs w:val="18"/>
          <w:lang w:val="bg-BG"/>
        </w:rPr>
        <w:t>Изпълнителят</w:t>
      </w:r>
      <w:r>
        <w:rPr>
          <w:rFonts w:ascii="Arial" w:hAnsi="Arial" w:cs="Arial"/>
          <w:sz w:val="18"/>
          <w:szCs w:val="18"/>
          <w:lang w:val="bg-BG"/>
        </w:rPr>
        <w:t xml:space="preserve"> предприема действия за коригиране и справяне с последиците от нарушението/ята в определения в протокола срок.</w:t>
      </w:r>
    </w:p>
    <w:p w14:paraId="545886FD"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lang w:val="bg-BG"/>
        </w:rPr>
        <w:t>Изпълнителят</w:t>
      </w:r>
      <w:r>
        <w:rPr>
          <w:rFonts w:ascii="Arial" w:hAnsi="Arial" w:cs="Arial"/>
          <w:sz w:val="18"/>
          <w:szCs w:val="18"/>
          <w:lang w:val="bg-BG"/>
        </w:rPr>
        <w:t xml:space="preserve"> отстранява причините за нарушението, така че то да не се случва повторно.</w:t>
      </w:r>
    </w:p>
    <w:p w14:paraId="545886FE"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lang w:val="bg-BG"/>
        </w:rPr>
        <w:t>Възложителят</w:t>
      </w:r>
      <w:r>
        <w:rPr>
          <w:rFonts w:ascii="Arial" w:hAnsi="Arial" w:cs="Arial"/>
          <w:sz w:val="18"/>
          <w:szCs w:val="18"/>
          <w:lang w:val="bg-BG"/>
        </w:rPr>
        <w:t xml:space="preserve"> може да поиска писмено или устно отстраняване от обекта на лица на </w:t>
      </w:r>
      <w:r>
        <w:rPr>
          <w:rFonts w:ascii="Arial" w:hAnsi="Arial" w:cs="Arial"/>
          <w:b/>
          <w:sz w:val="18"/>
          <w:szCs w:val="18"/>
          <w:lang w:val="bg-BG"/>
        </w:rPr>
        <w:t>Изпълнителя</w:t>
      </w:r>
      <w:r>
        <w:rPr>
          <w:rFonts w:ascii="Arial" w:hAnsi="Arial" w:cs="Arial"/>
          <w:sz w:val="18"/>
          <w:szCs w:val="18"/>
          <w:lang w:val="bg-BG"/>
        </w:rPr>
        <w:t>, които нарушават изискванията по настоящото Споразумение.</w:t>
      </w:r>
    </w:p>
    <w:p w14:paraId="545886FF" w14:textId="77777777" w:rsidR="002A7B95" w:rsidRDefault="002A7B95" w:rsidP="00C96441">
      <w:pPr>
        <w:numPr>
          <w:ilvl w:val="0"/>
          <w:numId w:val="47"/>
        </w:numPr>
        <w:tabs>
          <w:tab w:val="left" w:pos="360"/>
        </w:tabs>
        <w:autoSpaceDN w:val="0"/>
        <w:spacing w:line="276" w:lineRule="auto"/>
        <w:jc w:val="both"/>
        <w:rPr>
          <w:rFonts w:ascii="Arial" w:hAnsi="Arial" w:cs="Arial"/>
          <w:sz w:val="18"/>
          <w:szCs w:val="18"/>
          <w:lang w:val="bg-BG"/>
        </w:rPr>
      </w:pPr>
      <w:r>
        <w:rPr>
          <w:rFonts w:ascii="Arial" w:hAnsi="Arial" w:cs="Arial"/>
          <w:b/>
          <w:sz w:val="18"/>
          <w:szCs w:val="18"/>
          <w:lang w:val="bg-BG"/>
        </w:rPr>
        <w:t>Възложителят</w:t>
      </w:r>
      <w:r>
        <w:rPr>
          <w:rFonts w:ascii="Arial" w:hAnsi="Arial" w:cs="Arial"/>
          <w:sz w:val="18"/>
          <w:szCs w:val="18"/>
          <w:lang w:val="bg-BG"/>
        </w:rPr>
        <w:t xml:space="preserve"> може да поиска писмено или устно преустановяване на работата на </w:t>
      </w:r>
      <w:r>
        <w:rPr>
          <w:rFonts w:ascii="Arial" w:hAnsi="Arial" w:cs="Arial"/>
          <w:b/>
          <w:sz w:val="18"/>
          <w:szCs w:val="18"/>
          <w:lang w:val="bg-BG"/>
        </w:rPr>
        <w:t>Изпълнителя</w:t>
      </w:r>
      <w:r>
        <w:rPr>
          <w:rFonts w:ascii="Arial" w:hAnsi="Arial" w:cs="Arial"/>
          <w:sz w:val="18"/>
          <w:szCs w:val="18"/>
          <w:lang w:val="bg-BG"/>
        </w:rPr>
        <w:t>, в случай че нарушаването на изисквания по настоящото Споразумение водят до залпово замърсяване на околната среда.</w:t>
      </w:r>
    </w:p>
    <w:p w14:paraId="54588700" w14:textId="77777777" w:rsidR="002A7B95" w:rsidRDefault="002A7B95" w:rsidP="00C96441">
      <w:pPr>
        <w:numPr>
          <w:ilvl w:val="0"/>
          <w:numId w:val="47"/>
        </w:numPr>
        <w:autoSpaceDN w:val="0"/>
        <w:spacing w:line="276" w:lineRule="auto"/>
        <w:jc w:val="both"/>
        <w:rPr>
          <w:rFonts w:ascii="Arial" w:eastAsia="@PMingLiU" w:hAnsi="Arial" w:cs="Arial"/>
          <w:sz w:val="18"/>
          <w:szCs w:val="18"/>
          <w:lang w:val="bg-BG"/>
        </w:rPr>
      </w:pPr>
      <w:r>
        <w:rPr>
          <w:rFonts w:ascii="Arial" w:hAnsi="Arial" w:cs="Arial"/>
          <w:b/>
          <w:sz w:val="18"/>
          <w:szCs w:val="18"/>
          <w:lang w:val="bg-BG"/>
        </w:rPr>
        <w:t>Изпълнителят</w:t>
      </w:r>
      <w:r>
        <w:rPr>
          <w:rFonts w:ascii="Arial" w:hAnsi="Arial" w:cs="Arial"/>
          <w:sz w:val="18"/>
          <w:szCs w:val="18"/>
          <w:lang w:val="bg-BG"/>
        </w:rPr>
        <w:t xml:space="preserve"> дължи неустойка в размер на </w:t>
      </w:r>
      <w:r>
        <w:rPr>
          <w:rFonts w:ascii="Arial" w:hAnsi="Arial" w:cs="Arial"/>
          <w:b/>
          <w:sz w:val="18"/>
          <w:szCs w:val="18"/>
          <w:lang w:val="bg-BG"/>
        </w:rPr>
        <w:t>400.00лв.</w:t>
      </w:r>
      <w:r>
        <w:rPr>
          <w:rFonts w:ascii="Arial" w:hAnsi="Arial" w:cs="Arial"/>
          <w:sz w:val="18"/>
          <w:szCs w:val="18"/>
          <w:lang w:val="bg-BG"/>
        </w:rPr>
        <w:t xml:space="preserve">, за всеки отделен случай на неспазване на изискванията по точки от </w:t>
      </w:r>
      <w:r>
        <w:rPr>
          <w:rFonts w:ascii="Arial" w:hAnsi="Arial" w:cs="Arial"/>
          <w:sz w:val="18"/>
          <w:szCs w:val="18"/>
        </w:rPr>
        <w:t>6</w:t>
      </w:r>
      <w:r>
        <w:rPr>
          <w:rFonts w:ascii="Arial" w:hAnsi="Arial" w:cs="Arial"/>
          <w:sz w:val="18"/>
          <w:szCs w:val="18"/>
          <w:lang w:val="bg-BG"/>
        </w:rPr>
        <w:t xml:space="preserve"> до </w:t>
      </w:r>
      <w:r>
        <w:rPr>
          <w:rFonts w:ascii="Arial" w:hAnsi="Arial" w:cs="Arial"/>
          <w:sz w:val="18"/>
          <w:szCs w:val="18"/>
        </w:rPr>
        <w:t>29</w:t>
      </w:r>
      <w:r>
        <w:rPr>
          <w:rFonts w:ascii="Arial" w:hAnsi="Arial" w:cs="Arial"/>
          <w:sz w:val="18"/>
          <w:szCs w:val="18"/>
          <w:lang w:val="bg-BG"/>
        </w:rPr>
        <w:t xml:space="preserve"> от настоящото Споразумение, освен когато в Специфичните условия на договора са предвидени по-високи, в които случаи се прилагат последните. </w:t>
      </w:r>
    </w:p>
    <w:p w14:paraId="54588701" w14:textId="77777777" w:rsidR="002A7B95" w:rsidRDefault="002A7B95" w:rsidP="002A7B95">
      <w:pPr>
        <w:tabs>
          <w:tab w:val="left" w:pos="360"/>
        </w:tabs>
        <w:spacing w:after="120" w:line="276" w:lineRule="auto"/>
        <w:jc w:val="both"/>
        <w:rPr>
          <w:rFonts w:ascii="Arial" w:hAnsi="Arial" w:cs="Arial"/>
          <w:sz w:val="18"/>
          <w:szCs w:val="18"/>
          <w:lang w:val="bg-BG"/>
        </w:rPr>
      </w:pPr>
      <w:r>
        <w:rPr>
          <w:rFonts w:ascii="Arial" w:hAnsi="Arial" w:cs="Arial"/>
          <w:sz w:val="18"/>
          <w:szCs w:val="18"/>
          <w:lang w:val="bg-BG"/>
        </w:rPr>
        <w:t>Настоящето споразумение се подписва в два еднообразни екземпляра, по един за всяка от страните.</w:t>
      </w:r>
    </w:p>
    <w:p w14:paraId="54588702" w14:textId="77777777" w:rsidR="002A7B95" w:rsidRDefault="002A7B95" w:rsidP="002A7B95">
      <w:pPr>
        <w:tabs>
          <w:tab w:val="left" w:pos="360"/>
        </w:tabs>
        <w:spacing w:line="276" w:lineRule="auto"/>
        <w:jc w:val="both"/>
        <w:rPr>
          <w:rFonts w:ascii="Arial" w:hAnsi="Arial" w:cs="Arial"/>
          <w:sz w:val="18"/>
          <w:szCs w:val="18"/>
          <w:lang w:val="bg-BG"/>
        </w:rPr>
      </w:pPr>
    </w:p>
    <w:p w14:paraId="54588703" w14:textId="77777777" w:rsidR="002A7B95" w:rsidRDefault="002A7B95" w:rsidP="002A7B95">
      <w:pPr>
        <w:tabs>
          <w:tab w:val="left" w:pos="360"/>
        </w:tabs>
        <w:spacing w:line="276" w:lineRule="auto"/>
        <w:jc w:val="both"/>
        <w:rPr>
          <w:rFonts w:ascii="Arial" w:hAnsi="Arial" w:cs="Arial"/>
          <w:sz w:val="18"/>
          <w:szCs w:val="18"/>
          <w:lang w:val="bg-BG"/>
        </w:rPr>
      </w:pPr>
      <w:r>
        <w:rPr>
          <w:rFonts w:ascii="Arial" w:hAnsi="Arial" w:cs="Arial"/>
          <w:sz w:val="18"/>
          <w:szCs w:val="18"/>
          <w:lang w:val="bg-BG"/>
        </w:rPr>
        <w:t xml:space="preserve">ИЗПЪЛНИТЕЛ:                                                    </w:t>
      </w:r>
      <w:r>
        <w:rPr>
          <w:rFonts w:ascii="Arial" w:hAnsi="Arial" w:cs="Arial"/>
          <w:sz w:val="18"/>
          <w:szCs w:val="18"/>
          <w:lang w:val="bg-BG"/>
        </w:rPr>
        <w:tab/>
      </w:r>
      <w:r>
        <w:rPr>
          <w:rFonts w:ascii="Arial" w:hAnsi="Arial" w:cs="Arial"/>
          <w:sz w:val="18"/>
          <w:szCs w:val="18"/>
          <w:lang w:val="bg-BG"/>
        </w:rPr>
        <w:tab/>
        <w:t>ВЪЗЛОЖИТЕЛ :</w:t>
      </w:r>
    </w:p>
    <w:p w14:paraId="54588704" w14:textId="77777777" w:rsidR="002A7B95" w:rsidRDefault="002A7B95" w:rsidP="002A7B95">
      <w:pPr>
        <w:tabs>
          <w:tab w:val="left" w:pos="360"/>
        </w:tabs>
        <w:spacing w:line="276" w:lineRule="auto"/>
        <w:jc w:val="both"/>
        <w:rPr>
          <w:rFonts w:ascii="Arial" w:hAnsi="Arial" w:cs="Arial"/>
          <w:sz w:val="18"/>
          <w:szCs w:val="18"/>
          <w:lang w:val="bg-BG"/>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lang w:val="bg-BG"/>
        </w:rPr>
        <w:t>...............................</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lang w:val="bg-BG"/>
        </w:rPr>
        <w:tab/>
        <w:t>.................................</w:t>
      </w:r>
    </w:p>
    <w:p w14:paraId="54588705" w14:textId="77777777" w:rsidR="002A7B95" w:rsidRDefault="002A7B95" w:rsidP="002A7B95">
      <w:pPr>
        <w:tabs>
          <w:tab w:val="left" w:pos="360"/>
        </w:tabs>
        <w:spacing w:line="276" w:lineRule="auto"/>
        <w:jc w:val="both"/>
        <w:rPr>
          <w:rFonts w:ascii="Arial" w:hAnsi="Arial" w:cs="Arial"/>
          <w:sz w:val="18"/>
          <w:szCs w:val="18"/>
          <w:lang w:val="bg-BG"/>
        </w:rPr>
      </w:pPr>
    </w:p>
    <w:p w14:paraId="54588706" w14:textId="77777777" w:rsidR="002A7B95" w:rsidRDefault="002A7B95" w:rsidP="002A7B95">
      <w:pPr>
        <w:tabs>
          <w:tab w:val="left" w:pos="360"/>
        </w:tabs>
        <w:spacing w:line="276" w:lineRule="auto"/>
        <w:jc w:val="both"/>
        <w:rPr>
          <w:rFonts w:ascii="Arial" w:hAnsi="Arial" w:cs="Arial"/>
          <w:sz w:val="18"/>
          <w:szCs w:val="18"/>
          <w:lang w:val="bg-BG"/>
        </w:rPr>
      </w:pPr>
      <w:r>
        <w:rPr>
          <w:rFonts w:ascii="Arial" w:hAnsi="Arial" w:cs="Arial"/>
          <w:sz w:val="18"/>
          <w:szCs w:val="18"/>
          <w:lang w:val="bg-BG"/>
        </w:rPr>
        <w:t xml:space="preserve">Дата: </w:t>
      </w:r>
      <w:r>
        <w:rPr>
          <w:rFonts w:ascii="Arial" w:hAnsi="Arial" w:cs="Arial"/>
          <w:sz w:val="18"/>
          <w:szCs w:val="18"/>
          <w:lang w:val="bg-BG"/>
        </w:rPr>
        <w:tab/>
      </w:r>
      <w:r>
        <w:rPr>
          <w:rFonts w:ascii="Arial" w:hAnsi="Arial" w:cs="Arial"/>
          <w:sz w:val="18"/>
          <w:szCs w:val="18"/>
          <w:lang w:val="bg-BG"/>
        </w:rPr>
        <w:tab/>
      </w:r>
      <w:r>
        <w:rPr>
          <w:rFonts w:ascii="Arial" w:hAnsi="Arial" w:cs="Arial"/>
          <w:sz w:val="18"/>
          <w:szCs w:val="18"/>
          <w:lang w:val="bg-BG"/>
        </w:rPr>
        <w:tab/>
      </w:r>
      <w:r>
        <w:rPr>
          <w:rFonts w:ascii="Arial" w:hAnsi="Arial" w:cs="Arial"/>
          <w:sz w:val="18"/>
          <w:szCs w:val="18"/>
          <w:lang w:val="bg-BG"/>
        </w:rPr>
        <w:tab/>
      </w:r>
      <w:r>
        <w:rPr>
          <w:rFonts w:ascii="Arial" w:hAnsi="Arial" w:cs="Arial"/>
          <w:sz w:val="18"/>
          <w:szCs w:val="18"/>
          <w:lang w:val="bg-BG"/>
        </w:rPr>
        <w:tab/>
      </w:r>
      <w:r>
        <w:rPr>
          <w:rFonts w:ascii="Arial" w:hAnsi="Arial" w:cs="Arial"/>
          <w:sz w:val="18"/>
          <w:szCs w:val="18"/>
          <w:lang w:val="bg-BG"/>
        </w:rPr>
        <w:tab/>
      </w:r>
      <w:r>
        <w:rPr>
          <w:rFonts w:ascii="Arial" w:hAnsi="Arial" w:cs="Arial"/>
          <w:sz w:val="18"/>
          <w:szCs w:val="18"/>
          <w:lang w:val="bg-BG"/>
        </w:rPr>
        <w:tab/>
        <w:t>Дата:</w:t>
      </w:r>
    </w:p>
    <w:p w14:paraId="54588707"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08"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09"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0A"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0B"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0C"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0D"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0E"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0F"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10"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11"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12"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13"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14"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15"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16"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17"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18"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19"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1A"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1B"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1C"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1D"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1E" w14:textId="77777777" w:rsidR="002A7B95" w:rsidRDefault="002A7B95" w:rsidP="00B16121">
      <w:pPr>
        <w:tabs>
          <w:tab w:val="left" w:pos="360"/>
          <w:tab w:val="center" w:pos="4983"/>
          <w:tab w:val="left" w:pos="7300"/>
        </w:tabs>
        <w:spacing w:line="276" w:lineRule="auto"/>
        <w:jc w:val="center"/>
        <w:rPr>
          <w:rFonts w:ascii="Arial" w:hAnsi="Arial" w:cs="Arial"/>
          <w:sz w:val="28"/>
          <w:szCs w:val="28"/>
          <w:lang w:val="bg-BG"/>
        </w:rPr>
      </w:pPr>
    </w:p>
    <w:p w14:paraId="5458871F" w14:textId="77777777" w:rsidR="00B16121" w:rsidRPr="00B16121" w:rsidRDefault="00B16121" w:rsidP="00B16121">
      <w:pPr>
        <w:tabs>
          <w:tab w:val="left" w:pos="360"/>
          <w:tab w:val="center" w:pos="4983"/>
          <w:tab w:val="left" w:pos="7300"/>
        </w:tabs>
        <w:spacing w:line="276" w:lineRule="auto"/>
        <w:jc w:val="center"/>
        <w:rPr>
          <w:rFonts w:ascii="Arial" w:hAnsi="Arial" w:cs="Arial"/>
          <w:sz w:val="28"/>
          <w:szCs w:val="28"/>
          <w:lang w:val="bg-BG"/>
        </w:rPr>
      </w:pPr>
      <w:r w:rsidRPr="00B16121">
        <w:rPr>
          <w:rFonts w:ascii="Arial" w:hAnsi="Arial" w:cs="Arial"/>
          <w:sz w:val="28"/>
          <w:szCs w:val="28"/>
          <w:lang w:val="bg-BG"/>
        </w:rPr>
        <w:t>КОНСТАТИВЕН ПРОТОКОЛ</w:t>
      </w:r>
    </w:p>
    <w:p w14:paraId="54588720" w14:textId="77777777" w:rsidR="00B16121" w:rsidRPr="00B16121" w:rsidRDefault="00B16121" w:rsidP="00B16121">
      <w:pPr>
        <w:tabs>
          <w:tab w:val="left" w:pos="360"/>
        </w:tabs>
        <w:spacing w:line="360" w:lineRule="auto"/>
        <w:jc w:val="center"/>
        <w:rPr>
          <w:rFonts w:ascii="Arial" w:hAnsi="Arial" w:cs="Arial"/>
          <w:sz w:val="18"/>
          <w:szCs w:val="18"/>
          <w:lang w:val="bg-BG"/>
        </w:rPr>
      </w:pPr>
      <w:r w:rsidRPr="00B16121">
        <w:rPr>
          <w:rFonts w:ascii="Arial" w:hAnsi="Arial" w:cs="Arial"/>
          <w:sz w:val="18"/>
          <w:szCs w:val="18"/>
          <w:lang w:val="bg-BG"/>
        </w:rPr>
        <w:t>За установяване на съответствие с изискванията на Споразумение по околна среда</w:t>
      </w:r>
      <w:r w:rsidRPr="00B16121">
        <w:rPr>
          <w:rFonts w:ascii="Arial" w:hAnsi="Arial" w:cs="Arial"/>
          <w:sz w:val="18"/>
          <w:szCs w:val="18"/>
          <w:lang w:val="en-US"/>
        </w:rPr>
        <w:t xml:space="preserve"> </w:t>
      </w:r>
      <w:r w:rsidRPr="00B16121">
        <w:rPr>
          <w:rFonts w:ascii="Arial" w:hAnsi="Arial" w:cs="Arial"/>
          <w:sz w:val="18"/>
          <w:szCs w:val="18"/>
          <w:lang w:val="bg-BG"/>
        </w:rPr>
        <w:t xml:space="preserve">при строително-монтажни работи и ремонти, </w:t>
      </w:r>
    </w:p>
    <w:p w14:paraId="54588721" w14:textId="77777777" w:rsidR="00B16121" w:rsidRPr="00B16121" w:rsidRDefault="00B16121" w:rsidP="00B16121">
      <w:pPr>
        <w:widowControl w:val="0"/>
        <w:autoSpaceDE w:val="0"/>
        <w:autoSpaceDN w:val="0"/>
        <w:adjustRightInd w:val="0"/>
        <w:spacing w:line="360" w:lineRule="auto"/>
        <w:jc w:val="center"/>
        <w:rPr>
          <w:rFonts w:ascii="Arial" w:hAnsi="Arial" w:cs="Arial"/>
          <w:sz w:val="18"/>
          <w:szCs w:val="18"/>
          <w:lang w:val="bg-BG"/>
        </w:rPr>
      </w:pPr>
      <w:r w:rsidRPr="00B16121">
        <w:rPr>
          <w:rFonts w:ascii="Arial" w:hAnsi="Arial" w:cs="Arial"/>
          <w:sz w:val="18"/>
          <w:szCs w:val="18"/>
          <w:lang w:val="bg-BG"/>
        </w:rPr>
        <w:t>Към договор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539"/>
        <w:gridCol w:w="6766"/>
        <w:gridCol w:w="1498"/>
      </w:tblGrid>
      <w:tr w:rsidR="00B16121" w:rsidRPr="00B16121" w14:paraId="54588726" w14:textId="77777777" w:rsidTr="008453BA">
        <w:tc>
          <w:tcPr>
            <w:tcW w:w="483" w:type="dxa"/>
            <w:shd w:val="clear" w:color="auto" w:fill="F2F2F2"/>
          </w:tcPr>
          <w:p w14:paraId="54588722" w14:textId="77777777" w:rsidR="00B16121" w:rsidRPr="00B16121" w:rsidRDefault="00B16121" w:rsidP="00B16121">
            <w:pPr>
              <w:tabs>
                <w:tab w:val="left" w:pos="360"/>
              </w:tabs>
              <w:spacing w:line="276" w:lineRule="auto"/>
              <w:jc w:val="center"/>
              <w:rPr>
                <w:rFonts w:ascii="Arial" w:hAnsi="Arial" w:cs="Arial"/>
                <w:b/>
                <w:sz w:val="20"/>
                <w:szCs w:val="20"/>
                <w:lang w:val="en-US"/>
              </w:rPr>
            </w:pPr>
            <w:r w:rsidRPr="00B16121">
              <w:rPr>
                <w:rFonts w:ascii="Arial" w:hAnsi="Arial" w:cs="Arial"/>
                <w:b/>
                <w:sz w:val="20"/>
                <w:szCs w:val="20"/>
                <w:lang w:val="en-US"/>
              </w:rPr>
              <w:t>No</w:t>
            </w:r>
          </w:p>
        </w:tc>
        <w:tc>
          <w:tcPr>
            <w:tcW w:w="539" w:type="dxa"/>
            <w:shd w:val="clear" w:color="auto" w:fill="F2F2F2"/>
          </w:tcPr>
          <w:p w14:paraId="54588723" w14:textId="77777777" w:rsidR="00B16121" w:rsidRPr="00B16121" w:rsidRDefault="00B16121" w:rsidP="00B16121">
            <w:pPr>
              <w:tabs>
                <w:tab w:val="left" w:pos="360"/>
              </w:tabs>
              <w:spacing w:line="276" w:lineRule="auto"/>
              <w:rPr>
                <w:rFonts w:ascii="Arial" w:hAnsi="Arial" w:cs="Arial"/>
                <w:b/>
                <w:noProof/>
                <w:sz w:val="20"/>
                <w:szCs w:val="20"/>
                <w:lang w:val="en-US" w:eastAsia="bg-BG"/>
              </w:rPr>
            </w:pPr>
            <w:r w:rsidRPr="00B16121">
              <w:rPr>
                <w:rFonts w:ascii="Arial" w:hAnsi="Arial" w:cs="Arial"/>
                <w:b/>
                <w:noProof/>
                <w:sz w:val="20"/>
                <w:szCs w:val="20"/>
                <w:lang w:val="en-US" w:eastAsia="bg-BG"/>
              </w:rPr>
              <w:t>X/V</w:t>
            </w:r>
          </w:p>
        </w:tc>
        <w:tc>
          <w:tcPr>
            <w:tcW w:w="7591" w:type="dxa"/>
            <w:shd w:val="clear" w:color="auto" w:fill="F2F2F2"/>
          </w:tcPr>
          <w:p w14:paraId="54588724" w14:textId="77777777" w:rsidR="00B16121" w:rsidRPr="00B16121" w:rsidRDefault="00B16121" w:rsidP="00B16121">
            <w:pPr>
              <w:tabs>
                <w:tab w:val="left" w:pos="360"/>
              </w:tabs>
              <w:spacing w:line="276" w:lineRule="auto"/>
              <w:rPr>
                <w:rFonts w:ascii="Arial" w:hAnsi="Arial" w:cs="Arial"/>
                <w:b/>
                <w:noProof/>
                <w:sz w:val="20"/>
                <w:szCs w:val="20"/>
                <w:lang w:val="bg-BG" w:eastAsia="bg-BG"/>
              </w:rPr>
            </w:pPr>
            <w:r w:rsidRPr="00B16121">
              <w:rPr>
                <w:rFonts w:ascii="Arial" w:hAnsi="Arial" w:cs="Arial"/>
                <w:b/>
                <w:noProof/>
                <w:sz w:val="20"/>
                <w:szCs w:val="20"/>
                <w:lang w:val="bg-BG" w:eastAsia="bg-BG"/>
              </w:rPr>
              <w:t>Констатация</w:t>
            </w:r>
          </w:p>
        </w:tc>
        <w:tc>
          <w:tcPr>
            <w:tcW w:w="1569" w:type="dxa"/>
            <w:shd w:val="clear" w:color="auto" w:fill="F2F2F2"/>
          </w:tcPr>
          <w:p w14:paraId="54588725" w14:textId="77777777" w:rsidR="00B16121" w:rsidRPr="00B16121" w:rsidRDefault="00B16121" w:rsidP="00B16121">
            <w:pPr>
              <w:tabs>
                <w:tab w:val="left" w:pos="360"/>
              </w:tabs>
              <w:spacing w:line="276" w:lineRule="auto"/>
              <w:rPr>
                <w:rFonts w:ascii="Arial" w:hAnsi="Arial" w:cs="Arial"/>
                <w:b/>
                <w:sz w:val="20"/>
                <w:szCs w:val="20"/>
                <w:lang w:val="bg-BG"/>
              </w:rPr>
            </w:pPr>
            <w:r w:rsidRPr="00B16121">
              <w:rPr>
                <w:rFonts w:ascii="Arial" w:hAnsi="Arial" w:cs="Arial"/>
                <w:b/>
                <w:sz w:val="20"/>
                <w:szCs w:val="20"/>
                <w:lang w:val="bg-BG"/>
              </w:rPr>
              <w:t>Бележки</w:t>
            </w:r>
          </w:p>
        </w:tc>
      </w:tr>
      <w:tr w:rsidR="00B16121" w:rsidRPr="00B16121" w14:paraId="5458872C" w14:textId="77777777" w:rsidTr="008453BA">
        <w:tc>
          <w:tcPr>
            <w:tcW w:w="483" w:type="dxa"/>
            <w:shd w:val="clear" w:color="auto" w:fill="auto"/>
          </w:tcPr>
          <w:p w14:paraId="54588727"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1</w:t>
            </w:r>
          </w:p>
        </w:tc>
        <w:tc>
          <w:tcPr>
            <w:tcW w:w="539" w:type="dxa"/>
            <w:shd w:val="clear" w:color="auto" w:fill="auto"/>
          </w:tcPr>
          <w:p w14:paraId="54588728" w14:textId="5C238BE4" w:rsidR="00B16121" w:rsidRPr="00B16121" w:rsidRDefault="00D05C75" w:rsidP="00B16121">
            <w:pPr>
              <w:tabs>
                <w:tab w:val="left" w:pos="360"/>
              </w:tabs>
              <w:spacing w:line="276" w:lineRule="auto"/>
              <w:jc w:val="center"/>
              <w:rPr>
                <w:rFonts w:ascii="Arial" w:hAnsi="Arial" w:cs="Arial"/>
                <w:sz w:val="18"/>
                <w:szCs w:val="18"/>
                <w:lang w:val="bg-BG"/>
              </w:rPr>
            </w:pPr>
            <w:r>
              <w:rPr>
                <w:rFonts w:ascii="Arial" w:hAnsi="Arial" w:cs="Arial"/>
                <w:noProof/>
                <w:sz w:val="18"/>
                <w:szCs w:val="18"/>
                <w:lang w:val="bg-BG" w:eastAsia="bg-BG"/>
              </w:rPr>
              <mc:AlternateContent>
                <mc:Choice Requires="wps">
                  <w:drawing>
                    <wp:anchor distT="0" distB="0" distL="114300" distR="114300" simplePos="0" relativeHeight="251660288" behindDoc="0" locked="0" layoutInCell="1" allowOverlap="1" wp14:anchorId="545887B9" wp14:editId="5CD1151B">
                      <wp:simplePos x="0" y="0"/>
                      <wp:positionH relativeFrom="column">
                        <wp:posOffset>-14605</wp:posOffset>
                      </wp:positionH>
                      <wp:positionV relativeFrom="paragraph">
                        <wp:posOffset>23495</wp:posOffset>
                      </wp:positionV>
                      <wp:extent cx="119380" cy="90805"/>
                      <wp:effectExtent l="0" t="0" r="13970" b="23495"/>
                      <wp:wrapNone/>
                      <wp:docPr id="2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1.15pt;margin-top:1.85pt;width:9.4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"/>
                  </w:pict>
                </mc:Fallback>
              </mc:AlternateContent>
            </w:r>
          </w:p>
        </w:tc>
        <w:tc>
          <w:tcPr>
            <w:tcW w:w="7591" w:type="dxa"/>
            <w:shd w:val="clear" w:color="auto" w:fill="auto"/>
          </w:tcPr>
          <w:p w14:paraId="54588729" w14:textId="77777777" w:rsidR="00B16121" w:rsidRPr="00B16121" w:rsidRDefault="00B16121" w:rsidP="00B16121">
            <w:pPr>
              <w:tabs>
                <w:tab w:val="left" w:pos="360"/>
              </w:tabs>
              <w:spacing w:line="276" w:lineRule="auto"/>
              <w:jc w:val="both"/>
              <w:rPr>
                <w:rFonts w:ascii="Arial" w:eastAsia="@PMingLiU" w:hAnsi="Arial" w:cs="Arial"/>
                <w:b/>
                <w:sz w:val="18"/>
                <w:szCs w:val="18"/>
                <w:lang w:val="bg-BG"/>
              </w:rPr>
            </w:pPr>
            <w:r w:rsidRPr="00B16121">
              <w:rPr>
                <w:rFonts w:ascii="Arial" w:hAnsi="Arial" w:cs="Arial"/>
                <w:sz w:val="18"/>
                <w:szCs w:val="18"/>
                <w:lang w:val="bg-BG"/>
              </w:rPr>
              <w:t xml:space="preserve">Лицата на обекта не са запознати с </w:t>
            </w:r>
            <w:r w:rsidRPr="00B16121">
              <w:rPr>
                <w:rFonts w:ascii="Arial" w:eastAsia="@PMingLiU" w:hAnsi="Arial" w:cs="Arial"/>
                <w:sz w:val="18"/>
                <w:szCs w:val="18"/>
                <w:lang w:val="bg-BG"/>
              </w:rPr>
              <w:t xml:space="preserve">изискванията на </w:t>
            </w:r>
            <w:r w:rsidRPr="00B16121">
              <w:rPr>
                <w:rFonts w:ascii="Arial" w:eastAsia="@PMingLiU" w:hAnsi="Arial" w:cs="Arial"/>
                <w:b/>
                <w:sz w:val="18"/>
                <w:szCs w:val="18"/>
                <w:lang w:val="bg-BG"/>
              </w:rPr>
              <w:t>Възложителя.</w:t>
            </w:r>
          </w:p>
          <w:p w14:paraId="5458872A" w14:textId="77777777" w:rsidR="00B16121" w:rsidRPr="00B16121" w:rsidRDefault="00B16121" w:rsidP="00B16121">
            <w:pPr>
              <w:tabs>
                <w:tab w:val="left" w:pos="360"/>
              </w:tabs>
              <w:spacing w:line="276" w:lineRule="auto"/>
              <w:jc w:val="both"/>
              <w:rPr>
                <w:rFonts w:ascii="Arial" w:hAnsi="Arial" w:cs="Arial"/>
                <w:sz w:val="18"/>
                <w:szCs w:val="18"/>
                <w:lang w:val="bg-BG"/>
              </w:rPr>
            </w:pPr>
          </w:p>
        </w:tc>
        <w:tc>
          <w:tcPr>
            <w:tcW w:w="1569" w:type="dxa"/>
            <w:shd w:val="clear" w:color="auto" w:fill="auto"/>
          </w:tcPr>
          <w:p w14:paraId="5458872B"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31" w14:textId="77777777" w:rsidTr="008453BA">
        <w:tc>
          <w:tcPr>
            <w:tcW w:w="483" w:type="dxa"/>
            <w:shd w:val="clear" w:color="auto" w:fill="auto"/>
          </w:tcPr>
          <w:p w14:paraId="5458872D"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2</w:t>
            </w:r>
          </w:p>
        </w:tc>
        <w:tc>
          <w:tcPr>
            <w:tcW w:w="539" w:type="dxa"/>
            <w:shd w:val="clear" w:color="auto" w:fill="auto"/>
          </w:tcPr>
          <w:p w14:paraId="5458872E" w14:textId="7161872E" w:rsidR="00B16121" w:rsidRPr="00B16121" w:rsidRDefault="00D05C75" w:rsidP="00B16121">
            <w:pPr>
              <w:tabs>
                <w:tab w:val="left" w:pos="360"/>
              </w:tabs>
              <w:spacing w:line="276" w:lineRule="auto"/>
              <w:jc w:val="center"/>
              <w:rPr>
                <w:rFonts w:ascii="Arial" w:hAnsi="Arial" w:cs="Arial"/>
                <w:sz w:val="18"/>
                <w:szCs w:val="18"/>
                <w:lang w:val="bg-BG"/>
              </w:rPr>
            </w:pPr>
            <w:r>
              <w:rPr>
                <w:rFonts w:ascii="Arial" w:hAnsi="Arial" w:cs="Arial"/>
                <w:noProof/>
                <w:sz w:val="18"/>
                <w:szCs w:val="18"/>
                <w:lang w:val="bg-BG" w:eastAsia="bg-BG"/>
              </w:rPr>
              <mc:AlternateContent>
                <mc:Choice Requires="wps">
                  <w:drawing>
                    <wp:anchor distT="0" distB="0" distL="114300" distR="114300" simplePos="0" relativeHeight="251661312" behindDoc="0" locked="0" layoutInCell="1" allowOverlap="1" wp14:anchorId="545887BA" wp14:editId="4EE990B6">
                      <wp:simplePos x="0" y="0"/>
                      <wp:positionH relativeFrom="column">
                        <wp:posOffset>-14605</wp:posOffset>
                      </wp:positionH>
                      <wp:positionV relativeFrom="paragraph">
                        <wp:posOffset>39370</wp:posOffset>
                      </wp:positionV>
                      <wp:extent cx="119380" cy="90805"/>
                      <wp:effectExtent l="0" t="0" r="13970" b="23495"/>
                      <wp:wrapNone/>
                      <wp:docPr id="28"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1.15pt;margin-top:3.1pt;width:9.4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"/>
                  </w:pict>
                </mc:Fallback>
              </mc:AlternateContent>
            </w:r>
          </w:p>
        </w:tc>
        <w:tc>
          <w:tcPr>
            <w:tcW w:w="7591" w:type="dxa"/>
            <w:shd w:val="clear" w:color="auto" w:fill="auto"/>
          </w:tcPr>
          <w:p w14:paraId="5458872F"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Наличие на неизправни (или с невалидни документи за техническа изправност) моторни превозни средства (МПС) и машини.</w:t>
            </w:r>
          </w:p>
        </w:tc>
        <w:tc>
          <w:tcPr>
            <w:tcW w:w="1569" w:type="dxa"/>
            <w:shd w:val="clear" w:color="auto" w:fill="auto"/>
          </w:tcPr>
          <w:p w14:paraId="54588730"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36" w14:textId="77777777" w:rsidTr="008453BA">
        <w:tc>
          <w:tcPr>
            <w:tcW w:w="483" w:type="dxa"/>
            <w:shd w:val="clear" w:color="auto" w:fill="auto"/>
          </w:tcPr>
          <w:p w14:paraId="54588732"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3</w:t>
            </w:r>
          </w:p>
        </w:tc>
        <w:tc>
          <w:tcPr>
            <w:tcW w:w="539" w:type="dxa"/>
            <w:shd w:val="clear" w:color="auto" w:fill="auto"/>
          </w:tcPr>
          <w:p w14:paraId="54588733" w14:textId="39F84A92" w:rsidR="00B16121" w:rsidRPr="00B16121" w:rsidRDefault="00D05C75" w:rsidP="00B16121">
            <w:pPr>
              <w:tabs>
                <w:tab w:val="left" w:pos="360"/>
              </w:tabs>
              <w:spacing w:line="276" w:lineRule="auto"/>
              <w:jc w:val="center"/>
              <w:rPr>
                <w:rFonts w:ascii="Arial" w:hAnsi="Arial" w:cs="Arial"/>
                <w:sz w:val="18"/>
                <w:szCs w:val="18"/>
                <w:lang w:val="bg-BG"/>
              </w:rPr>
            </w:pPr>
            <w:r>
              <w:rPr>
                <w:rFonts w:ascii="Arial" w:hAnsi="Arial" w:cs="Arial"/>
                <w:noProof/>
                <w:sz w:val="18"/>
                <w:szCs w:val="18"/>
                <w:lang w:val="bg-BG" w:eastAsia="bg-BG"/>
              </w:rPr>
              <mc:AlternateContent>
                <mc:Choice Requires="wps">
                  <w:drawing>
                    <wp:anchor distT="0" distB="0" distL="114300" distR="114300" simplePos="0" relativeHeight="251662336" behindDoc="0" locked="0" layoutInCell="1" allowOverlap="1" wp14:anchorId="545887BB" wp14:editId="1F59254A">
                      <wp:simplePos x="0" y="0"/>
                      <wp:positionH relativeFrom="column">
                        <wp:posOffset>-14605</wp:posOffset>
                      </wp:positionH>
                      <wp:positionV relativeFrom="paragraph">
                        <wp:posOffset>45720</wp:posOffset>
                      </wp:positionV>
                      <wp:extent cx="119380" cy="90805"/>
                      <wp:effectExtent l="0" t="0" r="13970" b="23495"/>
                      <wp:wrapNone/>
                      <wp:docPr id="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1.15pt;margin-top:3.6pt;width:9.4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"/>
                  </w:pict>
                </mc:Fallback>
              </mc:AlternateContent>
            </w:r>
          </w:p>
        </w:tc>
        <w:tc>
          <w:tcPr>
            <w:tcW w:w="7591" w:type="dxa"/>
            <w:shd w:val="clear" w:color="auto" w:fill="auto"/>
          </w:tcPr>
          <w:p w14:paraId="54588734"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МПС не са почистени и замърсяват пътното платно, съоръжения и принадлежности с кал, строителни и отпадъчни материали.</w:t>
            </w:r>
          </w:p>
        </w:tc>
        <w:tc>
          <w:tcPr>
            <w:tcW w:w="1569" w:type="dxa"/>
            <w:shd w:val="clear" w:color="auto" w:fill="auto"/>
          </w:tcPr>
          <w:p w14:paraId="54588735"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3B" w14:textId="77777777" w:rsidTr="008453BA">
        <w:tc>
          <w:tcPr>
            <w:tcW w:w="483" w:type="dxa"/>
            <w:shd w:val="clear" w:color="auto" w:fill="auto"/>
          </w:tcPr>
          <w:p w14:paraId="54588737" w14:textId="77777777" w:rsidR="00B16121" w:rsidRPr="00B16121" w:rsidRDefault="00B16121" w:rsidP="00B16121">
            <w:pPr>
              <w:tabs>
                <w:tab w:val="left" w:pos="360"/>
              </w:tabs>
              <w:spacing w:line="276" w:lineRule="auto"/>
              <w:jc w:val="center"/>
              <w:rPr>
                <w:rFonts w:ascii="Arial" w:hAnsi="Arial" w:cs="Arial"/>
                <w:sz w:val="18"/>
                <w:szCs w:val="18"/>
                <w:lang w:val="bg-BG"/>
              </w:rPr>
            </w:pPr>
          </w:p>
        </w:tc>
        <w:tc>
          <w:tcPr>
            <w:tcW w:w="539" w:type="dxa"/>
            <w:shd w:val="clear" w:color="auto" w:fill="auto"/>
          </w:tcPr>
          <w:p w14:paraId="54588738" w14:textId="77777777" w:rsidR="00B16121" w:rsidRPr="00B16121" w:rsidRDefault="00B16121" w:rsidP="00B16121">
            <w:pPr>
              <w:tabs>
                <w:tab w:val="left" w:pos="360"/>
              </w:tabs>
              <w:spacing w:line="276" w:lineRule="auto"/>
              <w:jc w:val="center"/>
              <w:rPr>
                <w:rFonts w:ascii="Arial" w:hAnsi="Arial" w:cs="Arial"/>
                <w:noProof/>
                <w:sz w:val="18"/>
                <w:szCs w:val="18"/>
                <w:lang w:val="bg-BG" w:eastAsia="bg-BG"/>
              </w:rPr>
            </w:pPr>
          </w:p>
        </w:tc>
        <w:tc>
          <w:tcPr>
            <w:tcW w:w="7591" w:type="dxa"/>
            <w:shd w:val="clear" w:color="auto" w:fill="auto"/>
          </w:tcPr>
          <w:p w14:paraId="54588739"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Площадката не се почиства по време на СМР. Не е налична добра работна организация.</w:t>
            </w:r>
          </w:p>
        </w:tc>
        <w:tc>
          <w:tcPr>
            <w:tcW w:w="1569" w:type="dxa"/>
            <w:shd w:val="clear" w:color="auto" w:fill="auto"/>
          </w:tcPr>
          <w:p w14:paraId="5458873A"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41" w14:textId="77777777" w:rsidTr="008453BA">
        <w:tc>
          <w:tcPr>
            <w:tcW w:w="483" w:type="dxa"/>
            <w:shd w:val="clear" w:color="auto" w:fill="auto"/>
          </w:tcPr>
          <w:p w14:paraId="5458873C" w14:textId="77777777" w:rsidR="00B16121" w:rsidRPr="00B16121" w:rsidRDefault="00B16121" w:rsidP="00B16121">
            <w:pPr>
              <w:tabs>
                <w:tab w:val="left" w:pos="360"/>
              </w:tabs>
              <w:spacing w:line="276" w:lineRule="auto"/>
              <w:jc w:val="center"/>
              <w:rPr>
                <w:rFonts w:ascii="Arial" w:hAnsi="Arial" w:cs="Arial"/>
                <w:sz w:val="18"/>
                <w:szCs w:val="18"/>
                <w:lang w:val="bg-BG"/>
              </w:rPr>
            </w:pPr>
          </w:p>
        </w:tc>
        <w:tc>
          <w:tcPr>
            <w:tcW w:w="539" w:type="dxa"/>
            <w:shd w:val="clear" w:color="auto" w:fill="auto"/>
          </w:tcPr>
          <w:p w14:paraId="5458873D" w14:textId="77777777" w:rsidR="00B16121" w:rsidRPr="00B16121" w:rsidRDefault="00B16121" w:rsidP="00B16121">
            <w:pPr>
              <w:tabs>
                <w:tab w:val="left" w:pos="360"/>
              </w:tabs>
              <w:spacing w:line="276" w:lineRule="auto"/>
              <w:jc w:val="center"/>
              <w:rPr>
                <w:rFonts w:ascii="Arial" w:hAnsi="Arial" w:cs="Arial"/>
                <w:noProof/>
                <w:sz w:val="18"/>
                <w:szCs w:val="18"/>
                <w:lang w:val="bg-BG" w:eastAsia="bg-BG"/>
              </w:rPr>
            </w:pPr>
          </w:p>
        </w:tc>
        <w:tc>
          <w:tcPr>
            <w:tcW w:w="7591" w:type="dxa"/>
            <w:shd w:val="clear" w:color="auto" w:fill="auto"/>
          </w:tcPr>
          <w:p w14:paraId="5458873E"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eastAsia="@PMingLiU" w:hAnsi="Arial" w:cs="Arial"/>
                <w:sz w:val="18"/>
                <w:szCs w:val="18"/>
                <w:lang w:val="bg-BG"/>
              </w:rPr>
              <w:t xml:space="preserve">След приключване на СМР обекта е непочистен. </w:t>
            </w:r>
          </w:p>
          <w:p w14:paraId="5458873F" w14:textId="77777777" w:rsidR="00B16121" w:rsidRPr="00B16121" w:rsidRDefault="00B16121" w:rsidP="00B16121">
            <w:pPr>
              <w:tabs>
                <w:tab w:val="left" w:pos="360"/>
              </w:tabs>
              <w:spacing w:line="276" w:lineRule="auto"/>
              <w:jc w:val="both"/>
              <w:rPr>
                <w:rFonts w:ascii="Arial" w:hAnsi="Arial" w:cs="Arial"/>
                <w:sz w:val="18"/>
                <w:szCs w:val="18"/>
                <w:lang w:val="bg-BG"/>
              </w:rPr>
            </w:pPr>
          </w:p>
        </w:tc>
        <w:tc>
          <w:tcPr>
            <w:tcW w:w="1569" w:type="dxa"/>
            <w:shd w:val="clear" w:color="auto" w:fill="auto"/>
          </w:tcPr>
          <w:p w14:paraId="54588740"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46" w14:textId="77777777" w:rsidTr="008453BA">
        <w:tc>
          <w:tcPr>
            <w:tcW w:w="483" w:type="dxa"/>
            <w:shd w:val="clear" w:color="auto" w:fill="auto"/>
          </w:tcPr>
          <w:p w14:paraId="54588742"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4</w:t>
            </w:r>
          </w:p>
        </w:tc>
        <w:tc>
          <w:tcPr>
            <w:tcW w:w="539" w:type="dxa"/>
            <w:shd w:val="clear" w:color="auto" w:fill="auto"/>
          </w:tcPr>
          <w:p w14:paraId="54588743" w14:textId="64590C3C" w:rsidR="00B16121" w:rsidRPr="00B16121" w:rsidRDefault="00D05C75" w:rsidP="00B16121">
            <w:pPr>
              <w:tabs>
                <w:tab w:val="left" w:pos="360"/>
              </w:tabs>
              <w:spacing w:line="276" w:lineRule="auto"/>
              <w:jc w:val="center"/>
              <w:rPr>
                <w:rFonts w:ascii="Arial" w:hAnsi="Arial" w:cs="Arial"/>
                <w:sz w:val="18"/>
                <w:szCs w:val="18"/>
                <w:lang w:val="bg-BG"/>
              </w:rPr>
            </w:pPr>
            <w:r>
              <w:rPr>
                <w:rFonts w:ascii="Arial" w:hAnsi="Arial" w:cs="Arial"/>
                <w:noProof/>
                <w:sz w:val="18"/>
                <w:szCs w:val="18"/>
                <w:lang w:val="bg-BG" w:eastAsia="bg-BG"/>
              </w:rPr>
              <mc:AlternateContent>
                <mc:Choice Requires="wps">
                  <w:drawing>
                    <wp:anchor distT="0" distB="0" distL="114300" distR="114300" simplePos="0" relativeHeight="251663360" behindDoc="0" locked="0" layoutInCell="1" allowOverlap="1" wp14:anchorId="545887BC" wp14:editId="22384919">
                      <wp:simplePos x="0" y="0"/>
                      <wp:positionH relativeFrom="column">
                        <wp:posOffset>-14605</wp:posOffset>
                      </wp:positionH>
                      <wp:positionV relativeFrom="paragraph">
                        <wp:posOffset>41275</wp:posOffset>
                      </wp:positionV>
                      <wp:extent cx="119380" cy="90805"/>
                      <wp:effectExtent l="0" t="0" r="13970" b="23495"/>
                      <wp:wrapNone/>
                      <wp:docPr id="2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1.15pt;margin-top:3.25pt;width:9.4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"/>
                  </w:pict>
                </mc:Fallback>
              </mc:AlternateContent>
            </w:r>
          </w:p>
        </w:tc>
        <w:tc>
          <w:tcPr>
            <w:tcW w:w="7591" w:type="dxa"/>
            <w:shd w:val="clear" w:color="auto" w:fill="auto"/>
          </w:tcPr>
          <w:p w14:paraId="54588744" w14:textId="77777777" w:rsidR="00B16121" w:rsidRPr="00B16121" w:rsidRDefault="00B16121" w:rsidP="00B16121">
            <w:pPr>
              <w:tabs>
                <w:tab w:val="left" w:pos="360"/>
              </w:tabs>
              <w:spacing w:line="276" w:lineRule="auto"/>
              <w:rPr>
                <w:rFonts w:ascii="Arial" w:hAnsi="Arial" w:cs="Arial"/>
                <w:sz w:val="18"/>
                <w:szCs w:val="18"/>
                <w:lang w:val="bg-BG"/>
              </w:rPr>
            </w:pPr>
            <w:r w:rsidRPr="00B16121">
              <w:rPr>
                <w:rFonts w:ascii="Arial" w:hAnsi="Arial" w:cs="Arial"/>
                <w:sz w:val="18"/>
                <w:szCs w:val="18"/>
                <w:lang w:val="bg-BG"/>
              </w:rPr>
              <w:t>Наличие на течове на масла, горива, други химични вещества и смеси.</w:t>
            </w:r>
          </w:p>
        </w:tc>
        <w:tc>
          <w:tcPr>
            <w:tcW w:w="1569" w:type="dxa"/>
            <w:shd w:val="clear" w:color="auto" w:fill="auto"/>
          </w:tcPr>
          <w:p w14:paraId="54588745"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4B" w14:textId="77777777" w:rsidTr="008453BA">
        <w:tc>
          <w:tcPr>
            <w:tcW w:w="483" w:type="dxa"/>
            <w:shd w:val="clear" w:color="auto" w:fill="auto"/>
          </w:tcPr>
          <w:p w14:paraId="54588747"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5</w:t>
            </w:r>
          </w:p>
        </w:tc>
        <w:tc>
          <w:tcPr>
            <w:tcW w:w="539" w:type="dxa"/>
            <w:shd w:val="clear" w:color="auto" w:fill="auto"/>
          </w:tcPr>
          <w:p w14:paraId="54588748" w14:textId="36755EF0"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64384" behindDoc="0" locked="0" layoutInCell="1" allowOverlap="1" wp14:anchorId="545887BD" wp14:editId="7CA08E05">
                      <wp:simplePos x="0" y="0"/>
                      <wp:positionH relativeFrom="column">
                        <wp:posOffset>-14605</wp:posOffset>
                      </wp:positionH>
                      <wp:positionV relativeFrom="paragraph">
                        <wp:posOffset>42545</wp:posOffset>
                      </wp:positionV>
                      <wp:extent cx="119380" cy="90805"/>
                      <wp:effectExtent l="0" t="0" r="13970" b="23495"/>
                      <wp:wrapNone/>
                      <wp:docPr id="25"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1.15pt;margin-top:3.35pt;width:9.4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"/>
                  </w:pict>
                </mc:Fallback>
              </mc:AlternateContent>
            </w:r>
          </w:p>
        </w:tc>
        <w:tc>
          <w:tcPr>
            <w:tcW w:w="7591" w:type="dxa"/>
            <w:shd w:val="clear" w:color="auto" w:fill="auto"/>
          </w:tcPr>
          <w:p w14:paraId="54588749"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 xml:space="preserve">Не са налични информационни листа за безопасност (ИЛБ) за всички химикали, реагенти и горива, на мястото за работа и съхранение. </w:t>
            </w:r>
          </w:p>
        </w:tc>
        <w:tc>
          <w:tcPr>
            <w:tcW w:w="1569" w:type="dxa"/>
            <w:shd w:val="clear" w:color="auto" w:fill="auto"/>
          </w:tcPr>
          <w:p w14:paraId="5458874A"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50" w14:textId="77777777" w:rsidTr="008453BA">
        <w:tc>
          <w:tcPr>
            <w:tcW w:w="483" w:type="dxa"/>
            <w:shd w:val="clear" w:color="auto" w:fill="auto"/>
          </w:tcPr>
          <w:p w14:paraId="5458874C"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6</w:t>
            </w:r>
          </w:p>
        </w:tc>
        <w:tc>
          <w:tcPr>
            <w:tcW w:w="539" w:type="dxa"/>
            <w:shd w:val="clear" w:color="auto" w:fill="auto"/>
          </w:tcPr>
          <w:p w14:paraId="5458874D" w14:textId="34345A18"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65408" behindDoc="0" locked="0" layoutInCell="1" allowOverlap="1" wp14:anchorId="545887BE" wp14:editId="10840805">
                      <wp:simplePos x="0" y="0"/>
                      <wp:positionH relativeFrom="column">
                        <wp:posOffset>-14605</wp:posOffset>
                      </wp:positionH>
                      <wp:positionV relativeFrom="paragraph">
                        <wp:posOffset>37465</wp:posOffset>
                      </wp:positionV>
                      <wp:extent cx="119380" cy="90805"/>
                      <wp:effectExtent l="0" t="0" r="13970" b="23495"/>
                      <wp:wrapNone/>
                      <wp:docPr id="2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1.15pt;margin-top:2.95pt;width:9.4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"/>
                  </w:pict>
                </mc:Fallback>
              </mc:AlternateContent>
            </w:r>
          </w:p>
        </w:tc>
        <w:tc>
          <w:tcPr>
            <w:tcW w:w="7591" w:type="dxa"/>
            <w:shd w:val="clear" w:color="auto" w:fill="auto"/>
          </w:tcPr>
          <w:p w14:paraId="5458874E"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 xml:space="preserve">Не се спазват изискванията на ИЛБ за химикали, реагенти и горива. </w:t>
            </w:r>
          </w:p>
        </w:tc>
        <w:tc>
          <w:tcPr>
            <w:tcW w:w="1569" w:type="dxa"/>
            <w:shd w:val="clear" w:color="auto" w:fill="auto"/>
          </w:tcPr>
          <w:p w14:paraId="5458874F"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55" w14:textId="77777777" w:rsidTr="008453BA">
        <w:tc>
          <w:tcPr>
            <w:tcW w:w="483" w:type="dxa"/>
            <w:shd w:val="clear" w:color="auto" w:fill="auto"/>
          </w:tcPr>
          <w:p w14:paraId="54588751"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7</w:t>
            </w:r>
          </w:p>
        </w:tc>
        <w:tc>
          <w:tcPr>
            <w:tcW w:w="539" w:type="dxa"/>
            <w:shd w:val="clear" w:color="auto" w:fill="auto"/>
          </w:tcPr>
          <w:p w14:paraId="54588752" w14:textId="578CAE7C"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66432" behindDoc="0" locked="0" layoutInCell="1" allowOverlap="1" wp14:anchorId="545887BF" wp14:editId="6F3B788D">
                      <wp:simplePos x="0" y="0"/>
                      <wp:positionH relativeFrom="column">
                        <wp:posOffset>-14605</wp:posOffset>
                      </wp:positionH>
                      <wp:positionV relativeFrom="paragraph">
                        <wp:posOffset>43815</wp:posOffset>
                      </wp:positionV>
                      <wp:extent cx="119380" cy="90805"/>
                      <wp:effectExtent l="0" t="0" r="13970" b="23495"/>
                      <wp:wrapNone/>
                      <wp:docPr id="2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1.15pt;margin-top:3.45pt;width:9.4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"/>
                  </w:pict>
                </mc:Fallback>
              </mc:AlternateContent>
            </w:r>
          </w:p>
        </w:tc>
        <w:tc>
          <w:tcPr>
            <w:tcW w:w="7591" w:type="dxa"/>
            <w:shd w:val="clear" w:color="auto" w:fill="auto"/>
          </w:tcPr>
          <w:p w14:paraId="54588753"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Преносимите агрегати и апаратури не се презареждат на непропусклива повърхност и на разстояние по-малко от 10 м от дренажни системи и водни обекти.</w:t>
            </w:r>
          </w:p>
        </w:tc>
        <w:tc>
          <w:tcPr>
            <w:tcW w:w="1569" w:type="dxa"/>
            <w:shd w:val="clear" w:color="auto" w:fill="auto"/>
          </w:tcPr>
          <w:p w14:paraId="54588754"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5A" w14:textId="77777777" w:rsidTr="008453BA">
        <w:tc>
          <w:tcPr>
            <w:tcW w:w="483" w:type="dxa"/>
            <w:shd w:val="clear" w:color="auto" w:fill="auto"/>
          </w:tcPr>
          <w:p w14:paraId="54588756"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9</w:t>
            </w:r>
          </w:p>
        </w:tc>
        <w:tc>
          <w:tcPr>
            <w:tcW w:w="539" w:type="dxa"/>
            <w:shd w:val="clear" w:color="auto" w:fill="auto"/>
          </w:tcPr>
          <w:p w14:paraId="54588757" w14:textId="32218CF2"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67456" behindDoc="0" locked="0" layoutInCell="1" allowOverlap="1" wp14:anchorId="545887C0" wp14:editId="14AFAA36">
                      <wp:simplePos x="0" y="0"/>
                      <wp:positionH relativeFrom="column">
                        <wp:posOffset>-14605</wp:posOffset>
                      </wp:positionH>
                      <wp:positionV relativeFrom="paragraph">
                        <wp:posOffset>33655</wp:posOffset>
                      </wp:positionV>
                      <wp:extent cx="119380" cy="90805"/>
                      <wp:effectExtent l="0" t="0" r="13970" b="23495"/>
                      <wp:wrapNone/>
                      <wp:docPr id="2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1.15pt;margin-top:2.65pt;width:9.4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ZiVHgIAADw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"/>
                  </w:pict>
                </mc:Fallback>
              </mc:AlternateContent>
            </w:r>
          </w:p>
        </w:tc>
        <w:tc>
          <w:tcPr>
            <w:tcW w:w="7591" w:type="dxa"/>
            <w:shd w:val="clear" w:color="auto" w:fill="auto"/>
          </w:tcPr>
          <w:p w14:paraId="54588758"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Съдовете за съхранение на химични вещества и смеси не са обозначени със съответния етикет.</w:t>
            </w:r>
          </w:p>
        </w:tc>
        <w:tc>
          <w:tcPr>
            <w:tcW w:w="1569" w:type="dxa"/>
            <w:shd w:val="clear" w:color="auto" w:fill="auto"/>
          </w:tcPr>
          <w:p w14:paraId="54588759"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5F" w14:textId="77777777" w:rsidTr="008453BA">
        <w:tc>
          <w:tcPr>
            <w:tcW w:w="483" w:type="dxa"/>
            <w:shd w:val="clear" w:color="auto" w:fill="auto"/>
          </w:tcPr>
          <w:p w14:paraId="5458875B"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10</w:t>
            </w:r>
          </w:p>
        </w:tc>
        <w:tc>
          <w:tcPr>
            <w:tcW w:w="539" w:type="dxa"/>
            <w:shd w:val="clear" w:color="auto" w:fill="auto"/>
          </w:tcPr>
          <w:p w14:paraId="5458875C" w14:textId="51D35567"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68480" behindDoc="0" locked="0" layoutInCell="1" allowOverlap="1" wp14:anchorId="545887C1" wp14:editId="0455275A">
                      <wp:simplePos x="0" y="0"/>
                      <wp:positionH relativeFrom="column">
                        <wp:posOffset>-14605</wp:posOffset>
                      </wp:positionH>
                      <wp:positionV relativeFrom="paragraph">
                        <wp:posOffset>35560</wp:posOffset>
                      </wp:positionV>
                      <wp:extent cx="119380" cy="90805"/>
                      <wp:effectExtent l="0" t="0" r="13970" b="23495"/>
                      <wp:wrapNone/>
                      <wp:docPr id="2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1.15pt;margin-top:2.8pt;width:9.4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"/>
                  </w:pict>
                </mc:Fallback>
              </mc:AlternateContent>
            </w:r>
          </w:p>
        </w:tc>
        <w:tc>
          <w:tcPr>
            <w:tcW w:w="7591" w:type="dxa"/>
            <w:shd w:val="clear" w:color="auto" w:fill="auto"/>
          </w:tcPr>
          <w:p w14:paraId="5458875D" w14:textId="77777777" w:rsidR="00B16121" w:rsidRPr="00B16121" w:rsidRDefault="00B16121" w:rsidP="00B16121">
            <w:pPr>
              <w:spacing w:line="276" w:lineRule="auto"/>
              <w:jc w:val="both"/>
              <w:rPr>
                <w:rFonts w:ascii="Arial" w:hAnsi="Arial" w:cs="Arial"/>
                <w:sz w:val="18"/>
                <w:szCs w:val="18"/>
                <w:lang w:val="bg-BG"/>
              </w:rPr>
            </w:pPr>
            <w:r w:rsidRPr="00B16121">
              <w:rPr>
                <w:rFonts w:ascii="Arial" w:hAnsi="Arial" w:cs="Arial"/>
                <w:sz w:val="18"/>
                <w:szCs w:val="18"/>
                <w:lang w:val="bg-BG"/>
              </w:rPr>
              <w:t>Повърхностния плодороден слой на почвата не е премахнат и не е осигурено съхранението и връщането му обратно.</w:t>
            </w:r>
          </w:p>
        </w:tc>
        <w:tc>
          <w:tcPr>
            <w:tcW w:w="1569" w:type="dxa"/>
            <w:shd w:val="clear" w:color="auto" w:fill="auto"/>
          </w:tcPr>
          <w:p w14:paraId="5458875E"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64" w14:textId="77777777" w:rsidTr="008453BA">
        <w:tc>
          <w:tcPr>
            <w:tcW w:w="483" w:type="dxa"/>
            <w:shd w:val="clear" w:color="auto" w:fill="auto"/>
          </w:tcPr>
          <w:p w14:paraId="54588760"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11</w:t>
            </w:r>
          </w:p>
        </w:tc>
        <w:tc>
          <w:tcPr>
            <w:tcW w:w="539" w:type="dxa"/>
            <w:shd w:val="clear" w:color="auto" w:fill="auto"/>
          </w:tcPr>
          <w:p w14:paraId="54588761" w14:textId="5EDEB0E6"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69504" behindDoc="0" locked="0" layoutInCell="1" allowOverlap="1" wp14:anchorId="545887C2" wp14:editId="0FD7A4EC">
                      <wp:simplePos x="0" y="0"/>
                      <wp:positionH relativeFrom="column">
                        <wp:posOffset>-14605</wp:posOffset>
                      </wp:positionH>
                      <wp:positionV relativeFrom="paragraph">
                        <wp:posOffset>25400</wp:posOffset>
                      </wp:positionV>
                      <wp:extent cx="119380" cy="90805"/>
                      <wp:effectExtent l="0" t="0" r="13970" b="23495"/>
                      <wp:wrapNone/>
                      <wp:docPr id="20"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1.15pt;margin-top:2pt;width:9.4pt;height: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"/>
                  </w:pict>
                </mc:Fallback>
              </mc:AlternateContent>
            </w:r>
          </w:p>
        </w:tc>
        <w:tc>
          <w:tcPr>
            <w:tcW w:w="7591" w:type="dxa"/>
            <w:shd w:val="clear" w:color="auto" w:fill="auto"/>
          </w:tcPr>
          <w:p w14:paraId="54588762"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 xml:space="preserve">Извършено е премахване, преместване или кастрене на дървесна растителност без да е уведомен Възложителя и да е получено разрешение за това. </w:t>
            </w:r>
          </w:p>
        </w:tc>
        <w:tc>
          <w:tcPr>
            <w:tcW w:w="1569" w:type="dxa"/>
            <w:shd w:val="clear" w:color="auto" w:fill="auto"/>
          </w:tcPr>
          <w:p w14:paraId="54588763"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69" w14:textId="77777777" w:rsidTr="008453BA">
        <w:tc>
          <w:tcPr>
            <w:tcW w:w="483" w:type="dxa"/>
            <w:shd w:val="clear" w:color="auto" w:fill="auto"/>
          </w:tcPr>
          <w:p w14:paraId="54588765"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12</w:t>
            </w:r>
          </w:p>
        </w:tc>
        <w:tc>
          <w:tcPr>
            <w:tcW w:w="539" w:type="dxa"/>
            <w:shd w:val="clear" w:color="auto" w:fill="auto"/>
          </w:tcPr>
          <w:p w14:paraId="54588766" w14:textId="4F3EEAFA"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70528" behindDoc="0" locked="0" layoutInCell="1" allowOverlap="1" wp14:anchorId="545887C3" wp14:editId="768E617D">
                      <wp:simplePos x="0" y="0"/>
                      <wp:positionH relativeFrom="column">
                        <wp:posOffset>-14605</wp:posOffset>
                      </wp:positionH>
                      <wp:positionV relativeFrom="paragraph">
                        <wp:posOffset>27305</wp:posOffset>
                      </wp:positionV>
                      <wp:extent cx="119380" cy="90805"/>
                      <wp:effectExtent l="0" t="0" r="13970" b="23495"/>
                      <wp:wrapNone/>
                      <wp:docPr id="1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1.15pt;margin-top:2.15pt;width:9.4pt;height: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"/>
                  </w:pict>
                </mc:Fallback>
              </mc:AlternateContent>
            </w:r>
          </w:p>
        </w:tc>
        <w:tc>
          <w:tcPr>
            <w:tcW w:w="7591" w:type="dxa"/>
            <w:shd w:val="clear" w:color="auto" w:fill="auto"/>
          </w:tcPr>
          <w:p w14:paraId="54588767"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 xml:space="preserve">Отпадъци </w:t>
            </w:r>
            <w:r w:rsidRPr="00B16121">
              <w:rPr>
                <w:rFonts w:ascii="Arial" w:eastAsia="@PMingLiU" w:hAnsi="Arial" w:cs="Arial"/>
                <w:sz w:val="18"/>
                <w:szCs w:val="18"/>
                <w:lang w:val="bg-BG"/>
              </w:rPr>
              <w:t>извън специализираните и обозначени съдове за съхранение.</w:t>
            </w:r>
          </w:p>
        </w:tc>
        <w:tc>
          <w:tcPr>
            <w:tcW w:w="1569" w:type="dxa"/>
            <w:shd w:val="clear" w:color="auto" w:fill="auto"/>
          </w:tcPr>
          <w:p w14:paraId="54588768"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6E" w14:textId="77777777" w:rsidTr="008453BA">
        <w:tc>
          <w:tcPr>
            <w:tcW w:w="483" w:type="dxa"/>
            <w:shd w:val="clear" w:color="auto" w:fill="auto"/>
          </w:tcPr>
          <w:p w14:paraId="5458876A"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13</w:t>
            </w:r>
          </w:p>
        </w:tc>
        <w:tc>
          <w:tcPr>
            <w:tcW w:w="539" w:type="dxa"/>
            <w:shd w:val="clear" w:color="auto" w:fill="auto"/>
          </w:tcPr>
          <w:p w14:paraId="5458876B" w14:textId="29F258D5"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71552" behindDoc="0" locked="0" layoutInCell="1" allowOverlap="1" wp14:anchorId="545887C4" wp14:editId="5EA63955">
                      <wp:simplePos x="0" y="0"/>
                      <wp:positionH relativeFrom="column">
                        <wp:posOffset>-14605</wp:posOffset>
                      </wp:positionH>
                      <wp:positionV relativeFrom="paragraph">
                        <wp:posOffset>39370</wp:posOffset>
                      </wp:positionV>
                      <wp:extent cx="119380" cy="90805"/>
                      <wp:effectExtent l="0" t="0" r="13970" b="23495"/>
                      <wp:wrapNone/>
                      <wp:docPr id="1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15pt;margin-top:3.1pt;width:9.4pt;height:7.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"/>
                  </w:pict>
                </mc:Fallback>
              </mc:AlternateContent>
            </w:r>
          </w:p>
        </w:tc>
        <w:tc>
          <w:tcPr>
            <w:tcW w:w="7591" w:type="dxa"/>
            <w:shd w:val="clear" w:color="auto" w:fill="auto"/>
          </w:tcPr>
          <w:p w14:paraId="5458876C"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Смесени отпадъци при работа / транспортиране.</w:t>
            </w:r>
          </w:p>
        </w:tc>
        <w:tc>
          <w:tcPr>
            <w:tcW w:w="1569" w:type="dxa"/>
            <w:shd w:val="clear" w:color="auto" w:fill="auto"/>
          </w:tcPr>
          <w:p w14:paraId="5458876D"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73" w14:textId="77777777" w:rsidTr="008453BA">
        <w:tc>
          <w:tcPr>
            <w:tcW w:w="483" w:type="dxa"/>
            <w:shd w:val="clear" w:color="auto" w:fill="auto"/>
          </w:tcPr>
          <w:p w14:paraId="5458876F"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14</w:t>
            </w:r>
          </w:p>
        </w:tc>
        <w:tc>
          <w:tcPr>
            <w:tcW w:w="539" w:type="dxa"/>
            <w:shd w:val="clear" w:color="auto" w:fill="auto"/>
          </w:tcPr>
          <w:p w14:paraId="54588770" w14:textId="4F878018"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72576" behindDoc="0" locked="0" layoutInCell="1" allowOverlap="1" wp14:anchorId="545887C5" wp14:editId="2B0A91C8">
                      <wp:simplePos x="0" y="0"/>
                      <wp:positionH relativeFrom="column">
                        <wp:posOffset>-14605</wp:posOffset>
                      </wp:positionH>
                      <wp:positionV relativeFrom="paragraph">
                        <wp:posOffset>37465</wp:posOffset>
                      </wp:positionV>
                      <wp:extent cx="119380" cy="90805"/>
                      <wp:effectExtent l="0" t="0" r="13970" b="23495"/>
                      <wp:wrapNone/>
                      <wp:docPr id="1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15pt;margin-top:2.95pt;width:9.4pt;height:7.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"/>
                  </w:pict>
                </mc:Fallback>
              </mc:AlternateContent>
            </w:r>
          </w:p>
        </w:tc>
        <w:tc>
          <w:tcPr>
            <w:tcW w:w="7591" w:type="dxa"/>
            <w:shd w:val="clear" w:color="auto" w:fill="auto"/>
          </w:tcPr>
          <w:p w14:paraId="54588771"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 xml:space="preserve">Замърсено с масла, горива и химикали оборудване, смесено с рециклируеми отпадъци. </w:t>
            </w:r>
          </w:p>
        </w:tc>
        <w:tc>
          <w:tcPr>
            <w:tcW w:w="1569" w:type="dxa"/>
            <w:shd w:val="clear" w:color="auto" w:fill="auto"/>
          </w:tcPr>
          <w:p w14:paraId="54588772"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78" w14:textId="77777777" w:rsidTr="008453BA">
        <w:tc>
          <w:tcPr>
            <w:tcW w:w="483" w:type="dxa"/>
            <w:shd w:val="clear" w:color="auto" w:fill="auto"/>
          </w:tcPr>
          <w:p w14:paraId="54588774"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15</w:t>
            </w:r>
          </w:p>
        </w:tc>
        <w:tc>
          <w:tcPr>
            <w:tcW w:w="539" w:type="dxa"/>
            <w:shd w:val="clear" w:color="auto" w:fill="auto"/>
          </w:tcPr>
          <w:p w14:paraId="54588775" w14:textId="59751DE2"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73600" behindDoc="0" locked="0" layoutInCell="1" allowOverlap="1" wp14:anchorId="545887C6" wp14:editId="2BEA6017">
                      <wp:simplePos x="0" y="0"/>
                      <wp:positionH relativeFrom="column">
                        <wp:posOffset>-14605</wp:posOffset>
                      </wp:positionH>
                      <wp:positionV relativeFrom="paragraph">
                        <wp:posOffset>43815</wp:posOffset>
                      </wp:positionV>
                      <wp:extent cx="119380" cy="90805"/>
                      <wp:effectExtent l="0" t="0" r="13970" b="23495"/>
                      <wp:wrapNone/>
                      <wp:docPr id="1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15pt;margin-top:3.45pt;width:9.4pt;height:7.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"/>
                  </w:pict>
                </mc:Fallback>
              </mc:AlternateContent>
            </w:r>
          </w:p>
        </w:tc>
        <w:tc>
          <w:tcPr>
            <w:tcW w:w="7591" w:type="dxa"/>
            <w:shd w:val="clear" w:color="auto" w:fill="auto"/>
          </w:tcPr>
          <w:p w14:paraId="54588776"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Липсва документ, удостоверяващ предаването на отпадъците по реда на ЗУО.</w:t>
            </w:r>
          </w:p>
        </w:tc>
        <w:tc>
          <w:tcPr>
            <w:tcW w:w="1569" w:type="dxa"/>
            <w:shd w:val="clear" w:color="auto" w:fill="auto"/>
          </w:tcPr>
          <w:p w14:paraId="54588777"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7D" w14:textId="77777777" w:rsidTr="008453BA">
        <w:tc>
          <w:tcPr>
            <w:tcW w:w="483" w:type="dxa"/>
            <w:shd w:val="clear" w:color="auto" w:fill="auto"/>
          </w:tcPr>
          <w:p w14:paraId="54588779"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16</w:t>
            </w:r>
          </w:p>
        </w:tc>
        <w:tc>
          <w:tcPr>
            <w:tcW w:w="539" w:type="dxa"/>
            <w:shd w:val="clear" w:color="auto" w:fill="auto"/>
          </w:tcPr>
          <w:p w14:paraId="5458877A" w14:textId="03122884"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74624" behindDoc="0" locked="0" layoutInCell="1" allowOverlap="1" wp14:anchorId="545887C7" wp14:editId="48D08885">
                      <wp:simplePos x="0" y="0"/>
                      <wp:positionH relativeFrom="column">
                        <wp:posOffset>-14605</wp:posOffset>
                      </wp:positionH>
                      <wp:positionV relativeFrom="paragraph">
                        <wp:posOffset>40005</wp:posOffset>
                      </wp:positionV>
                      <wp:extent cx="119380" cy="90805"/>
                      <wp:effectExtent l="0" t="0" r="13970" b="23495"/>
                      <wp:wrapNone/>
                      <wp:docPr id="1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1.15pt;margin-top:3.15pt;width:9.4pt;height: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"/>
                  </w:pict>
                </mc:Fallback>
              </mc:AlternateContent>
            </w:r>
          </w:p>
        </w:tc>
        <w:tc>
          <w:tcPr>
            <w:tcW w:w="7591" w:type="dxa"/>
            <w:shd w:val="clear" w:color="auto" w:fill="auto"/>
          </w:tcPr>
          <w:p w14:paraId="5458877B"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Планът за управление на строителните отпадъци не е спазен.</w:t>
            </w:r>
          </w:p>
        </w:tc>
        <w:tc>
          <w:tcPr>
            <w:tcW w:w="1569" w:type="dxa"/>
            <w:shd w:val="clear" w:color="auto" w:fill="auto"/>
          </w:tcPr>
          <w:p w14:paraId="5458877C"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82" w14:textId="77777777" w:rsidTr="008453BA">
        <w:tc>
          <w:tcPr>
            <w:tcW w:w="483" w:type="dxa"/>
            <w:shd w:val="clear" w:color="auto" w:fill="auto"/>
          </w:tcPr>
          <w:p w14:paraId="5458877E"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17</w:t>
            </w:r>
          </w:p>
        </w:tc>
        <w:tc>
          <w:tcPr>
            <w:tcW w:w="539" w:type="dxa"/>
            <w:shd w:val="clear" w:color="auto" w:fill="auto"/>
          </w:tcPr>
          <w:p w14:paraId="5458877F" w14:textId="22CEFF66"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75648" behindDoc="0" locked="0" layoutInCell="1" allowOverlap="1" wp14:anchorId="545887C8" wp14:editId="226549DA">
                      <wp:simplePos x="0" y="0"/>
                      <wp:positionH relativeFrom="column">
                        <wp:posOffset>-14605</wp:posOffset>
                      </wp:positionH>
                      <wp:positionV relativeFrom="paragraph">
                        <wp:posOffset>41910</wp:posOffset>
                      </wp:positionV>
                      <wp:extent cx="119380" cy="90805"/>
                      <wp:effectExtent l="0" t="0" r="13970" b="23495"/>
                      <wp:wrapNone/>
                      <wp:docPr id="1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1.15pt;margin-top:3.3pt;width:9.4pt;height:7.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"/>
                  </w:pict>
                </mc:Fallback>
              </mc:AlternateContent>
            </w:r>
          </w:p>
        </w:tc>
        <w:tc>
          <w:tcPr>
            <w:tcW w:w="7591" w:type="dxa"/>
            <w:shd w:val="clear" w:color="auto" w:fill="auto"/>
          </w:tcPr>
          <w:p w14:paraId="54588780"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При строителството не са вложени задължителните рециклирани материали.</w:t>
            </w:r>
          </w:p>
        </w:tc>
        <w:tc>
          <w:tcPr>
            <w:tcW w:w="1569" w:type="dxa"/>
            <w:shd w:val="clear" w:color="auto" w:fill="auto"/>
          </w:tcPr>
          <w:p w14:paraId="54588781"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87" w14:textId="77777777" w:rsidTr="008453BA">
        <w:tc>
          <w:tcPr>
            <w:tcW w:w="483" w:type="dxa"/>
            <w:shd w:val="clear" w:color="auto" w:fill="auto"/>
          </w:tcPr>
          <w:p w14:paraId="54588783"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18</w:t>
            </w:r>
          </w:p>
        </w:tc>
        <w:tc>
          <w:tcPr>
            <w:tcW w:w="539" w:type="dxa"/>
            <w:shd w:val="clear" w:color="auto" w:fill="auto"/>
          </w:tcPr>
          <w:p w14:paraId="54588784" w14:textId="65FB15DB"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76672" behindDoc="0" locked="0" layoutInCell="1" allowOverlap="1" wp14:anchorId="545887C9" wp14:editId="462A75EE">
                      <wp:simplePos x="0" y="0"/>
                      <wp:positionH relativeFrom="column">
                        <wp:posOffset>-14605</wp:posOffset>
                      </wp:positionH>
                      <wp:positionV relativeFrom="paragraph">
                        <wp:posOffset>35560</wp:posOffset>
                      </wp:positionV>
                      <wp:extent cx="119380" cy="90805"/>
                      <wp:effectExtent l="0" t="0" r="13970" b="23495"/>
                      <wp:wrapNone/>
                      <wp:docPr id="1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1.15pt;margin-top:2.8pt;width:9.4pt;height:7.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"/>
                  </w:pict>
                </mc:Fallback>
              </mc:AlternateContent>
            </w:r>
          </w:p>
        </w:tc>
        <w:tc>
          <w:tcPr>
            <w:tcW w:w="7591" w:type="dxa"/>
            <w:shd w:val="clear" w:color="auto" w:fill="auto"/>
          </w:tcPr>
          <w:p w14:paraId="54588785"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Липсва документ по реда на ЗУО за транспортиране на отпадъци.</w:t>
            </w:r>
          </w:p>
        </w:tc>
        <w:tc>
          <w:tcPr>
            <w:tcW w:w="1569" w:type="dxa"/>
            <w:shd w:val="clear" w:color="auto" w:fill="auto"/>
          </w:tcPr>
          <w:p w14:paraId="54588786"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8C" w14:textId="77777777" w:rsidTr="008453BA">
        <w:tc>
          <w:tcPr>
            <w:tcW w:w="483" w:type="dxa"/>
            <w:shd w:val="clear" w:color="auto" w:fill="auto"/>
          </w:tcPr>
          <w:p w14:paraId="54588788"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19</w:t>
            </w:r>
          </w:p>
        </w:tc>
        <w:tc>
          <w:tcPr>
            <w:tcW w:w="539" w:type="dxa"/>
            <w:shd w:val="clear" w:color="auto" w:fill="auto"/>
          </w:tcPr>
          <w:p w14:paraId="54588789" w14:textId="7E91ECCE"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77696" behindDoc="0" locked="0" layoutInCell="1" allowOverlap="1" wp14:anchorId="545887CA" wp14:editId="2FB99B92">
                      <wp:simplePos x="0" y="0"/>
                      <wp:positionH relativeFrom="column">
                        <wp:posOffset>-14605</wp:posOffset>
                      </wp:positionH>
                      <wp:positionV relativeFrom="paragraph">
                        <wp:posOffset>25400</wp:posOffset>
                      </wp:positionV>
                      <wp:extent cx="119380" cy="90805"/>
                      <wp:effectExtent l="0" t="0" r="13970" b="23495"/>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15pt;margin-top:2pt;width:9.4pt;height:7.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"/>
                  </w:pict>
                </mc:Fallback>
              </mc:AlternateContent>
            </w:r>
          </w:p>
        </w:tc>
        <w:tc>
          <w:tcPr>
            <w:tcW w:w="7591" w:type="dxa"/>
            <w:shd w:val="clear" w:color="auto" w:fill="auto"/>
          </w:tcPr>
          <w:p w14:paraId="5458878A"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Не е спазен маршрута по Направление, издадено от районната администрация за транспортиране на строителни отпадъци, земни маси и едро-габаритни отпадъци до депо.</w:t>
            </w:r>
          </w:p>
        </w:tc>
        <w:tc>
          <w:tcPr>
            <w:tcW w:w="1569" w:type="dxa"/>
            <w:shd w:val="clear" w:color="auto" w:fill="auto"/>
          </w:tcPr>
          <w:p w14:paraId="5458878B"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91" w14:textId="77777777" w:rsidTr="008453BA">
        <w:tc>
          <w:tcPr>
            <w:tcW w:w="483" w:type="dxa"/>
            <w:shd w:val="clear" w:color="auto" w:fill="auto"/>
          </w:tcPr>
          <w:p w14:paraId="5458878D"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21</w:t>
            </w:r>
          </w:p>
        </w:tc>
        <w:tc>
          <w:tcPr>
            <w:tcW w:w="539" w:type="dxa"/>
            <w:shd w:val="clear" w:color="auto" w:fill="auto"/>
          </w:tcPr>
          <w:p w14:paraId="5458878E" w14:textId="3B6C74FE"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78720" behindDoc="0" locked="0" layoutInCell="1" allowOverlap="1" wp14:anchorId="545887CB" wp14:editId="789D08ED">
                      <wp:simplePos x="0" y="0"/>
                      <wp:positionH relativeFrom="column">
                        <wp:posOffset>-14605</wp:posOffset>
                      </wp:positionH>
                      <wp:positionV relativeFrom="paragraph">
                        <wp:posOffset>39370</wp:posOffset>
                      </wp:positionV>
                      <wp:extent cx="119380" cy="90805"/>
                      <wp:effectExtent l="0" t="0" r="13970" b="23495"/>
                      <wp:wrapNone/>
                      <wp:docPr id="1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1.15pt;margin-top:3.1pt;width:9.4pt;height:7.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"/>
                  </w:pict>
                </mc:Fallback>
              </mc:AlternateContent>
            </w:r>
          </w:p>
        </w:tc>
        <w:tc>
          <w:tcPr>
            <w:tcW w:w="7591" w:type="dxa"/>
            <w:shd w:val="clear" w:color="auto" w:fill="auto"/>
          </w:tcPr>
          <w:p w14:paraId="5458878F"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Отпадъците, съдържащи азбест, не са събрани в опаковки/чували.</w:t>
            </w:r>
          </w:p>
        </w:tc>
        <w:tc>
          <w:tcPr>
            <w:tcW w:w="1569" w:type="dxa"/>
            <w:shd w:val="clear" w:color="auto" w:fill="auto"/>
          </w:tcPr>
          <w:p w14:paraId="54588790"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96" w14:textId="77777777" w:rsidTr="008453BA">
        <w:tc>
          <w:tcPr>
            <w:tcW w:w="483" w:type="dxa"/>
            <w:shd w:val="clear" w:color="auto" w:fill="auto"/>
          </w:tcPr>
          <w:p w14:paraId="54588792"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22</w:t>
            </w:r>
          </w:p>
        </w:tc>
        <w:tc>
          <w:tcPr>
            <w:tcW w:w="539" w:type="dxa"/>
            <w:shd w:val="clear" w:color="auto" w:fill="auto"/>
          </w:tcPr>
          <w:p w14:paraId="54588793" w14:textId="65A1C386"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79744" behindDoc="0" locked="0" layoutInCell="1" allowOverlap="1" wp14:anchorId="545887CC" wp14:editId="7B9D891B">
                      <wp:simplePos x="0" y="0"/>
                      <wp:positionH relativeFrom="column">
                        <wp:posOffset>-14605</wp:posOffset>
                      </wp:positionH>
                      <wp:positionV relativeFrom="paragraph">
                        <wp:posOffset>34290</wp:posOffset>
                      </wp:positionV>
                      <wp:extent cx="119380" cy="90805"/>
                      <wp:effectExtent l="0" t="0" r="13970" b="23495"/>
                      <wp:wrapNone/>
                      <wp:docPr id="1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1.15pt;margin-top:2.7pt;width:9.4pt;height:7.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"/>
                  </w:pict>
                </mc:Fallback>
              </mc:AlternateContent>
            </w:r>
          </w:p>
        </w:tc>
        <w:tc>
          <w:tcPr>
            <w:tcW w:w="7591" w:type="dxa"/>
            <w:shd w:val="clear" w:color="auto" w:fill="auto"/>
          </w:tcPr>
          <w:p w14:paraId="54588794"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Не са осигурени мерки за предотвратяване на извънредни ситуации, свързани със замърсяване на ОС</w:t>
            </w:r>
            <w:r w:rsidRPr="00B16121">
              <w:rPr>
                <w:rFonts w:ascii="Arial" w:eastAsia="@PMingLiU" w:hAnsi="Arial" w:cs="Arial"/>
                <w:sz w:val="18"/>
                <w:szCs w:val="18"/>
                <w:lang w:val="bg-BG"/>
              </w:rPr>
              <w:t xml:space="preserve"> (смесване на отпадъци, разливи на химични вещества и смеси, пожар и др</w:t>
            </w:r>
            <w:r w:rsidRPr="00B16121">
              <w:rPr>
                <w:rFonts w:ascii="Arial" w:hAnsi="Arial" w:cs="Arial"/>
                <w:sz w:val="18"/>
                <w:szCs w:val="18"/>
                <w:lang w:val="bg-BG"/>
              </w:rPr>
              <w:t>уги)</w:t>
            </w:r>
          </w:p>
        </w:tc>
        <w:tc>
          <w:tcPr>
            <w:tcW w:w="1569" w:type="dxa"/>
            <w:shd w:val="clear" w:color="auto" w:fill="auto"/>
          </w:tcPr>
          <w:p w14:paraId="54588795"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9B" w14:textId="77777777" w:rsidTr="008453BA">
        <w:tc>
          <w:tcPr>
            <w:tcW w:w="483" w:type="dxa"/>
            <w:shd w:val="clear" w:color="auto" w:fill="auto"/>
          </w:tcPr>
          <w:p w14:paraId="54588797"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lastRenderedPageBreak/>
              <w:t>23</w:t>
            </w:r>
          </w:p>
        </w:tc>
        <w:tc>
          <w:tcPr>
            <w:tcW w:w="539" w:type="dxa"/>
            <w:shd w:val="clear" w:color="auto" w:fill="auto"/>
          </w:tcPr>
          <w:p w14:paraId="54588798" w14:textId="5B3CEF63"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80768" behindDoc="0" locked="0" layoutInCell="1" allowOverlap="1" wp14:anchorId="545887CD" wp14:editId="72950DBD">
                      <wp:simplePos x="0" y="0"/>
                      <wp:positionH relativeFrom="column">
                        <wp:posOffset>-14605</wp:posOffset>
                      </wp:positionH>
                      <wp:positionV relativeFrom="paragraph">
                        <wp:posOffset>34290</wp:posOffset>
                      </wp:positionV>
                      <wp:extent cx="119380" cy="90805"/>
                      <wp:effectExtent l="0" t="0" r="13970" b="23495"/>
                      <wp:wrapNone/>
                      <wp:docPr id="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15pt;margin-top:2.7pt;width:9.4pt;height:7.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"/>
                  </w:pict>
                </mc:Fallback>
              </mc:AlternateContent>
            </w:r>
          </w:p>
        </w:tc>
        <w:tc>
          <w:tcPr>
            <w:tcW w:w="7591" w:type="dxa"/>
            <w:shd w:val="clear" w:color="auto" w:fill="auto"/>
          </w:tcPr>
          <w:p w14:paraId="54588799"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Не са налични технически средства за овладяване на извънредни ситуации.</w:t>
            </w:r>
            <w:r w:rsidRPr="00B16121">
              <w:rPr>
                <w:rFonts w:ascii="Arial" w:hAnsi="Arial" w:cs="Arial"/>
                <w:sz w:val="16"/>
                <w:szCs w:val="16"/>
                <w:lang w:val="bg-BG"/>
              </w:rPr>
              <w:t>(Сорбенти, парцали, инертни материали, метли, лопати, чували за смет, съдове за събиране, помпи и др., при разливи на масла, горива, химикали, отпадъчна вода и др.)</w:t>
            </w:r>
          </w:p>
        </w:tc>
        <w:tc>
          <w:tcPr>
            <w:tcW w:w="1569" w:type="dxa"/>
            <w:shd w:val="clear" w:color="auto" w:fill="auto"/>
          </w:tcPr>
          <w:p w14:paraId="5458879A"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A1" w14:textId="77777777" w:rsidTr="008453BA">
        <w:tc>
          <w:tcPr>
            <w:tcW w:w="483" w:type="dxa"/>
            <w:shd w:val="clear" w:color="auto" w:fill="auto"/>
          </w:tcPr>
          <w:p w14:paraId="5458879C"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24</w:t>
            </w:r>
          </w:p>
        </w:tc>
        <w:tc>
          <w:tcPr>
            <w:tcW w:w="539" w:type="dxa"/>
            <w:shd w:val="clear" w:color="auto" w:fill="auto"/>
          </w:tcPr>
          <w:p w14:paraId="5458879D" w14:textId="7699B070"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81792" behindDoc="0" locked="0" layoutInCell="1" allowOverlap="1" wp14:anchorId="545887CE" wp14:editId="72A67314">
                      <wp:simplePos x="0" y="0"/>
                      <wp:positionH relativeFrom="column">
                        <wp:posOffset>-14605</wp:posOffset>
                      </wp:positionH>
                      <wp:positionV relativeFrom="paragraph">
                        <wp:posOffset>34290</wp:posOffset>
                      </wp:positionV>
                      <wp:extent cx="119380" cy="90805"/>
                      <wp:effectExtent l="0" t="0" r="13970" b="23495"/>
                      <wp:wrapNone/>
                      <wp:docPr id="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15pt;margin-top:2.7pt;width:9.4pt;height:7.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"/>
                  </w:pict>
                </mc:Fallback>
              </mc:AlternateContent>
            </w:r>
          </w:p>
        </w:tc>
        <w:tc>
          <w:tcPr>
            <w:tcW w:w="7591" w:type="dxa"/>
            <w:shd w:val="clear" w:color="auto" w:fill="auto"/>
          </w:tcPr>
          <w:p w14:paraId="5458879E"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Възникналата извънредна ситуация не е докладвана своевременно.</w:t>
            </w:r>
          </w:p>
          <w:p w14:paraId="5458879F" w14:textId="77777777" w:rsidR="00B16121" w:rsidRPr="00B16121" w:rsidRDefault="00B16121" w:rsidP="00B16121">
            <w:pPr>
              <w:tabs>
                <w:tab w:val="left" w:pos="360"/>
              </w:tabs>
              <w:spacing w:line="276" w:lineRule="auto"/>
              <w:jc w:val="both"/>
              <w:rPr>
                <w:rFonts w:ascii="Arial" w:hAnsi="Arial" w:cs="Arial"/>
                <w:sz w:val="18"/>
                <w:szCs w:val="18"/>
                <w:lang w:val="bg-BG"/>
              </w:rPr>
            </w:pPr>
          </w:p>
        </w:tc>
        <w:tc>
          <w:tcPr>
            <w:tcW w:w="1569" w:type="dxa"/>
            <w:shd w:val="clear" w:color="auto" w:fill="auto"/>
          </w:tcPr>
          <w:p w14:paraId="545887A0"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A7" w14:textId="77777777" w:rsidTr="008453BA">
        <w:tc>
          <w:tcPr>
            <w:tcW w:w="483" w:type="dxa"/>
            <w:shd w:val="clear" w:color="auto" w:fill="auto"/>
          </w:tcPr>
          <w:p w14:paraId="545887A2"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26</w:t>
            </w:r>
          </w:p>
        </w:tc>
        <w:tc>
          <w:tcPr>
            <w:tcW w:w="539" w:type="dxa"/>
            <w:shd w:val="clear" w:color="auto" w:fill="auto"/>
          </w:tcPr>
          <w:p w14:paraId="545887A3" w14:textId="57195478"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82816" behindDoc="0" locked="0" layoutInCell="1" allowOverlap="1" wp14:anchorId="545887CF" wp14:editId="28C2E008">
                      <wp:simplePos x="0" y="0"/>
                      <wp:positionH relativeFrom="column">
                        <wp:posOffset>-14605</wp:posOffset>
                      </wp:positionH>
                      <wp:positionV relativeFrom="paragraph">
                        <wp:posOffset>34290</wp:posOffset>
                      </wp:positionV>
                      <wp:extent cx="119380" cy="90805"/>
                      <wp:effectExtent l="0" t="0" r="13970" b="23495"/>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15pt;margin-top:2.7pt;width:9.4pt;height:7.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"/>
                  </w:pict>
                </mc:Fallback>
              </mc:AlternateContent>
            </w:r>
          </w:p>
        </w:tc>
        <w:tc>
          <w:tcPr>
            <w:tcW w:w="7591" w:type="dxa"/>
            <w:shd w:val="clear" w:color="auto" w:fill="auto"/>
          </w:tcPr>
          <w:p w14:paraId="545887A4"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Не са взети мерки по преустановяване на възникнала извънредна ситуация.</w:t>
            </w:r>
          </w:p>
          <w:p w14:paraId="545887A5" w14:textId="77777777" w:rsidR="00B16121" w:rsidRPr="00B16121" w:rsidRDefault="00B16121" w:rsidP="00B16121">
            <w:pPr>
              <w:tabs>
                <w:tab w:val="left" w:pos="360"/>
              </w:tabs>
              <w:spacing w:line="276" w:lineRule="auto"/>
              <w:jc w:val="both"/>
              <w:rPr>
                <w:rFonts w:ascii="Arial" w:hAnsi="Arial" w:cs="Arial"/>
                <w:sz w:val="18"/>
                <w:szCs w:val="18"/>
                <w:lang w:val="bg-BG"/>
              </w:rPr>
            </w:pPr>
          </w:p>
        </w:tc>
        <w:tc>
          <w:tcPr>
            <w:tcW w:w="1569" w:type="dxa"/>
            <w:shd w:val="clear" w:color="auto" w:fill="auto"/>
          </w:tcPr>
          <w:p w14:paraId="545887A6"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r w:rsidR="00B16121" w:rsidRPr="00B16121" w14:paraId="545887AC" w14:textId="77777777" w:rsidTr="008453BA">
        <w:tc>
          <w:tcPr>
            <w:tcW w:w="483" w:type="dxa"/>
            <w:shd w:val="clear" w:color="auto" w:fill="auto"/>
          </w:tcPr>
          <w:p w14:paraId="545887A8" w14:textId="77777777" w:rsidR="00B16121" w:rsidRPr="00B16121" w:rsidRDefault="00B16121" w:rsidP="00B16121">
            <w:pPr>
              <w:tabs>
                <w:tab w:val="left" w:pos="360"/>
              </w:tabs>
              <w:spacing w:line="276" w:lineRule="auto"/>
              <w:jc w:val="center"/>
              <w:rPr>
                <w:rFonts w:ascii="Arial" w:hAnsi="Arial" w:cs="Arial"/>
                <w:sz w:val="18"/>
                <w:szCs w:val="18"/>
                <w:lang w:val="bg-BG"/>
              </w:rPr>
            </w:pPr>
            <w:r w:rsidRPr="00B16121">
              <w:rPr>
                <w:rFonts w:ascii="Arial" w:hAnsi="Arial" w:cs="Arial"/>
                <w:sz w:val="18"/>
                <w:szCs w:val="18"/>
                <w:lang w:val="bg-BG"/>
              </w:rPr>
              <w:t>27</w:t>
            </w:r>
          </w:p>
        </w:tc>
        <w:tc>
          <w:tcPr>
            <w:tcW w:w="539" w:type="dxa"/>
            <w:shd w:val="clear" w:color="auto" w:fill="auto"/>
          </w:tcPr>
          <w:p w14:paraId="545887A9" w14:textId="50018C4C" w:rsidR="00B16121" w:rsidRPr="00B16121" w:rsidRDefault="00D05C75" w:rsidP="00B16121">
            <w:pPr>
              <w:tabs>
                <w:tab w:val="left" w:pos="360"/>
              </w:tabs>
              <w:spacing w:line="276" w:lineRule="auto"/>
              <w:jc w:val="center"/>
              <w:rPr>
                <w:rFonts w:ascii="Arial" w:hAnsi="Arial" w:cs="Arial"/>
                <w:noProof/>
                <w:sz w:val="18"/>
                <w:szCs w:val="18"/>
                <w:lang w:val="bg-BG" w:eastAsia="bg-BG"/>
              </w:rPr>
            </w:pPr>
            <w:r>
              <w:rPr>
                <w:rFonts w:ascii="Arial" w:hAnsi="Arial" w:cs="Arial"/>
                <w:noProof/>
                <w:sz w:val="18"/>
                <w:szCs w:val="18"/>
                <w:lang w:val="bg-BG" w:eastAsia="bg-BG"/>
              </w:rPr>
              <mc:AlternateContent>
                <mc:Choice Requires="wps">
                  <w:drawing>
                    <wp:anchor distT="0" distB="0" distL="114300" distR="114300" simplePos="0" relativeHeight="251683840" behindDoc="0" locked="0" layoutInCell="1" allowOverlap="1" wp14:anchorId="545887D0" wp14:editId="053EA9B7">
                      <wp:simplePos x="0" y="0"/>
                      <wp:positionH relativeFrom="column">
                        <wp:posOffset>-14605</wp:posOffset>
                      </wp:positionH>
                      <wp:positionV relativeFrom="paragraph">
                        <wp:posOffset>34290</wp:posOffset>
                      </wp:positionV>
                      <wp:extent cx="119380" cy="90805"/>
                      <wp:effectExtent l="0" t="0" r="13970" b="23495"/>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15pt;margin-top:2.7pt;width:9.4pt;height:7.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"/>
                  </w:pict>
                </mc:Fallback>
              </mc:AlternateContent>
            </w:r>
          </w:p>
        </w:tc>
        <w:tc>
          <w:tcPr>
            <w:tcW w:w="7591" w:type="dxa"/>
            <w:shd w:val="clear" w:color="auto" w:fill="auto"/>
          </w:tcPr>
          <w:p w14:paraId="545887AA" w14:textId="77777777" w:rsidR="00B16121" w:rsidRPr="00B16121" w:rsidRDefault="00B16121" w:rsidP="00B16121">
            <w:pPr>
              <w:tabs>
                <w:tab w:val="left" w:pos="360"/>
              </w:tabs>
              <w:spacing w:line="276" w:lineRule="auto"/>
              <w:jc w:val="both"/>
              <w:rPr>
                <w:rFonts w:ascii="Arial" w:hAnsi="Arial" w:cs="Arial"/>
                <w:sz w:val="18"/>
                <w:szCs w:val="18"/>
                <w:lang w:val="bg-BG"/>
              </w:rPr>
            </w:pPr>
            <w:r w:rsidRPr="00B16121">
              <w:rPr>
                <w:rFonts w:ascii="Arial" w:hAnsi="Arial" w:cs="Arial"/>
                <w:sz w:val="18"/>
                <w:szCs w:val="18"/>
                <w:lang w:val="bg-BG"/>
              </w:rPr>
              <w:t>Не са предприети действия за коригиране, в определения срок, на констатирани с Протокол нарушения.</w:t>
            </w:r>
          </w:p>
        </w:tc>
        <w:tc>
          <w:tcPr>
            <w:tcW w:w="1569" w:type="dxa"/>
            <w:shd w:val="clear" w:color="auto" w:fill="auto"/>
          </w:tcPr>
          <w:p w14:paraId="545887AB" w14:textId="77777777" w:rsidR="00B16121" w:rsidRPr="00B16121" w:rsidRDefault="00B16121" w:rsidP="00B16121">
            <w:pPr>
              <w:tabs>
                <w:tab w:val="left" w:pos="360"/>
              </w:tabs>
              <w:spacing w:line="276" w:lineRule="auto"/>
              <w:jc w:val="center"/>
              <w:rPr>
                <w:rFonts w:ascii="Arial" w:hAnsi="Arial" w:cs="Arial"/>
                <w:sz w:val="18"/>
                <w:szCs w:val="18"/>
                <w:lang w:val="bg-BG"/>
              </w:rPr>
            </w:pPr>
          </w:p>
        </w:tc>
      </w:tr>
    </w:tbl>
    <w:p w14:paraId="545887AD" w14:textId="77777777" w:rsidR="00B16121" w:rsidRPr="00B16121" w:rsidRDefault="00B16121" w:rsidP="00B16121">
      <w:pPr>
        <w:tabs>
          <w:tab w:val="left" w:pos="360"/>
        </w:tabs>
        <w:spacing w:line="480" w:lineRule="auto"/>
        <w:rPr>
          <w:rFonts w:ascii="Arial" w:hAnsi="Arial" w:cs="Arial"/>
          <w:b/>
          <w:sz w:val="18"/>
          <w:szCs w:val="18"/>
          <w:lang w:val="bg-BG"/>
        </w:rPr>
      </w:pPr>
    </w:p>
    <w:p w14:paraId="545887AE" w14:textId="77777777" w:rsidR="00B16121" w:rsidRPr="00B16121" w:rsidRDefault="00B16121" w:rsidP="00B16121">
      <w:pPr>
        <w:tabs>
          <w:tab w:val="left" w:pos="360"/>
        </w:tabs>
        <w:spacing w:line="480" w:lineRule="auto"/>
        <w:rPr>
          <w:rFonts w:ascii="Arial" w:hAnsi="Arial" w:cs="Arial"/>
          <w:b/>
          <w:sz w:val="18"/>
          <w:szCs w:val="18"/>
          <w:lang w:val="bg-BG"/>
        </w:rPr>
      </w:pPr>
      <w:r w:rsidRPr="00B16121">
        <w:rPr>
          <w:rFonts w:ascii="Arial" w:hAnsi="Arial" w:cs="Arial"/>
          <w:b/>
          <w:sz w:val="18"/>
          <w:szCs w:val="18"/>
          <w:lang w:val="bg-BG"/>
        </w:rPr>
        <w:t>Извършил проверката: ………………</w:t>
      </w:r>
      <w:r w:rsidRPr="00B16121">
        <w:rPr>
          <w:rFonts w:ascii="Arial" w:hAnsi="Arial" w:cs="Arial"/>
          <w:b/>
          <w:sz w:val="16"/>
          <w:szCs w:val="16"/>
          <w:lang w:val="bg-BG"/>
        </w:rPr>
        <w:t>(име, подпис)</w:t>
      </w:r>
      <w:r w:rsidRPr="00B16121">
        <w:rPr>
          <w:rFonts w:ascii="Arial" w:hAnsi="Arial" w:cs="Arial"/>
          <w:b/>
          <w:sz w:val="16"/>
          <w:szCs w:val="16"/>
          <w:lang w:val="bg-BG"/>
        </w:rPr>
        <w:tab/>
      </w:r>
      <w:r w:rsidRPr="00B16121">
        <w:rPr>
          <w:rFonts w:ascii="Arial" w:hAnsi="Arial" w:cs="Arial"/>
          <w:b/>
          <w:sz w:val="18"/>
          <w:szCs w:val="18"/>
          <w:lang w:val="bg-BG"/>
        </w:rPr>
        <w:t>Присъствал на проверката: …………………</w:t>
      </w:r>
      <w:r w:rsidRPr="00B16121">
        <w:rPr>
          <w:rFonts w:ascii="Arial" w:hAnsi="Arial" w:cs="Arial"/>
          <w:b/>
          <w:sz w:val="16"/>
          <w:szCs w:val="16"/>
          <w:lang w:val="bg-BG"/>
        </w:rPr>
        <w:t>(име, подпис)</w:t>
      </w:r>
    </w:p>
    <w:p w14:paraId="545887AF" w14:textId="77777777" w:rsidR="00B16121" w:rsidRPr="00B16121" w:rsidRDefault="00B16121" w:rsidP="00B16121">
      <w:pPr>
        <w:tabs>
          <w:tab w:val="left" w:pos="360"/>
        </w:tabs>
        <w:spacing w:line="480" w:lineRule="auto"/>
        <w:rPr>
          <w:rFonts w:ascii="Arial" w:hAnsi="Arial" w:cs="Arial"/>
          <w:b/>
          <w:sz w:val="18"/>
          <w:szCs w:val="18"/>
          <w:lang w:val="bg-BG"/>
        </w:rPr>
      </w:pPr>
      <w:r w:rsidRPr="00B16121">
        <w:rPr>
          <w:rFonts w:ascii="Arial" w:hAnsi="Arial" w:cs="Arial"/>
          <w:b/>
          <w:sz w:val="18"/>
          <w:szCs w:val="18"/>
          <w:lang w:val="bg-BG"/>
        </w:rPr>
        <w:t>Обект: …………………………………..</w:t>
      </w:r>
      <w:r w:rsidRPr="00B16121">
        <w:rPr>
          <w:rFonts w:ascii="Arial" w:hAnsi="Arial" w:cs="Arial"/>
          <w:b/>
          <w:sz w:val="18"/>
          <w:szCs w:val="18"/>
          <w:lang w:val="bg-BG"/>
        </w:rPr>
        <w:tab/>
      </w:r>
      <w:r w:rsidRPr="00B16121">
        <w:rPr>
          <w:rFonts w:ascii="Arial" w:hAnsi="Arial" w:cs="Arial"/>
          <w:b/>
          <w:sz w:val="18"/>
          <w:szCs w:val="18"/>
          <w:lang w:val="bg-BG"/>
        </w:rPr>
        <w:tab/>
      </w:r>
      <w:r w:rsidRPr="00B16121">
        <w:rPr>
          <w:rFonts w:ascii="Arial" w:hAnsi="Arial" w:cs="Arial"/>
          <w:b/>
          <w:sz w:val="18"/>
          <w:szCs w:val="18"/>
          <w:lang w:val="bg-BG"/>
        </w:rPr>
        <w:tab/>
        <w:t>Дата:………………………………</w:t>
      </w:r>
    </w:p>
    <w:p w14:paraId="545887B0" w14:textId="4CF89907" w:rsidR="003C76AD" w:rsidRPr="00532A92" w:rsidRDefault="00D05C75" w:rsidP="003C76AD">
      <w:pPr>
        <w:rPr>
          <w:rFonts w:ascii="Verdana" w:hAnsi="Verdana"/>
          <w:sz w:val="20"/>
          <w:szCs w:val="20"/>
          <w:lang w:val="bg-BG"/>
        </w:rPr>
      </w:pPr>
      <w:r>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545887D2" wp14:editId="38310E26">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5458882F" w14:textId="77777777" w:rsidR="00E60EA9" w:rsidRPr="00CF6A39" w:rsidRDefault="00E60EA9"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5458882F" w14:textId="77777777" w:rsidR="00E60EA9" w:rsidRPr="00CF6A39" w:rsidRDefault="00E60EA9" w:rsidP="003C76AD"/>
                  </w:txbxContent>
                </v:textbox>
              </v:shape>
            </w:pict>
          </mc:Fallback>
        </mc:AlternateContent>
      </w:r>
    </w:p>
    <w:sectPr w:rsidR="003C76AD" w:rsidRPr="00532A92" w:rsidSect="00E33DA5">
      <w:footerReference w:type="default" r:id="rId27"/>
      <w:pgSz w:w="11906" w:h="16838"/>
      <w:pgMar w:top="-993" w:right="1418" w:bottom="1418" w:left="1418" w:header="567" w:footer="709" w:gutter="0"/>
      <w:cols w:space="708"/>
      <w:vAlign w:val="cen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B2490E" w15:done="0"/>
  <w15:commentEx w15:paraId="364DC057" w15:done="0"/>
  <w15:commentEx w15:paraId="37E56A09" w15:done="0"/>
  <w15:commentEx w15:paraId="55D5D0D8" w15:done="0"/>
  <w15:commentEx w15:paraId="25A8C941" w15:done="0"/>
  <w15:commentEx w15:paraId="2C3A6024" w15:done="0"/>
  <w15:commentEx w15:paraId="56871A6C" w15:done="0"/>
  <w15:commentEx w15:paraId="320333B7" w15:done="0"/>
  <w15:commentEx w15:paraId="210E6A38" w15:done="0"/>
  <w15:commentEx w15:paraId="5326677A" w15:done="0"/>
  <w15:commentEx w15:paraId="382E445B" w15:done="0"/>
  <w15:commentEx w15:paraId="5E459CFA" w15:done="0"/>
  <w15:commentEx w15:paraId="2A6A9199" w15:done="0"/>
  <w15:commentEx w15:paraId="68FA59D5" w15:done="0"/>
  <w15:commentEx w15:paraId="47D5EC4A" w15:done="0"/>
  <w15:commentEx w15:paraId="6692AC2F" w15:done="0"/>
  <w15:commentEx w15:paraId="382E40E3" w15:done="0"/>
  <w15:commentEx w15:paraId="332FED8C" w15:done="0"/>
  <w15:commentEx w15:paraId="193767AB" w15:done="0"/>
  <w15:commentEx w15:paraId="36524B0B" w15:done="0"/>
  <w15:commentEx w15:paraId="26F80AB2" w15:done="0"/>
  <w15:commentEx w15:paraId="5D364B97" w15:done="0"/>
  <w15:commentEx w15:paraId="59B454A5" w15:done="0"/>
  <w15:commentEx w15:paraId="442926BD" w15:done="0"/>
  <w15:commentEx w15:paraId="158B85A5" w15:done="0"/>
  <w15:commentEx w15:paraId="293EBC76" w15:done="0"/>
  <w15:commentEx w15:paraId="19238B21" w15:done="0"/>
  <w15:commentEx w15:paraId="4C963BE1" w15:done="0"/>
  <w15:commentEx w15:paraId="077A7391" w15:done="0"/>
  <w15:commentEx w15:paraId="7625E44A" w15:done="0"/>
  <w15:commentEx w15:paraId="17950846" w15:done="0"/>
  <w15:commentEx w15:paraId="2E0B3DAB" w15:done="0"/>
  <w15:commentEx w15:paraId="7EEF0D40" w15:done="0"/>
  <w15:commentEx w15:paraId="62C22F91" w15:done="0"/>
  <w15:commentEx w15:paraId="53578EDB" w15:done="0"/>
  <w15:commentEx w15:paraId="13748713" w15:done="0"/>
  <w15:commentEx w15:paraId="64464517" w15:done="0"/>
  <w15:commentEx w15:paraId="706EFF96" w15:done="0"/>
  <w15:commentEx w15:paraId="79E1E511" w15:done="0"/>
  <w15:commentEx w15:paraId="1476744E" w15:done="0"/>
  <w15:commentEx w15:paraId="4F7AB8F7" w15:done="0"/>
  <w15:commentEx w15:paraId="52C1AB5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F0999D" w14:textId="77777777" w:rsidR="00DF1143" w:rsidRDefault="00DF1143" w:rsidP="00EA0376">
      <w:r>
        <w:separator/>
      </w:r>
    </w:p>
  </w:endnote>
  <w:endnote w:type="continuationSeparator" w:id="0">
    <w:p w14:paraId="6971A75A" w14:textId="77777777" w:rsidR="00DF1143" w:rsidRDefault="00DF1143" w:rsidP="00EA0376">
      <w:r>
        <w:continuationSeparator/>
      </w:r>
    </w:p>
  </w:endnote>
  <w:endnote w:type="continuationNotice" w:id="1">
    <w:p w14:paraId="29CC819F" w14:textId="77777777" w:rsidR="00DF1143" w:rsidRDefault="00DF11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onotype Sorts">
    <w:charset w:val="00"/>
    <w:family w:val="auto"/>
    <w:pitch w:val="default"/>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PMingLiU">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887EF" w14:textId="77777777" w:rsidR="00E60EA9" w:rsidRPr="006F2D6C" w:rsidRDefault="00E60EA9"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0940DB" w:rsidRPr="000940DB">
      <w:rPr>
        <w:rFonts w:ascii="Verdana" w:hAnsi="Verdana"/>
        <w:noProof/>
        <w:sz w:val="20"/>
        <w:lang w:val="ru-RU"/>
      </w:rPr>
      <w:t>31</w:t>
    </w:r>
    <w:r w:rsidRPr="006F2D6C">
      <w:rPr>
        <w:rFonts w:ascii="Verdana" w:hAnsi="Verdana"/>
        <w:sz w:val="20"/>
      </w:rPr>
      <w:fldChar w:fldCharType="end"/>
    </w:r>
  </w:p>
  <w:p w14:paraId="545887F0" w14:textId="77777777" w:rsidR="00E60EA9" w:rsidRPr="006F2D6C" w:rsidRDefault="00E60EA9"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ТТ001661</w:t>
    </w:r>
    <w:r>
      <w:rPr>
        <w:rFonts w:ascii="Verdana" w:hAnsi="Verdana"/>
        <w:sz w:val="20"/>
        <w:lang w:val="bg-BG"/>
      </w:rPr>
      <w:tab/>
    </w:r>
  </w:p>
  <w:p w14:paraId="545887F1" w14:textId="77777777" w:rsidR="00E60EA9" w:rsidRPr="002E32E0" w:rsidRDefault="00E60EA9"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887F4" w14:textId="77777777" w:rsidR="00E60EA9" w:rsidRPr="006F2D6C" w:rsidRDefault="00E60EA9"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717BC7" w:rsidRPr="00717BC7">
      <w:rPr>
        <w:rFonts w:ascii="Verdana" w:hAnsi="Verdana"/>
        <w:noProof/>
        <w:sz w:val="20"/>
        <w:lang w:val="ru-RU"/>
      </w:rPr>
      <w:t>84</w:t>
    </w:r>
    <w:r w:rsidRPr="006F2D6C">
      <w:rPr>
        <w:rFonts w:ascii="Verdana" w:hAnsi="Verdana"/>
        <w:sz w:val="20"/>
      </w:rPr>
      <w:fldChar w:fldCharType="end"/>
    </w:r>
  </w:p>
  <w:p w14:paraId="545887F5" w14:textId="77777777" w:rsidR="00E60EA9" w:rsidRPr="006F2D6C" w:rsidRDefault="00E60EA9"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ТТ001629</w:t>
    </w:r>
    <w:r>
      <w:rPr>
        <w:rFonts w:ascii="Verdana" w:hAnsi="Verdana"/>
        <w:sz w:val="20"/>
        <w:lang w:val="bg-BG"/>
      </w:rPr>
      <w:tab/>
    </w:r>
  </w:p>
  <w:p w14:paraId="545887F6" w14:textId="77777777" w:rsidR="00E60EA9" w:rsidRPr="002E32E0" w:rsidRDefault="00E60EA9"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887F8" w14:textId="77777777" w:rsidR="00E60EA9" w:rsidRPr="006F2D6C" w:rsidRDefault="00E60EA9"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717BC7" w:rsidRPr="00717BC7">
      <w:rPr>
        <w:rFonts w:ascii="Verdana" w:hAnsi="Verdana"/>
        <w:noProof/>
        <w:sz w:val="20"/>
        <w:lang w:val="ru-RU"/>
      </w:rPr>
      <w:t>122</w:t>
    </w:r>
    <w:r w:rsidRPr="006F2D6C">
      <w:rPr>
        <w:rFonts w:ascii="Verdana" w:hAnsi="Verdana"/>
        <w:sz w:val="20"/>
      </w:rPr>
      <w:fldChar w:fldCharType="end"/>
    </w:r>
  </w:p>
  <w:p w14:paraId="545887F9" w14:textId="77777777" w:rsidR="00E60EA9" w:rsidRPr="006F2D6C" w:rsidRDefault="00E60EA9" w:rsidP="00747E26">
    <w:pPr>
      <w:pStyle w:val="Footer"/>
      <w:tabs>
        <w:tab w:val="right" w:pos="9000"/>
      </w:tabs>
      <w:rPr>
        <w:rFonts w:ascii="Verdana" w:hAnsi="Verdana"/>
        <w:sz w:val="20"/>
        <w:lang w:val="bg-BG"/>
      </w:rPr>
    </w:pPr>
    <w:r>
      <w:rPr>
        <w:rFonts w:ascii="Verdana" w:hAnsi="Verdana"/>
        <w:sz w:val="20"/>
        <w:lang w:val="bg-BG"/>
      </w:rPr>
      <w:t>ТТ001661</w:t>
    </w:r>
  </w:p>
  <w:p w14:paraId="545887FA" w14:textId="77777777" w:rsidR="00E60EA9" w:rsidRPr="002E32E0" w:rsidRDefault="00E60EA9" w:rsidP="00747E26">
    <w:pPr>
      <w:pStyle w:val="Footer"/>
      <w:tabs>
        <w:tab w:val="right" w:pos="9000"/>
      </w:tabs>
      <w:rPr>
        <w:rFonts w:ascii="Verdana" w:hAnsi="Verdana"/>
        <w:sz w:val="20"/>
        <w:lang w:val="bg-BG"/>
      </w:rPr>
    </w:pPr>
  </w:p>
  <w:p w14:paraId="545887FB" w14:textId="77777777" w:rsidR="00E60EA9" w:rsidRPr="00AA5E3B" w:rsidRDefault="00E60EA9" w:rsidP="000153FC">
    <w:pPr>
      <w:pStyle w:val="Footer"/>
      <w:tabs>
        <w:tab w:val="clear" w:pos="8640"/>
        <w:tab w:val="right" w:pos="9000"/>
      </w:tabs>
      <w:spacing w:before="360" w:after="240"/>
      <w:jc w:val="center"/>
      <w:rPr>
        <w:rFonts w:ascii="Times New Roman" w:hAnsi="Times New Roman"/>
        <w:color w:val="000080"/>
        <w:sz w:val="16"/>
        <w:lang w:val="bg-BG"/>
      </w:rPr>
    </w:pPr>
  </w:p>
  <w:p w14:paraId="545887FC" w14:textId="77777777" w:rsidR="00E60EA9" w:rsidRPr="005D4D3C" w:rsidRDefault="00E60EA9"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480C2C" w14:textId="77777777" w:rsidR="00DF1143" w:rsidRDefault="00DF1143" w:rsidP="00EA0376">
      <w:r>
        <w:separator/>
      </w:r>
    </w:p>
  </w:footnote>
  <w:footnote w:type="continuationSeparator" w:id="0">
    <w:p w14:paraId="285810D0" w14:textId="77777777" w:rsidR="00DF1143" w:rsidRDefault="00DF1143" w:rsidP="00EA0376">
      <w:r>
        <w:continuationSeparator/>
      </w:r>
    </w:p>
  </w:footnote>
  <w:footnote w:type="continuationNotice" w:id="1">
    <w:p w14:paraId="1E4F0CD6" w14:textId="77777777" w:rsidR="00DF1143" w:rsidRDefault="00DF1143"/>
  </w:footnote>
  <w:footnote w:id="2">
    <w:p w14:paraId="545887FD" w14:textId="77777777" w:rsidR="00E60EA9" w:rsidRPr="00046DE4" w:rsidRDefault="00E60EA9" w:rsidP="00A93142">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545887FE" w14:textId="77777777" w:rsidR="00E60EA9" w:rsidRDefault="00E60EA9" w:rsidP="00663900">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545887FF" w14:textId="77777777" w:rsidR="00E60EA9" w:rsidRPr="001A2A2A"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54588800" w14:textId="77777777" w:rsidR="00E60EA9" w:rsidRPr="00011DCA"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6">
    <w:p w14:paraId="54588801" w14:textId="77777777" w:rsidR="00E60EA9" w:rsidRPr="00F74DE4"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54588802" w14:textId="77777777" w:rsidR="00E60EA9" w:rsidRPr="00CC374C"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8">
    <w:p w14:paraId="54588803" w14:textId="77777777" w:rsidR="00E60EA9" w:rsidRPr="00603654"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9">
    <w:p w14:paraId="54588804" w14:textId="77777777" w:rsidR="00E60EA9" w:rsidRPr="002C475F"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10">
    <w:p w14:paraId="54588805"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1">
    <w:p w14:paraId="54588806"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2">
    <w:p w14:paraId="54588807"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3">
    <w:p w14:paraId="54588808"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4">
    <w:p w14:paraId="54588809"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5">
    <w:p w14:paraId="5458880A"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6">
    <w:p w14:paraId="5458880B"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7">
    <w:p w14:paraId="5458880C"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5458880D"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9">
    <w:p w14:paraId="5458880E"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20">
    <w:p w14:paraId="5458880F" w14:textId="77777777" w:rsidR="00E60EA9" w:rsidRPr="00AD02D8"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54588810"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54588811"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3">
    <w:p w14:paraId="54588812"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4">
    <w:p w14:paraId="54588813"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14:paraId="54588814"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6">
    <w:p w14:paraId="54588815"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54588816"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8">
    <w:p w14:paraId="54588817"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9">
    <w:p w14:paraId="54588818"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0">
    <w:p w14:paraId="54588819"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31">
    <w:p w14:paraId="5458881A"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2">
    <w:p w14:paraId="5458881B"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5458881C"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4">
    <w:p w14:paraId="5458881D"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5">
    <w:p w14:paraId="5458881E"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5458881F"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7">
    <w:p w14:paraId="54588820"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8">
    <w:p w14:paraId="54588821"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9">
    <w:p w14:paraId="54588822"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40">
    <w:p w14:paraId="54588823"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1">
    <w:p w14:paraId="54588824"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2">
    <w:p w14:paraId="54588825"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3">
    <w:p w14:paraId="54588826"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54588827"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5">
    <w:p w14:paraId="54588828"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54588829"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7">
    <w:p w14:paraId="5458882A" w14:textId="77777777" w:rsidR="00E60EA9" w:rsidRPr="00123AA0" w:rsidRDefault="00E60EA9"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8">
    <w:p w14:paraId="5458882B"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9">
    <w:p w14:paraId="5458882C"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50">
    <w:p w14:paraId="5458882D"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51">
    <w:p w14:paraId="5458882E" w14:textId="77777777" w:rsidR="00E60EA9" w:rsidRPr="00123AA0" w:rsidRDefault="00E60EA9"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887F2" w14:textId="77777777" w:rsidR="00E60EA9" w:rsidRDefault="00E60E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887F3" w14:textId="77777777" w:rsidR="00E60EA9" w:rsidRPr="009322EF" w:rsidRDefault="00E60EA9" w:rsidP="009322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887F7" w14:textId="77777777" w:rsidR="00E60EA9" w:rsidRPr="003D0AB5" w:rsidRDefault="00E60EA9">
    <w:pPr>
      <w:pStyle w:val="Header"/>
      <w:tabs>
        <w:tab w:val="left" w:pos="1942"/>
      </w:tabs>
      <w:rPr>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0167ACB"/>
    <w:multiLevelType w:val="hybridMultilevel"/>
    <w:tmpl w:val="41BACE88"/>
    <w:lvl w:ilvl="0" w:tplc="FF74B440">
      <w:numFmt w:val="bullet"/>
      <w:lvlText w:val="-"/>
      <w:lvlJc w:val="left"/>
      <w:pPr>
        <w:ind w:left="1287" w:hanging="360"/>
      </w:pPr>
      <w:rPr>
        <w:rFonts w:ascii="Times New Roman" w:eastAsia="Times New Roman" w:hAnsi="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nsid w:val="0D6C1DB4"/>
    <w:multiLevelType w:val="hybridMultilevel"/>
    <w:tmpl w:val="7CE49AB2"/>
    <w:lvl w:ilvl="0" w:tplc="FF74B440">
      <w:numFmt w:val="bullet"/>
      <w:lvlText w:val="-"/>
      <w:lvlJc w:val="left"/>
      <w:pPr>
        <w:ind w:left="1287" w:hanging="360"/>
      </w:pPr>
      <w:rPr>
        <w:rFonts w:ascii="Times New Roman" w:eastAsia="Times New Roman" w:hAnsi="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
    <w:nsid w:val="1255024E"/>
    <w:multiLevelType w:val="multilevel"/>
    <w:tmpl w:val="8334CC5C"/>
    <w:lvl w:ilvl="0">
      <w:start w:val="1"/>
      <w:numFmt w:val="decimal"/>
      <w:lvlText w:val="%1."/>
      <w:lvlJc w:val="left"/>
      <w:pPr>
        <w:ind w:left="1287" w:hanging="360"/>
      </w:pPr>
    </w:lvl>
    <w:lvl w:ilvl="1">
      <w:start w:val="1"/>
      <w:numFmt w:val="decimal"/>
      <w:isLgl/>
      <w:lvlText w:val="%1.%2."/>
      <w:lvlJc w:val="left"/>
      <w:pPr>
        <w:ind w:left="1713" w:hanging="720"/>
      </w:pPr>
      <w:rPr>
        <w:rFonts w:hint="default"/>
        <w:b w:val="0"/>
        <w:sz w:val="20"/>
        <w:szCs w:val="2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7">
    <w:nsid w:val="12626AB5"/>
    <w:multiLevelType w:val="multilevel"/>
    <w:tmpl w:val="ED242AA6"/>
    <w:lvl w:ilvl="0">
      <w:start w:val="1"/>
      <w:numFmt w:val="decimal"/>
      <w:lvlText w:val="%1."/>
      <w:lvlJc w:val="left"/>
      <w:pPr>
        <w:ind w:left="1287" w:hanging="360"/>
      </w:pPr>
    </w:lvl>
    <w:lvl w:ilvl="1">
      <w:start w:val="1"/>
      <w:numFmt w:val="decimal"/>
      <w:isLgl/>
      <w:lvlText w:val="%1.%2."/>
      <w:lvlJc w:val="left"/>
      <w:pPr>
        <w:ind w:left="1572" w:hanging="720"/>
      </w:pPr>
      <w:rPr>
        <w:rFonts w:hint="default"/>
        <w:b w:val="0"/>
      </w:rPr>
    </w:lvl>
    <w:lvl w:ilvl="2">
      <w:numFmt w:val="bullet"/>
      <w:lvlText w:val="-"/>
      <w:lvlJc w:val="left"/>
      <w:pPr>
        <w:ind w:left="1647" w:hanging="720"/>
      </w:pPr>
      <w:rPr>
        <w:rFonts w:ascii="Times New Roman" w:eastAsia="Times New Roman" w:hAnsi="Times New Roman"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8">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5CA2B76"/>
    <w:multiLevelType w:val="hybridMultilevel"/>
    <w:tmpl w:val="B8CC210C"/>
    <w:lvl w:ilvl="0" w:tplc="3A565430">
      <w:numFmt w:val="bullet"/>
      <w:lvlText w:val="-"/>
      <w:lvlJc w:val="left"/>
      <w:pPr>
        <w:ind w:left="786"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1">
    <w:nsid w:val="1DBA22E1"/>
    <w:multiLevelType w:val="hybridMultilevel"/>
    <w:tmpl w:val="3B36FB64"/>
    <w:lvl w:ilvl="0" w:tplc="3A565430">
      <w:numFmt w:val="bullet"/>
      <w:lvlText w:val="-"/>
      <w:lvlJc w:val="left"/>
      <w:pPr>
        <w:ind w:left="786" w:hanging="360"/>
      </w:pPr>
      <w:rPr>
        <w:rFonts w:ascii="Arial" w:eastAsia="Times New Roman" w:hAnsi="Arial" w:cs="Arial" w:hint="default"/>
      </w:rPr>
    </w:lvl>
    <w:lvl w:ilvl="1" w:tplc="04020003" w:tentative="1">
      <w:start w:val="1"/>
      <w:numFmt w:val="bullet"/>
      <w:lvlText w:val="o"/>
      <w:lvlJc w:val="left"/>
      <w:pPr>
        <w:ind w:left="1506" w:hanging="360"/>
      </w:pPr>
      <w:rPr>
        <w:rFonts w:ascii="Courier New" w:hAnsi="Courier New" w:cs="Courier New" w:hint="default"/>
      </w:rPr>
    </w:lvl>
    <w:lvl w:ilvl="2" w:tplc="04020005" w:tentative="1">
      <w:start w:val="1"/>
      <w:numFmt w:val="bullet"/>
      <w:lvlText w:val=""/>
      <w:lvlJc w:val="left"/>
      <w:pPr>
        <w:ind w:left="2226" w:hanging="360"/>
      </w:pPr>
      <w:rPr>
        <w:rFonts w:ascii="Wingdings" w:hAnsi="Wingdings" w:hint="default"/>
      </w:rPr>
    </w:lvl>
    <w:lvl w:ilvl="3" w:tplc="04020001" w:tentative="1">
      <w:start w:val="1"/>
      <w:numFmt w:val="bullet"/>
      <w:lvlText w:val=""/>
      <w:lvlJc w:val="left"/>
      <w:pPr>
        <w:ind w:left="2946" w:hanging="360"/>
      </w:pPr>
      <w:rPr>
        <w:rFonts w:ascii="Symbol" w:hAnsi="Symbol" w:hint="default"/>
      </w:rPr>
    </w:lvl>
    <w:lvl w:ilvl="4" w:tplc="04020003" w:tentative="1">
      <w:start w:val="1"/>
      <w:numFmt w:val="bullet"/>
      <w:lvlText w:val="o"/>
      <w:lvlJc w:val="left"/>
      <w:pPr>
        <w:ind w:left="3666" w:hanging="360"/>
      </w:pPr>
      <w:rPr>
        <w:rFonts w:ascii="Courier New" w:hAnsi="Courier New" w:cs="Courier New" w:hint="default"/>
      </w:rPr>
    </w:lvl>
    <w:lvl w:ilvl="5" w:tplc="04020005" w:tentative="1">
      <w:start w:val="1"/>
      <w:numFmt w:val="bullet"/>
      <w:lvlText w:val=""/>
      <w:lvlJc w:val="left"/>
      <w:pPr>
        <w:ind w:left="4386" w:hanging="360"/>
      </w:pPr>
      <w:rPr>
        <w:rFonts w:ascii="Wingdings" w:hAnsi="Wingdings" w:hint="default"/>
      </w:rPr>
    </w:lvl>
    <w:lvl w:ilvl="6" w:tplc="04020001" w:tentative="1">
      <w:start w:val="1"/>
      <w:numFmt w:val="bullet"/>
      <w:lvlText w:val=""/>
      <w:lvlJc w:val="left"/>
      <w:pPr>
        <w:ind w:left="5106" w:hanging="360"/>
      </w:pPr>
      <w:rPr>
        <w:rFonts w:ascii="Symbol" w:hAnsi="Symbol" w:hint="default"/>
      </w:rPr>
    </w:lvl>
    <w:lvl w:ilvl="7" w:tplc="04020003" w:tentative="1">
      <w:start w:val="1"/>
      <w:numFmt w:val="bullet"/>
      <w:lvlText w:val="o"/>
      <w:lvlJc w:val="left"/>
      <w:pPr>
        <w:ind w:left="5826" w:hanging="360"/>
      </w:pPr>
      <w:rPr>
        <w:rFonts w:ascii="Courier New" w:hAnsi="Courier New" w:cs="Courier New" w:hint="default"/>
      </w:rPr>
    </w:lvl>
    <w:lvl w:ilvl="8" w:tplc="04020005" w:tentative="1">
      <w:start w:val="1"/>
      <w:numFmt w:val="bullet"/>
      <w:lvlText w:val=""/>
      <w:lvlJc w:val="left"/>
      <w:pPr>
        <w:ind w:left="6546" w:hanging="360"/>
      </w:pPr>
      <w:rPr>
        <w:rFonts w:ascii="Wingdings" w:hAnsi="Wingdings" w:hint="default"/>
      </w:rPr>
    </w:lvl>
  </w:abstractNum>
  <w:abstractNum w:abstractNumId="1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3AE76B8"/>
    <w:multiLevelType w:val="hybridMultilevel"/>
    <w:tmpl w:val="EF542E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71E51B6"/>
    <w:multiLevelType w:val="multilevel"/>
    <w:tmpl w:val="18249230"/>
    <w:lvl w:ilvl="0">
      <w:start w:val="1"/>
      <w:numFmt w:val="decimal"/>
      <w:lvlText w:val="%1."/>
      <w:lvlJc w:val="left"/>
      <w:pPr>
        <w:ind w:left="1287" w:hanging="360"/>
      </w:pPr>
    </w:lvl>
    <w:lvl w:ilvl="1">
      <w:start w:val="1"/>
      <w:numFmt w:val="decimal"/>
      <w:isLgl/>
      <w:lvlText w:val="%1.%2."/>
      <w:lvlJc w:val="left"/>
      <w:pPr>
        <w:ind w:left="1571"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5">
    <w:nsid w:val="275814DB"/>
    <w:multiLevelType w:val="hybridMultilevel"/>
    <w:tmpl w:val="A9162962"/>
    <w:lvl w:ilvl="0" w:tplc="363E51AE">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6">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7">
    <w:nsid w:val="2EDF6FB7"/>
    <w:multiLevelType w:val="multilevel"/>
    <w:tmpl w:val="1748AAEA"/>
    <w:lvl w:ilvl="0">
      <w:start w:val="1"/>
      <w:numFmt w:val="decimal"/>
      <w:lvlText w:val="%1."/>
      <w:lvlJc w:val="left"/>
      <w:pPr>
        <w:ind w:left="1287" w:hanging="360"/>
      </w:pPr>
      <w:rPr>
        <w:b/>
      </w:rPr>
    </w:lvl>
    <w:lvl w:ilvl="1">
      <w:start w:val="1"/>
      <w:numFmt w:val="decimal"/>
      <w:isLgl/>
      <w:lvlText w:val="%1.%2."/>
      <w:lvlJc w:val="left"/>
      <w:pPr>
        <w:ind w:left="1647" w:hanging="720"/>
      </w:pPr>
      <w:rPr>
        <w:rFonts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8">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F190771"/>
    <w:multiLevelType w:val="hybridMultilevel"/>
    <w:tmpl w:val="0A746FAC"/>
    <w:lvl w:ilvl="0" w:tplc="01848664">
      <w:numFmt w:val="bullet"/>
      <w:lvlText w:val="-"/>
      <w:lvlJc w:val="left"/>
      <w:pPr>
        <w:ind w:left="1211" w:hanging="360"/>
      </w:pPr>
      <w:rPr>
        <w:rFonts w:ascii="Arial" w:eastAsia="Times New Roman" w:hAnsi="Arial" w:cs="Arial"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20">
    <w:nsid w:val="328C546C"/>
    <w:multiLevelType w:val="hybridMultilevel"/>
    <w:tmpl w:val="81DAE746"/>
    <w:lvl w:ilvl="0" w:tplc="363E51AE">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1">
    <w:nsid w:val="336C6A4A"/>
    <w:multiLevelType w:val="multilevel"/>
    <w:tmpl w:val="0402001F"/>
    <w:lvl w:ilvl="0">
      <w:start w:val="1"/>
      <w:numFmt w:val="decimal"/>
      <w:lvlText w:val="%1."/>
      <w:lvlJc w:val="left"/>
      <w:pPr>
        <w:ind w:left="360" w:hanging="360"/>
      </w:pPr>
    </w:lvl>
    <w:lvl w:ilvl="1">
      <w:start w:val="1"/>
      <w:numFmt w:val="decimal"/>
      <w:lvlText w:val="%1.%2."/>
      <w:lvlJc w:val="left"/>
      <w:pPr>
        <w:ind w:left="156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3AC0445"/>
    <w:multiLevelType w:val="multilevel"/>
    <w:tmpl w:val="057A8002"/>
    <w:lvl w:ilvl="0">
      <w:start w:val="2"/>
      <w:numFmt w:val="decimal"/>
      <w:lvlText w:val="%1"/>
      <w:lvlJc w:val="left"/>
      <w:pPr>
        <w:ind w:left="360" w:hanging="360"/>
      </w:pPr>
      <w:rPr>
        <w:rFonts w:hint="default"/>
      </w:rPr>
    </w:lvl>
    <w:lvl w:ilvl="1">
      <w:start w:val="1"/>
      <w:numFmt w:val="decimal"/>
      <w:lvlText w:val="%1.%2"/>
      <w:lvlJc w:val="left"/>
      <w:pPr>
        <w:ind w:left="1712" w:hanging="72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408" w:hanging="144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752" w:hanging="1800"/>
      </w:pPr>
      <w:rPr>
        <w:rFonts w:hint="default"/>
      </w:rPr>
    </w:lvl>
    <w:lvl w:ilvl="7">
      <w:start w:val="1"/>
      <w:numFmt w:val="decimal"/>
      <w:lvlText w:val="%1.%2.%3.%4.%5.%6.%7.%8"/>
      <w:lvlJc w:val="left"/>
      <w:pPr>
        <w:ind w:left="9104" w:hanging="2160"/>
      </w:pPr>
      <w:rPr>
        <w:rFonts w:hint="default"/>
      </w:rPr>
    </w:lvl>
    <w:lvl w:ilvl="8">
      <w:start w:val="1"/>
      <w:numFmt w:val="decimal"/>
      <w:lvlText w:val="%1.%2.%3.%4.%5.%6.%7.%8.%9"/>
      <w:lvlJc w:val="left"/>
      <w:pPr>
        <w:ind w:left="10096" w:hanging="2160"/>
      </w:pPr>
      <w:rPr>
        <w:rFonts w:hint="default"/>
      </w:rPr>
    </w:lvl>
  </w:abstractNum>
  <w:abstractNum w:abstractNumId="23">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370B55EF"/>
    <w:multiLevelType w:val="multilevel"/>
    <w:tmpl w:val="AF7CB926"/>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25">
    <w:nsid w:val="37271A28"/>
    <w:multiLevelType w:val="hybridMultilevel"/>
    <w:tmpl w:val="306C0912"/>
    <w:lvl w:ilvl="0" w:tplc="04020001">
      <w:start w:val="1"/>
      <w:numFmt w:val="bullet"/>
      <w:lvlText w:val=""/>
      <w:lvlJc w:val="left"/>
      <w:pPr>
        <w:ind w:left="2291" w:hanging="360"/>
      </w:pPr>
      <w:rPr>
        <w:rFonts w:ascii="Symbol" w:hAnsi="Symbol" w:hint="default"/>
      </w:rPr>
    </w:lvl>
    <w:lvl w:ilvl="1" w:tplc="04020003" w:tentative="1">
      <w:start w:val="1"/>
      <w:numFmt w:val="bullet"/>
      <w:lvlText w:val="o"/>
      <w:lvlJc w:val="left"/>
      <w:pPr>
        <w:ind w:left="3011" w:hanging="360"/>
      </w:pPr>
      <w:rPr>
        <w:rFonts w:ascii="Courier New" w:hAnsi="Courier New" w:cs="Courier New" w:hint="default"/>
      </w:rPr>
    </w:lvl>
    <w:lvl w:ilvl="2" w:tplc="04020005" w:tentative="1">
      <w:start w:val="1"/>
      <w:numFmt w:val="bullet"/>
      <w:lvlText w:val=""/>
      <w:lvlJc w:val="left"/>
      <w:pPr>
        <w:ind w:left="3731" w:hanging="360"/>
      </w:pPr>
      <w:rPr>
        <w:rFonts w:ascii="Wingdings" w:hAnsi="Wingdings" w:hint="default"/>
      </w:rPr>
    </w:lvl>
    <w:lvl w:ilvl="3" w:tplc="04020001" w:tentative="1">
      <w:start w:val="1"/>
      <w:numFmt w:val="bullet"/>
      <w:lvlText w:val=""/>
      <w:lvlJc w:val="left"/>
      <w:pPr>
        <w:ind w:left="4451" w:hanging="360"/>
      </w:pPr>
      <w:rPr>
        <w:rFonts w:ascii="Symbol" w:hAnsi="Symbol" w:hint="default"/>
      </w:rPr>
    </w:lvl>
    <w:lvl w:ilvl="4" w:tplc="04020003" w:tentative="1">
      <w:start w:val="1"/>
      <w:numFmt w:val="bullet"/>
      <w:lvlText w:val="o"/>
      <w:lvlJc w:val="left"/>
      <w:pPr>
        <w:ind w:left="5171" w:hanging="360"/>
      </w:pPr>
      <w:rPr>
        <w:rFonts w:ascii="Courier New" w:hAnsi="Courier New" w:cs="Courier New" w:hint="default"/>
      </w:rPr>
    </w:lvl>
    <w:lvl w:ilvl="5" w:tplc="04020005" w:tentative="1">
      <w:start w:val="1"/>
      <w:numFmt w:val="bullet"/>
      <w:lvlText w:val=""/>
      <w:lvlJc w:val="left"/>
      <w:pPr>
        <w:ind w:left="5891" w:hanging="360"/>
      </w:pPr>
      <w:rPr>
        <w:rFonts w:ascii="Wingdings" w:hAnsi="Wingdings" w:hint="default"/>
      </w:rPr>
    </w:lvl>
    <w:lvl w:ilvl="6" w:tplc="04020001" w:tentative="1">
      <w:start w:val="1"/>
      <w:numFmt w:val="bullet"/>
      <w:lvlText w:val=""/>
      <w:lvlJc w:val="left"/>
      <w:pPr>
        <w:ind w:left="6611" w:hanging="360"/>
      </w:pPr>
      <w:rPr>
        <w:rFonts w:ascii="Symbol" w:hAnsi="Symbol" w:hint="default"/>
      </w:rPr>
    </w:lvl>
    <w:lvl w:ilvl="7" w:tplc="04020003" w:tentative="1">
      <w:start w:val="1"/>
      <w:numFmt w:val="bullet"/>
      <w:lvlText w:val="o"/>
      <w:lvlJc w:val="left"/>
      <w:pPr>
        <w:ind w:left="7331" w:hanging="360"/>
      </w:pPr>
      <w:rPr>
        <w:rFonts w:ascii="Courier New" w:hAnsi="Courier New" w:cs="Courier New" w:hint="default"/>
      </w:rPr>
    </w:lvl>
    <w:lvl w:ilvl="8" w:tplc="04020005" w:tentative="1">
      <w:start w:val="1"/>
      <w:numFmt w:val="bullet"/>
      <w:lvlText w:val=""/>
      <w:lvlJc w:val="left"/>
      <w:pPr>
        <w:ind w:left="8051" w:hanging="360"/>
      </w:pPr>
      <w:rPr>
        <w:rFonts w:ascii="Wingdings" w:hAnsi="Wingdings" w:hint="default"/>
      </w:rPr>
    </w:lvl>
  </w:abstractNum>
  <w:abstractNum w:abstractNumId="26">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27">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8">
    <w:nsid w:val="4129051C"/>
    <w:multiLevelType w:val="hybridMultilevel"/>
    <w:tmpl w:val="81504A10"/>
    <w:lvl w:ilvl="0" w:tplc="363E51AE">
      <w:start w:val="1"/>
      <w:numFmt w:val="decimal"/>
      <w:lvlText w:val="%1."/>
      <w:lvlJc w:val="left"/>
      <w:pPr>
        <w:tabs>
          <w:tab w:val="num" w:pos="720"/>
        </w:tabs>
        <w:ind w:left="720" w:hanging="360"/>
      </w:pPr>
    </w:lvl>
    <w:lvl w:ilvl="1" w:tplc="7ED88888">
      <w:numFmt w:val="bullet"/>
      <w:lvlText w:val="-"/>
      <w:lvlJc w:val="left"/>
      <w:pPr>
        <w:tabs>
          <w:tab w:val="num" w:pos="1440"/>
        </w:tabs>
        <w:ind w:left="1440" w:hanging="360"/>
      </w:pPr>
      <w:rPr>
        <w:rFonts w:ascii="Arial" w:eastAsia="Times New Roman" w:hAnsi="Arial" w:cs="Arial"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31">
    <w:nsid w:val="48675898"/>
    <w:multiLevelType w:val="multilevel"/>
    <w:tmpl w:val="146E38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nsid w:val="49FE4817"/>
    <w:multiLevelType w:val="multilevel"/>
    <w:tmpl w:val="CAE43FAA"/>
    <w:lvl w:ilvl="0">
      <w:start w:val="1"/>
      <w:numFmt w:val="decimal"/>
      <w:lvlText w:val="%1."/>
      <w:lvlJc w:val="left"/>
      <w:pPr>
        <w:ind w:left="720" w:hanging="360"/>
      </w:pPr>
    </w:lvl>
    <w:lvl w:ilvl="1">
      <w:start w:val="1"/>
      <w:numFmt w:val="decimal"/>
      <w:isLgl/>
      <w:lvlText w:val="%1.%2."/>
      <w:lvlJc w:val="left"/>
      <w:pPr>
        <w:ind w:left="928" w:hanging="360"/>
      </w:pPr>
      <w:rPr>
        <w:rFonts w:hint="default"/>
        <w:b w:val="0"/>
        <w:sz w:val="22"/>
        <w:szCs w:val="22"/>
        <w:vertAlign w:val="baseline"/>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68B4D46"/>
    <w:multiLevelType w:val="hybridMultilevel"/>
    <w:tmpl w:val="DCDA12D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583078C9"/>
    <w:multiLevelType w:val="hybridMultilevel"/>
    <w:tmpl w:val="10FE2C8A"/>
    <w:lvl w:ilvl="0" w:tplc="7ED88888">
      <w:numFmt w:val="bullet"/>
      <w:lvlText w:val="-"/>
      <w:lvlJc w:val="left"/>
      <w:pPr>
        <w:ind w:left="720" w:hanging="360"/>
      </w:pPr>
      <w:rPr>
        <w:rFonts w:ascii="Arial" w:eastAsia="Times New Roman" w:hAnsi="Arial" w:cs="Aria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7">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nsid w:val="645737EE"/>
    <w:multiLevelType w:val="hybridMultilevel"/>
    <w:tmpl w:val="218C6A6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502"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915C1AA2">
      <w:numFmt w:val="bullet"/>
      <w:lvlText w:val="-"/>
      <w:lvlJc w:val="left"/>
      <w:pPr>
        <w:ind w:left="3600" w:hanging="360"/>
      </w:pPr>
      <w:rPr>
        <w:rFonts w:ascii="Verdana" w:eastAsia="Times New Roman" w:hAnsi="Verdana" w:cs="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6C5727E"/>
    <w:multiLevelType w:val="hybridMultilevel"/>
    <w:tmpl w:val="0CF4369A"/>
    <w:lvl w:ilvl="0" w:tplc="D4CC5730">
      <w:numFmt w:val="bullet"/>
      <w:lvlText w:val="-"/>
      <w:lvlJc w:val="left"/>
      <w:pPr>
        <w:ind w:left="1931" w:hanging="360"/>
      </w:pPr>
      <w:rPr>
        <w:rFonts w:ascii="Bookman Old Style" w:eastAsia="Times New Roman" w:hAnsi="Bookman Old Style" w:cs="Times New Roman" w:hint="default"/>
      </w:rPr>
    </w:lvl>
    <w:lvl w:ilvl="1" w:tplc="04020003" w:tentative="1">
      <w:start w:val="1"/>
      <w:numFmt w:val="bullet"/>
      <w:lvlText w:val="o"/>
      <w:lvlJc w:val="left"/>
      <w:pPr>
        <w:ind w:left="2651" w:hanging="360"/>
      </w:pPr>
      <w:rPr>
        <w:rFonts w:ascii="Courier New" w:hAnsi="Courier New" w:cs="Courier New" w:hint="default"/>
      </w:rPr>
    </w:lvl>
    <w:lvl w:ilvl="2" w:tplc="04020005" w:tentative="1">
      <w:start w:val="1"/>
      <w:numFmt w:val="bullet"/>
      <w:lvlText w:val=""/>
      <w:lvlJc w:val="left"/>
      <w:pPr>
        <w:ind w:left="3371" w:hanging="360"/>
      </w:pPr>
      <w:rPr>
        <w:rFonts w:ascii="Wingdings" w:hAnsi="Wingdings" w:hint="default"/>
      </w:rPr>
    </w:lvl>
    <w:lvl w:ilvl="3" w:tplc="04020001" w:tentative="1">
      <w:start w:val="1"/>
      <w:numFmt w:val="bullet"/>
      <w:lvlText w:val=""/>
      <w:lvlJc w:val="left"/>
      <w:pPr>
        <w:ind w:left="4091" w:hanging="360"/>
      </w:pPr>
      <w:rPr>
        <w:rFonts w:ascii="Symbol" w:hAnsi="Symbol" w:hint="default"/>
      </w:rPr>
    </w:lvl>
    <w:lvl w:ilvl="4" w:tplc="04020003" w:tentative="1">
      <w:start w:val="1"/>
      <w:numFmt w:val="bullet"/>
      <w:lvlText w:val="o"/>
      <w:lvlJc w:val="left"/>
      <w:pPr>
        <w:ind w:left="4811" w:hanging="360"/>
      </w:pPr>
      <w:rPr>
        <w:rFonts w:ascii="Courier New" w:hAnsi="Courier New" w:cs="Courier New" w:hint="default"/>
      </w:rPr>
    </w:lvl>
    <w:lvl w:ilvl="5" w:tplc="04020005" w:tentative="1">
      <w:start w:val="1"/>
      <w:numFmt w:val="bullet"/>
      <w:lvlText w:val=""/>
      <w:lvlJc w:val="left"/>
      <w:pPr>
        <w:ind w:left="5531" w:hanging="360"/>
      </w:pPr>
      <w:rPr>
        <w:rFonts w:ascii="Wingdings" w:hAnsi="Wingdings" w:hint="default"/>
      </w:rPr>
    </w:lvl>
    <w:lvl w:ilvl="6" w:tplc="04020001" w:tentative="1">
      <w:start w:val="1"/>
      <w:numFmt w:val="bullet"/>
      <w:lvlText w:val=""/>
      <w:lvlJc w:val="left"/>
      <w:pPr>
        <w:ind w:left="6251" w:hanging="360"/>
      </w:pPr>
      <w:rPr>
        <w:rFonts w:ascii="Symbol" w:hAnsi="Symbol" w:hint="default"/>
      </w:rPr>
    </w:lvl>
    <w:lvl w:ilvl="7" w:tplc="04020003" w:tentative="1">
      <w:start w:val="1"/>
      <w:numFmt w:val="bullet"/>
      <w:lvlText w:val="o"/>
      <w:lvlJc w:val="left"/>
      <w:pPr>
        <w:ind w:left="6971" w:hanging="360"/>
      </w:pPr>
      <w:rPr>
        <w:rFonts w:ascii="Courier New" w:hAnsi="Courier New" w:cs="Courier New" w:hint="default"/>
      </w:rPr>
    </w:lvl>
    <w:lvl w:ilvl="8" w:tplc="04020005" w:tentative="1">
      <w:start w:val="1"/>
      <w:numFmt w:val="bullet"/>
      <w:lvlText w:val=""/>
      <w:lvlJc w:val="left"/>
      <w:pPr>
        <w:ind w:left="7691" w:hanging="360"/>
      </w:pPr>
      <w:rPr>
        <w:rFonts w:ascii="Wingdings" w:hAnsi="Wingdings" w:hint="default"/>
      </w:rPr>
    </w:lvl>
  </w:abstractNum>
  <w:abstractNum w:abstractNumId="42">
    <w:nsid w:val="67BE2ADB"/>
    <w:multiLevelType w:val="multilevel"/>
    <w:tmpl w:val="F7566958"/>
    <w:lvl w:ilvl="0">
      <w:start w:val="4"/>
      <w:numFmt w:val="decimal"/>
      <w:lvlText w:val="%1."/>
      <w:lvlJc w:val="left"/>
      <w:pPr>
        <w:ind w:left="1287" w:hanging="360"/>
      </w:pPr>
      <w:rPr>
        <w:rFonts w:hint="default"/>
        <w:b/>
      </w:rPr>
    </w:lvl>
    <w:lvl w:ilvl="1">
      <w:start w:val="1"/>
      <w:numFmt w:val="decimal"/>
      <w:isLgl/>
      <w:lvlText w:val="%1.%2."/>
      <w:lvlJc w:val="left"/>
      <w:pPr>
        <w:ind w:left="1647" w:hanging="720"/>
      </w:pPr>
      <w:rPr>
        <w:rFonts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43">
    <w:nsid w:val="683046D9"/>
    <w:multiLevelType w:val="hybridMultilevel"/>
    <w:tmpl w:val="5232B666"/>
    <w:lvl w:ilvl="0" w:tplc="04020001">
      <w:start w:val="1"/>
      <w:numFmt w:val="bullet"/>
      <w:lvlText w:val=""/>
      <w:lvlJc w:val="left"/>
      <w:pPr>
        <w:ind w:left="1996" w:hanging="360"/>
      </w:pPr>
      <w:rPr>
        <w:rFonts w:ascii="Symbol" w:hAnsi="Symbol" w:hint="default"/>
      </w:rPr>
    </w:lvl>
    <w:lvl w:ilvl="1" w:tplc="04020003">
      <w:start w:val="1"/>
      <w:numFmt w:val="bullet"/>
      <w:lvlText w:val="o"/>
      <w:lvlJc w:val="left"/>
      <w:pPr>
        <w:ind w:left="2716" w:hanging="360"/>
      </w:pPr>
      <w:rPr>
        <w:rFonts w:ascii="Courier New" w:hAnsi="Courier New" w:cs="Courier New" w:hint="default"/>
      </w:rPr>
    </w:lvl>
    <w:lvl w:ilvl="2" w:tplc="04020005" w:tentative="1">
      <w:start w:val="1"/>
      <w:numFmt w:val="bullet"/>
      <w:lvlText w:val=""/>
      <w:lvlJc w:val="left"/>
      <w:pPr>
        <w:ind w:left="3436" w:hanging="360"/>
      </w:pPr>
      <w:rPr>
        <w:rFonts w:ascii="Wingdings" w:hAnsi="Wingdings" w:hint="default"/>
      </w:rPr>
    </w:lvl>
    <w:lvl w:ilvl="3" w:tplc="04020001" w:tentative="1">
      <w:start w:val="1"/>
      <w:numFmt w:val="bullet"/>
      <w:lvlText w:val=""/>
      <w:lvlJc w:val="left"/>
      <w:pPr>
        <w:ind w:left="4156" w:hanging="360"/>
      </w:pPr>
      <w:rPr>
        <w:rFonts w:ascii="Symbol" w:hAnsi="Symbol" w:hint="default"/>
      </w:rPr>
    </w:lvl>
    <w:lvl w:ilvl="4" w:tplc="04020003" w:tentative="1">
      <w:start w:val="1"/>
      <w:numFmt w:val="bullet"/>
      <w:lvlText w:val="o"/>
      <w:lvlJc w:val="left"/>
      <w:pPr>
        <w:ind w:left="4876" w:hanging="360"/>
      </w:pPr>
      <w:rPr>
        <w:rFonts w:ascii="Courier New" w:hAnsi="Courier New" w:cs="Courier New" w:hint="default"/>
      </w:rPr>
    </w:lvl>
    <w:lvl w:ilvl="5" w:tplc="04020005" w:tentative="1">
      <w:start w:val="1"/>
      <w:numFmt w:val="bullet"/>
      <w:lvlText w:val=""/>
      <w:lvlJc w:val="left"/>
      <w:pPr>
        <w:ind w:left="5596" w:hanging="360"/>
      </w:pPr>
      <w:rPr>
        <w:rFonts w:ascii="Wingdings" w:hAnsi="Wingdings" w:hint="default"/>
      </w:rPr>
    </w:lvl>
    <w:lvl w:ilvl="6" w:tplc="04020001" w:tentative="1">
      <w:start w:val="1"/>
      <w:numFmt w:val="bullet"/>
      <w:lvlText w:val=""/>
      <w:lvlJc w:val="left"/>
      <w:pPr>
        <w:ind w:left="6316" w:hanging="360"/>
      </w:pPr>
      <w:rPr>
        <w:rFonts w:ascii="Symbol" w:hAnsi="Symbol" w:hint="default"/>
      </w:rPr>
    </w:lvl>
    <w:lvl w:ilvl="7" w:tplc="04020003" w:tentative="1">
      <w:start w:val="1"/>
      <w:numFmt w:val="bullet"/>
      <w:lvlText w:val="o"/>
      <w:lvlJc w:val="left"/>
      <w:pPr>
        <w:ind w:left="7036" w:hanging="360"/>
      </w:pPr>
      <w:rPr>
        <w:rFonts w:ascii="Courier New" w:hAnsi="Courier New" w:cs="Courier New" w:hint="default"/>
      </w:rPr>
    </w:lvl>
    <w:lvl w:ilvl="8" w:tplc="04020005" w:tentative="1">
      <w:start w:val="1"/>
      <w:numFmt w:val="bullet"/>
      <w:lvlText w:val=""/>
      <w:lvlJc w:val="left"/>
      <w:pPr>
        <w:ind w:left="7756" w:hanging="360"/>
      </w:pPr>
      <w:rPr>
        <w:rFonts w:ascii="Wingdings" w:hAnsi="Wingdings" w:hint="default"/>
      </w:rPr>
    </w:lvl>
  </w:abstractNum>
  <w:abstractNum w:abstractNumId="44">
    <w:nsid w:val="6E8404D2"/>
    <w:multiLevelType w:val="multilevel"/>
    <w:tmpl w:val="A3D6D2B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val="0"/>
        <w:color w:val="auto"/>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45">
    <w:nsid w:val="6F100414"/>
    <w:multiLevelType w:val="multilevel"/>
    <w:tmpl w:val="4F46A5C0"/>
    <w:lvl w:ilvl="0">
      <w:start w:val="1"/>
      <w:numFmt w:val="decimal"/>
      <w:lvlText w:val="%1."/>
      <w:lvlJc w:val="left"/>
      <w:pPr>
        <w:ind w:left="1287" w:hanging="360"/>
      </w:pPr>
      <w:rPr>
        <w:sz w:val="20"/>
        <w:szCs w:val="20"/>
      </w:r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46">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7">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8">
    <w:nsid w:val="7A2363B0"/>
    <w:multiLevelType w:val="multilevel"/>
    <w:tmpl w:val="18249230"/>
    <w:lvl w:ilvl="0">
      <w:start w:val="1"/>
      <w:numFmt w:val="decimal"/>
      <w:lvlText w:val="%1."/>
      <w:lvlJc w:val="left"/>
      <w:pPr>
        <w:ind w:left="1287" w:hanging="360"/>
      </w:pPr>
    </w:lvl>
    <w:lvl w:ilvl="1">
      <w:start w:val="1"/>
      <w:numFmt w:val="decimal"/>
      <w:isLgl/>
      <w:lvlText w:val="%1.%2."/>
      <w:lvlJc w:val="left"/>
      <w:pPr>
        <w:ind w:left="1647" w:hanging="720"/>
      </w:pPr>
      <w:rPr>
        <w:rFonts w:hint="default"/>
        <w:b w:val="0"/>
      </w:rPr>
    </w:lvl>
    <w:lvl w:ilvl="2">
      <w:start w:val="1"/>
      <w:numFmt w:val="decimal"/>
      <w:isLgl/>
      <w:lvlText w:val="%1.%2.%3."/>
      <w:lvlJc w:val="left"/>
      <w:pPr>
        <w:ind w:left="128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49">
    <w:nsid w:val="7B2E7455"/>
    <w:multiLevelType w:val="multilevel"/>
    <w:tmpl w:val="9124A1E8"/>
    <w:lvl w:ilvl="0">
      <w:start w:val="1"/>
      <w:numFmt w:val="decimal"/>
      <w:lvlText w:val="%1."/>
      <w:lvlJc w:val="left"/>
      <w:pPr>
        <w:ind w:left="1287" w:hanging="360"/>
      </w:pPr>
      <w:rPr>
        <w:b/>
      </w:rPr>
    </w:lvl>
    <w:lvl w:ilvl="1">
      <w:start w:val="1"/>
      <w:numFmt w:val="decimal"/>
      <w:isLgl/>
      <w:lvlText w:val="%1.%2."/>
      <w:lvlJc w:val="left"/>
      <w:pPr>
        <w:ind w:left="4973"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50">
    <w:nsid w:val="7CB74A46"/>
    <w:multiLevelType w:val="multilevel"/>
    <w:tmpl w:val="EF8C75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0"/>
  </w:num>
  <w:num w:numId="2">
    <w:abstractNumId w:val="46"/>
  </w:num>
  <w:num w:numId="3">
    <w:abstractNumId w:val="4"/>
  </w:num>
  <w:num w:numId="4">
    <w:abstractNumId w:val="44"/>
  </w:num>
  <w:num w:numId="5">
    <w:abstractNumId w:val="3"/>
  </w:num>
  <w:num w:numId="6">
    <w:abstractNumId w:val="38"/>
    <w:lvlOverride w:ilvl="0">
      <w:startOverride w:val="1"/>
    </w:lvlOverride>
  </w:num>
  <w:num w:numId="7">
    <w:abstractNumId w:val="29"/>
    <w:lvlOverride w:ilvl="0">
      <w:startOverride w:val="1"/>
    </w:lvlOverride>
  </w:num>
  <w:num w:numId="8">
    <w:abstractNumId w:val="38"/>
  </w:num>
  <w:num w:numId="9">
    <w:abstractNumId w:val="29"/>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27"/>
  </w:num>
  <w:num w:numId="14">
    <w:abstractNumId w:val="26"/>
  </w:num>
  <w:num w:numId="15">
    <w:abstractNumId w:val="51"/>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37"/>
  </w:num>
  <w:num w:numId="18">
    <w:abstractNumId w:val="16"/>
  </w:num>
  <w:num w:numId="19">
    <w:abstractNumId w:val="34"/>
  </w:num>
  <w:num w:numId="20">
    <w:abstractNumId w:val="30"/>
  </w:num>
  <w:num w:numId="21">
    <w:abstractNumId w:val="32"/>
  </w:num>
  <w:num w:numId="22">
    <w:abstractNumId w:val="23"/>
  </w:num>
  <w:num w:numId="23">
    <w:abstractNumId w:val="25"/>
  </w:num>
  <w:num w:numId="24">
    <w:abstractNumId w:val="40"/>
  </w:num>
  <w:num w:numId="25">
    <w:abstractNumId w:val="17"/>
  </w:num>
  <w:num w:numId="26">
    <w:abstractNumId w:val="21"/>
  </w:num>
  <w:num w:numId="27">
    <w:abstractNumId w:val="1"/>
  </w:num>
  <w:num w:numId="28">
    <w:abstractNumId w:val="48"/>
  </w:num>
  <w:num w:numId="29">
    <w:abstractNumId w:val="5"/>
  </w:num>
  <w:num w:numId="30">
    <w:abstractNumId w:val="31"/>
  </w:num>
  <w:num w:numId="31">
    <w:abstractNumId w:val="50"/>
  </w:num>
  <w:num w:numId="32">
    <w:abstractNumId w:val="42"/>
  </w:num>
  <w:num w:numId="33">
    <w:abstractNumId w:val="45"/>
  </w:num>
  <w:num w:numId="34">
    <w:abstractNumId w:val="14"/>
  </w:num>
  <w:num w:numId="35">
    <w:abstractNumId w:val="22"/>
  </w:num>
  <w:num w:numId="36">
    <w:abstractNumId w:val="49"/>
  </w:num>
  <w:num w:numId="37">
    <w:abstractNumId w:val="6"/>
  </w:num>
  <w:num w:numId="38">
    <w:abstractNumId w:val="7"/>
  </w:num>
  <w:num w:numId="39">
    <w:abstractNumId w:val="43"/>
  </w:num>
  <w:num w:numId="40">
    <w:abstractNumId w:val="18"/>
  </w:num>
  <w:num w:numId="41">
    <w:abstractNumId w:val="8"/>
  </w:num>
  <w:num w:numId="42">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num>
  <w:num w:numId="49">
    <w:abstractNumId w:val="33"/>
  </w:num>
  <w:num w:numId="50">
    <w:abstractNumId w:val="11"/>
  </w:num>
  <w:num w:numId="51">
    <w:abstractNumId w:val="24"/>
  </w:num>
  <w:num w:numId="52">
    <w:abstractNumId w:val="13"/>
  </w:num>
  <w:num w:numId="53">
    <w:abstractNumId w:val="9"/>
  </w:num>
  <w:num w:numId="54">
    <w:abstractNumId w:val="19"/>
  </w:num>
  <w:numIdMacAtCleanup w:val="4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kolcheva, Desislava">
    <w15:presenceInfo w15:providerId="AD" w15:userId="S-1-5-21-1390067357-73586283-725345543-47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AAA"/>
    <w:rsid w:val="0000112C"/>
    <w:rsid w:val="00001B0A"/>
    <w:rsid w:val="00001D4E"/>
    <w:rsid w:val="0000229D"/>
    <w:rsid w:val="00003743"/>
    <w:rsid w:val="000037B2"/>
    <w:rsid w:val="00003ED6"/>
    <w:rsid w:val="00004384"/>
    <w:rsid w:val="000049C7"/>
    <w:rsid w:val="00004F09"/>
    <w:rsid w:val="00005761"/>
    <w:rsid w:val="00005DF5"/>
    <w:rsid w:val="00006BD3"/>
    <w:rsid w:val="00006E15"/>
    <w:rsid w:val="000100C4"/>
    <w:rsid w:val="00010AE6"/>
    <w:rsid w:val="000112CC"/>
    <w:rsid w:val="00011483"/>
    <w:rsid w:val="00012230"/>
    <w:rsid w:val="000122DC"/>
    <w:rsid w:val="00012436"/>
    <w:rsid w:val="00012A3A"/>
    <w:rsid w:val="00013AE5"/>
    <w:rsid w:val="00013FCB"/>
    <w:rsid w:val="00014385"/>
    <w:rsid w:val="00014E4D"/>
    <w:rsid w:val="000153FC"/>
    <w:rsid w:val="000158F8"/>
    <w:rsid w:val="00015AB1"/>
    <w:rsid w:val="000160B4"/>
    <w:rsid w:val="000161C5"/>
    <w:rsid w:val="000168ED"/>
    <w:rsid w:val="00016F0C"/>
    <w:rsid w:val="00017665"/>
    <w:rsid w:val="000177C1"/>
    <w:rsid w:val="000217CF"/>
    <w:rsid w:val="000217EE"/>
    <w:rsid w:val="000218EE"/>
    <w:rsid w:val="00021D6D"/>
    <w:rsid w:val="00022325"/>
    <w:rsid w:val="000227B4"/>
    <w:rsid w:val="00022A31"/>
    <w:rsid w:val="00023336"/>
    <w:rsid w:val="000234A1"/>
    <w:rsid w:val="00024932"/>
    <w:rsid w:val="00024B9D"/>
    <w:rsid w:val="0002504B"/>
    <w:rsid w:val="00025940"/>
    <w:rsid w:val="0002603E"/>
    <w:rsid w:val="00026466"/>
    <w:rsid w:val="0002656D"/>
    <w:rsid w:val="000267AF"/>
    <w:rsid w:val="00027119"/>
    <w:rsid w:val="00027816"/>
    <w:rsid w:val="00027E22"/>
    <w:rsid w:val="00030995"/>
    <w:rsid w:val="00030A59"/>
    <w:rsid w:val="00031523"/>
    <w:rsid w:val="00031713"/>
    <w:rsid w:val="000320BA"/>
    <w:rsid w:val="00032929"/>
    <w:rsid w:val="000329BF"/>
    <w:rsid w:val="0003410F"/>
    <w:rsid w:val="0003446C"/>
    <w:rsid w:val="00034683"/>
    <w:rsid w:val="000346D6"/>
    <w:rsid w:val="00035A4C"/>
    <w:rsid w:val="00035E91"/>
    <w:rsid w:val="00036167"/>
    <w:rsid w:val="0003628D"/>
    <w:rsid w:val="000364AD"/>
    <w:rsid w:val="00037554"/>
    <w:rsid w:val="000379EB"/>
    <w:rsid w:val="00040589"/>
    <w:rsid w:val="00041EF0"/>
    <w:rsid w:val="00042194"/>
    <w:rsid w:val="00043874"/>
    <w:rsid w:val="00045498"/>
    <w:rsid w:val="00045711"/>
    <w:rsid w:val="000458AF"/>
    <w:rsid w:val="000460CB"/>
    <w:rsid w:val="00046416"/>
    <w:rsid w:val="00046EAB"/>
    <w:rsid w:val="00047188"/>
    <w:rsid w:val="000473FA"/>
    <w:rsid w:val="00047E5C"/>
    <w:rsid w:val="000502FA"/>
    <w:rsid w:val="000513BF"/>
    <w:rsid w:val="00052360"/>
    <w:rsid w:val="00052388"/>
    <w:rsid w:val="00053724"/>
    <w:rsid w:val="00053749"/>
    <w:rsid w:val="0005417D"/>
    <w:rsid w:val="000548A6"/>
    <w:rsid w:val="00054F61"/>
    <w:rsid w:val="00055233"/>
    <w:rsid w:val="0005533A"/>
    <w:rsid w:val="0005579C"/>
    <w:rsid w:val="0005590B"/>
    <w:rsid w:val="00055B5D"/>
    <w:rsid w:val="00056B46"/>
    <w:rsid w:val="00056F4C"/>
    <w:rsid w:val="00060DD2"/>
    <w:rsid w:val="00061FC0"/>
    <w:rsid w:val="000636AC"/>
    <w:rsid w:val="00063A9C"/>
    <w:rsid w:val="00063C24"/>
    <w:rsid w:val="00064836"/>
    <w:rsid w:val="00064E52"/>
    <w:rsid w:val="000650FC"/>
    <w:rsid w:val="0006519B"/>
    <w:rsid w:val="000654D0"/>
    <w:rsid w:val="000658E7"/>
    <w:rsid w:val="000667ED"/>
    <w:rsid w:val="00066BB4"/>
    <w:rsid w:val="0006731B"/>
    <w:rsid w:val="00067453"/>
    <w:rsid w:val="0006771C"/>
    <w:rsid w:val="00067C07"/>
    <w:rsid w:val="00067C52"/>
    <w:rsid w:val="00067E2B"/>
    <w:rsid w:val="000700E5"/>
    <w:rsid w:val="0007074B"/>
    <w:rsid w:val="00070AD9"/>
    <w:rsid w:val="00071707"/>
    <w:rsid w:val="00072063"/>
    <w:rsid w:val="00072453"/>
    <w:rsid w:val="0007305B"/>
    <w:rsid w:val="00073FFC"/>
    <w:rsid w:val="0007479A"/>
    <w:rsid w:val="0007483C"/>
    <w:rsid w:val="00074F43"/>
    <w:rsid w:val="00075740"/>
    <w:rsid w:val="000757B7"/>
    <w:rsid w:val="00075997"/>
    <w:rsid w:val="000767BD"/>
    <w:rsid w:val="000776A3"/>
    <w:rsid w:val="000816ED"/>
    <w:rsid w:val="0008204F"/>
    <w:rsid w:val="000821CF"/>
    <w:rsid w:val="00082E57"/>
    <w:rsid w:val="0008453D"/>
    <w:rsid w:val="00084EEF"/>
    <w:rsid w:val="000859F0"/>
    <w:rsid w:val="000864CF"/>
    <w:rsid w:val="000867ED"/>
    <w:rsid w:val="000868DB"/>
    <w:rsid w:val="00087150"/>
    <w:rsid w:val="0008728D"/>
    <w:rsid w:val="00087610"/>
    <w:rsid w:val="00087616"/>
    <w:rsid w:val="00087D2B"/>
    <w:rsid w:val="00090974"/>
    <w:rsid w:val="000911F9"/>
    <w:rsid w:val="00091442"/>
    <w:rsid w:val="00091715"/>
    <w:rsid w:val="00091EA5"/>
    <w:rsid w:val="0009259B"/>
    <w:rsid w:val="00092BCE"/>
    <w:rsid w:val="00092BE8"/>
    <w:rsid w:val="0009303F"/>
    <w:rsid w:val="000930B5"/>
    <w:rsid w:val="000936B2"/>
    <w:rsid w:val="000940DB"/>
    <w:rsid w:val="0009439C"/>
    <w:rsid w:val="000948F6"/>
    <w:rsid w:val="00094A74"/>
    <w:rsid w:val="00094B90"/>
    <w:rsid w:val="0009587B"/>
    <w:rsid w:val="00095B02"/>
    <w:rsid w:val="00095F85"/>
    <w:rsid w:val="00096C02"/>
    <w:rsid w:val="000972AA"/>
    <w:rsid w:val="000A05E4"/>
    <w:rsid w:val="000A064C"/>
    <w:rsid w:val="000A0BB1"/>
    <w:rsid w:val="000A19E4"/>
    <w:rsid w:val="000A3CD8"/>
    <w:rsid w:val="000A4612"/>
    <w:rsid w:val="000A46CF"/>
    <w:rsid w:val="000A4948"/>
    <w:rsid w:val="000A5B71"/>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B31"/>
    <w:rsid w:val="000B4C67"/>
    <w:rsid w:val="000B4D5A"/>
    <w:rsid w:val="000B5092"/>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1406"/>
    <w:rsid w:val="000D1596"/>
    <w:rsid w:val="000D2471"/>
    <w:rsid w:val="000D2AB0"/>
    <w:rsid w:val="000D2BEF"/>
    <w:rsid w:val="000D304D"/>
    <w:rsid w:val="000D3073"/>
    <w:rsid w:val="000D426A"/>
    <w:rsid w:val="000D4B33"/>
    <w:rsid w:val="000D6536"/>
    <w:rsid w:val="000D6D5E"/>
    <w:rsid w:val="000D6DD9"/>
    <w:rsid w:val="000D7225"/>
    <w:rsid w:val="000D72A6"/>
    <w:rsid w:val="000D73D9"/>
    <w:rsid w:val="000D7E98"/>
    <w:rsid w:val="000E087C"/>
    <w:rsid w:val="000E231A"/>
    <w:rsid w:val="000E2408"/>
    <w:rsid w:val="000E273C"/>
    <w:rsid w:val="000E3D34"/>
    <w:rsid w:val="000E495E"/>
    <w:rsid w:val="000E4BE2"/>
    <w:rsid w:val="000E4C3A"/>
    <w:rsid w:val="000E6374"/>
    <w:rsid w:val="000E6BD4"/>
    <w:rsid w:val="000E7D39"/>
    <w:rsid w:val="000F1957"/>
    <w:rsid w:val="000F1D5B"/>
    <w:rsid w:val="000F2CCD"/>
    <w:rsid w:val="000F3690"/>
    <w:rsid w:val="000F39F6"/>
    <w:rsid w:val="000F3AE1"/>
    <w:rsid w:val="000F525F"/>
    <w:rsid w:val="000F53D8"/>
    <w:rsid w:val="000F5636"/>
    <w:rsid w:val="000F5E86"/>
    <w:rsid w:val="000F5ED5"/>
    <w:rsid w:val="000F63AE"/>
    <w:rsid w:val="000F7FF2"/>
    <w:rsid w:val="00100383"/>
    <w:rsid w:val="00100DBE"/>
    <w:rsid w:val="001029ED"/>
    <w:rsid w:val="00102B48"/>
    <w:rsid w:val="00102B89"/>
    <w:rsid w:val="00104492"/>
    <w:rsid w:val="00105B31"/>
    <w:rsid w:val="0010694F"/>
    <w:rsid w:val="00106A36"/>
    <w:rsid w:val="001078FD"/>
    <w:rsid w:val="00107F0E"/>
    <w:rsid w:val="00110C81"/>
    <w:rsid w:val="00110C95"/>
    <w:rsid w:val="00110EA6"/>
    <w:rsid w:val="0011115D"/>
    <w:rsid w:val="00111887"/>
    <w:rsid w:val="001128AA"/>
    <w:rsid w:val="00112971"/>
    <w:rsid w:val="00114FAE"/>
    <w:rsid w:val="0011528E"/>
    <w:rsid w:val="00115735"/>
    <w:rsid w:val="00115C9D"/>
    <w:rsid w:val="00116F2E"/>
    <w:rsid w:val="001172D5"/>
    <w:rsid w:val="00117631"/>
    <w:rsid w:val="001179B2"/>
    <w:rsid w:val="001204FE"/>
    <w:rsid w:val="00121688"/>
    <w:rsid w:val="00122929"/>
    <w:rsid w:val="00122CD9"/>
    <w:rsid w:val="00123900"/>
    <w:rsid w:val="001246F0"/>
    <w:rsid w:val="001248ED"/>
    <w:rsid w:val="00125734"/>
    <w:rsid w:val="00126778"/>
    <w:rsid w:val="00127E39"/>
    <w:rsid w:val="001309E6"/>
    <w:rsid w:val="00131691"/>
    <w:rsid w:val="0013288D"/>
    <w:rsid w:val="0013289D"/>
    <w:rsid w:val="00132B04"/>
    <w:rsid w:val="001330F6"/>
    <w:rsid w:val="001334D5"/>
    <w:rsid w:val="00133DD0"/>
    <w:rsid w:val="001343C8"/>
    <w:rsid w:val="00134996"/>
    <w:rsid w:val="00134D5B"/>
    <w:rsid w:val="00136138"/>
    <w:rsid w:val="00136695"/>
    <w:rsid w:val="0013672F"/>
    <w:rsid w:val="00136F7E"/>
    <w:rsid w:val="001372A7"/>
    <w:rsid w:val="00137629"/>
    <w:rsid w:val="00137ED2"/>
    <w:rsid w:val="00140842"/>
    <w:rsid w:val="00140FF3"/>
    <w:rsid w:val="00141AC7"/>
    <w:rsid w:val="00141B19"/>
    <w:rsid w:val="0014390A"/>
    <w:rsid w:val="00143DA9"/>
    <w:rsid w:val="0014449B"/>
    <w:rsid w:val="00145128"/>
    <w:rsid w:val="00145A84"/>
    <w:rsid w:val="00150945"/>
    <w:rsid w:val="00150BCD"/>
    <w:rsid w:val="00150EBB"/>
    <w:rsid w:val="00151E2C"/>
    <w:rsid w:val="00152E99"/>
    <w:rsid w:val="001551D6"/>
    <w:rsid w:val="00155E34"/>
    <w:rsid w:val="00156517"/>
    <w:rsid w:val="00156962"/>
    <w:rsid w:val="00156A2F"/>
    <w:rsid w:val="00156A90"/>
    <w:rsid w:val="001570EC"/>
    <w:rsid w:val="001602E8"/>
    <w:rsid w:val="001602F9"/>
    <w:rsid w:val="00160DD5"/>
    <w:rsid w:val="00161838"/>
    <w:rsid w:val="0016211F"/>
    <w:rsid w:val="001622B2"/>
    <w:rsid w:val="00162334"/>
    <w:rsid w:val="00162389"/>
    <w:rsid w:val="0016341B"/>
    <w:rsid w:val="00163A99"/>
    <w:rsid w:val="001655B1"/>
    <w:rsid w:val="00165E79"/>
    <w:rsid w:val="00165E9F"/>
    <w:rsid w:val="00167083"/>
    <w:rsid w:val="0016744D"/>
    <w:rsid w:val="0016772D"/>
    <w:rsid w:val="00170599"/>
    <w:rsid w:val="00170A5A"/>
    <w:rsid w:val="001710B7"/>
    <w:rsid w:val="0017166B"/>
    <w:rsid w:val="00172489"/>
    <w:rsid w:val="00172FFE"/>
    <w:rsid w:val="00173702"/>
    <w:rsid w:val="00173826"/>
    <w:rsid w:val="00173A82"/>
    <w:rsid w:val="00173CF4"/>
    <w:rsid w:val="00174A55"/>
    <w:rsid w:val="00174F90"/>
    <w:rsid w:val="0017581B"/>
    <w:rsid w:val="00175E7E"/>
    <w:rsid w:val="001778B7"/>
    <w:rsid w:val="00181681"/>
    <w:rsid w:val="00181F90"/>
    <w:rsid w:val="00182458"/>
    <w:rsid w:val="001830E7"/>
    <w:rsid w:val="00185072"/>
    <w:rsid w:val="001854B1"/>
    <w:rsid w:val="001861E3"/>
    <w:rsid w:val="001864D2"/>
    <w:rsid w:val="001868F9"/>
    <w:rsid w:val="00187979"/>
    <w:rsid w:val="00187EEA"/>
    <w:rsid w:val="00191D79"/>
    <w:rsid w:val="00192891"/>
    <w:rsid w:val="00192B68"/>
    <w:rsid w:val="00192B6F"/>
    <w:rsid w:val="0019331D"/>
    <w:rsid w:val="00194018"/>
    <w:rsid w:val="001940DD"/>
    <w:rsid w:val="00194470"/>
    <w:rsid w:val="00194B62"/>
    <w:rsid w:val="00195140"/>
    <w:rsid w:val="001952C7"/>
    <w:rsid w:val="00196997"/>
    <w:rsid w:val="001969A0"/>
    <w:rsid w:val="00196B95"/>
    <w:rsid w:val="00196FFC"/>
    <w:rsid w:val="00197944"/>
    <w:rsid w:val="001A0980"/>
    <w:rsid w:val="001A0D94"/>
    <w:rsid w:val="001A11AD"/>
    <w:rsid w:val="001A13D7"/>
    <w:rsid w:val="001A1426"/>
    <w:rsid w:val="001A1DDE"/>
    <w:rsid w:val="001A2A65"/>
    <w:rsid w:val="001A2D57"/>
    <w:rsid w:val="001A3064"/>
    <w:rsid w:val="001A39DF"/>
    <w:rsid w:val="001A7A6D"/>
    <w:rsid w:val="001A7A8D"/>
    <w:rsid w:val="001A7C74"/>
    <w:rsid w:val="001B2D91"/>
    <w:rsid w:val="001B30F3"/>
    <w:rsid w:val="001B32E8"/>
    <w:rsid w:val="001B33C2"/>
    <w:rsid w:val="001B4A67"/>
    <w:rsid w:val="001B6202"/>
    <w:rsid w:val="001B67E0"/>
    <w:rsid w:val="001B72D8"/>
    <w:rsid w:val="001B7F81"/>
    <w:rsid w:val="001C116A"/>
    <w:rsid w:val="001C13D2"/>
    <w:rsid w:val="001C144F"/>
    <w:rsid w:val="001C2C74"/>
    <w:rsid w:val="001C382E"/>
    <w:rsid w:val="001C3EBE"/>
    <w:rsid w:val="001C3F63"/>
    <w:rsid w:val="001C404B"/>
    <w:rsid w:val="001C42DB"/>
    <w:rsid w:val="001C430C"/>
    <w:rsid w:val="001C4911"/>
    <w:rsid w:val="001C4E43"/>
    <w:rsid w:val="001C4E57"/>
    <w:rsid w:val="001C4F53"/>
    <w:rsid w:val="001C5028"/>
    <w:rsid w:val="001C556E"/>
    <w:rsid w:val="001C5627"/>
    <w:rsid w:val="001C5933"/>
    <w:rsid w:val="001C5EDE"/>
    <w:rsid w:val="001C627F"/>
    <w:rsid w:val="001C75E3"/>
    <w:rsid w:val="001C7DB1"/>
    <w:rsid w:val="001D0DDA"/>
    <w:rsid w:val="001D0F40"/>
    <w:rsid w:val="001D20B0"/>
    <w:rsid w:val="001D4F1A"/>
    <w:rsid w:val="001D5C70"/>
    <w:rsid w:val="001D71A0"/>
    <w:rsid w:val="001D735F"/>
    <w:rsid w:val="001D78C6"/>
    <w:rsid w:val="001D7DF6"/>
    <w:rsid w:val="001D7FA3"/>
    <w:rsid w:val="001E095C"/>
    <w:rsid w:val="001E2054"/>
    <w:rsid w:val="001E2094"/>
    <w:rsid w:val="001E2110"/>
    <w:rsid w:val="001E24CA"/>
    <w:rsid w:val="001E2F39"/>
    <w:rsid w:val="001E34C5"/>
    <w:rsid w:val="001E3AE6"/>
    <w:rsid w:val="001E4A0E"/>
    <w:rsid w:val="001E5CCB"/>
    <w:rsid w:val="001E6352"/>
    <w:rsid w:val="001E6541"/>
    <w:rsid w:val="001E7A30"/>
    <w:rsid w:val="001E7BA1"/>
    <w:rsid w:val="001F0973"/>
    <w:rsid w:val="001F102C"/>
    <w:rsid w:val="001F214A"/>
    <w:rsid w:val="001F2A5E"/>
    <w:rsid w:val="001F32E3"/>
    <w:rsid w:val="001F34E1"/>
    <w:rsid w:val="001F424B"/>
    <w:rsid w:val="001F4F2F"/>
    <w:rsid w:val="001F53D8"/>
    <w:rsid w:val="001F54A8"/>
    <w:rsid w:val="001F6180"/>
    <w:rsid w:val="001F7198"/>
    <w:rsid w:val="001F7CF9"/>
    <w:rsid w:val="00200A37"/>
    <w:rsid w:val="00201AE5"/>
    <w:rsid w:val="00202603"/>
    <w:rsid w:val="00204DED"/>
    <w:rsid w:val="002050CC"/>
    <w:rsid w:val="00205889"/>
    <w:rsid w:val="00205D99"/>
    <w:rsid w:val="00206027"/>
    <w:rsid w:val="002061D0"/>
    <w:rsid w:val="00206933"/>
    <w:rsid w:val="00206D7B"/>
    <w:rsid w:val="00206E48"/>
    <w:rsid w:val="00207D05"/>
    <w:rsid w:val="00207D7F"/>
    <w:rsid w:val="0021016A"/>
    <w:rsid w:val="00210517"/>
    <w:rsid w:val="00210FF8"/>
    <w:rsid w:val="00211181"/>
    <w:rsid w:val="00211228"/>
    <w:rsid w:val="002117A0"/>
    <w:rsid w:val="00211832"/>
    <w:rsid w:val="00211B20"/>
    <w:rsid w:val="00211D4E"/>
    <w:rsid w:val="00212A2E"/>
    <w:rsid w:val="00213704"/>
    <w:rsid w:val="00213D7F"/>
    <w:rsid w:val="0021568E"/>
    <w:rsid w:val="002157F8"/>
    <w:rsid w:val="0021606C"/>
    <w:rsid w:val="00216554"/>
    <w:rsid w:val="00216BCE"/>
    <w:rsid w:val="00216DA4"/>
    <w:rsid w:val="00217208"/>
    <w:rsid w:val="002173A3"/>
    <w:rsid w:val="002179CB"/>
    <w:rsid w:val="00217A49"/>
    <w:rsid w:val="00217AD2"/>
    <w:rsid w:val="002215D3"/>
    <w:rsid w:val="00221751"/>
    <w:rsid w:val="0022269B"/>
    <w:rsid w:val="0022532E"/>
    <w:rsid w:val="002256E0"/>
    <w:rsid w:val="002266BE"/>
    <w:rsid w:val="00226C21"/>
    <w:rsid w:val="00227C06"/>
    <w:rsid w:val="00227ED3"/>
    <w:rsid w:val="00230246"/>
    <w:rsid w:val="00231402"/>
    <w:rsid w:val="00232F34"/>
    <w:rsid w:val="0023309C"/>
    <w:rsid w:val="00233919"/>
    <w:rsid w:val="00233F6B"/>
    <w:rsid w:val="00236351"/>
    <w:rsid w:val="00236737"/>
    <w:rsid w:val="00236C90"/>
    <w:rsid w:val="002378CF"/>
    <w:rsid w:val="00237A5F"/>
    <w:rsid w:val="00237FD1"/>
    <w:rsid w:val="002404DE"/>
    <w:rsid w:val="0024071B"/>
    <w:rsid w:val="002407A2"/>
    <w:rsid w:val="00240E6E"/>
    <w:rsid w:val="00241D79"/>
    <w:rsid w:val="002428DE"/>
    <w:rsid w:val="00242935"/>
    <w:rsid w:val="00242FA0"/>
    <w:rsid w:val="002444C2"/>
    <w:rsid w:val="00244A7B"/>
    <w:rsid w:val="00244B91"/>
    <w:rsid w:val="002459A0"/>
    <w:rsid w:val="0024614B"/>
    <w:rsid w:val="00246459"/>
    <w:rsid w:val="00246675"/>
    <w:rsid w:val="00247584"/>
    <w:rsid w:val="00250C1F"/>
    <w:rsid w:val="00250EA4"/>
    <w:rsid w:val="00251CFD"/>
    <w:rsid w:val="00252953"/>
    <w:rsid w:val="00252FC9"/>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9C1"/>
    <w:rsid w:val="00263D67"/>
    <w:rsid w:val="00263E4D"/>
    <w:rsid w:val="00264521"/>
    <w:rsid w:val="00264AE4"/>
    <w:rsid w:val="00264C58"/>
    <w:rsid w:val="00266053"/>
    <w:rsid w:val="0026659B"/>
    <w:rsid w:val="002665E5"/>
    <w:rsid w:val="00266F75"/>
    <w:rsid w:val="00267154"/>
    <w:rsid w:val="0026781D"/>
    <w:rsid w:val="00270439"/>
    <w:rsid w:val="002707A6"/>
    <w:rsid w:val="002710CB"/>
    <w:rsid w:val="00271A5A"/>
    <w:rsid w:val="00271F40"/>
    <w:rsid w:val="0027211F"/>
    <w:rsid w:val="002724B4"/>
    <w:rsid w:val="0027337A"/>
    <w:rsid w:val="0027387D"/>
    <w:rsid w:val="00273C17"/>
    <w:rsid w:val="002747FA"/>
    <w:rsid w:val="00274931"/>
    <w:rsid w:val="0027571F"/>
    <w:rsid w:val="00275FA8"/>
    <w:rsid w:val="00276024"/>
    <w:rsid w:val="00276315"/>
    <w:rsid w:val="00277938"/>
    <w:rsid w:val="002800D0"/>
    <w:rsid w:val="00280501"/>
    <w:rsid w:val="0028284B"/>
    <w:rsid w:val="00282E6C"/>
    <w:rsid w:val="00284426"/>
    <w:rsid w:val="00285249"/>
    <w:rsid w:val="00285309"/>
    <w:rsid w:val="002878B6"/>
    <w:rsid w:val="00287CC4"/>
    <w:rsid w:val="00290350"/>
    <w:rsid w:val="002903E0"/>
    <w:rsid w:val="00290654"/>
    <w:rsid w:val="002921B0"/>
    <w:rsid w:val="00292938"/>
    <w:rsid w:val="00293505"/>
    <w:rsid w:val="00294F82"/>
    <w:rsid w:val="0029520D"/>
    <w:rsid w:val="00295F0E"/>
    <w:rsid w:val="00297100"/>
    <w:rsid w:val="002A0D11"/>
    <w:rsid w:val="002A156A"/>
    <w:rsid w:val="002A15DE"/>
    <w:rsid w:val="002A1669"/>
    <w:rsid w:val="002A1C62"/>
    <w:rsid w:val="002A1D3C"/>
    <w:rsid w:val="002A1F32"/>
    <w:rsid w:val="002A1F51"/>
    <w:rsid w:val="002A2DFC"/>
    <w:rsid w:val="002A3185"/>
    <w:rsid w:val="002A360D"/>
    <w:rsid w:val="002A457E"/>
    <w:rsid w:val="002A507A"/>
    <w:rsid w:val="002A534F"/>
    <w:rsid w:val="002A55A6"/>
    <w:rsid w:val="002A58DB"/>
    <w:rsid w:val="002A5DBB"/>
    <w:rsid w:val="002A619B"/>
    <w:rsid w:val="002A68DB"/>
    <w:rsid w:val="002A6ED0"/>
    <w:rsid w:val="002A7B95"/>
    <w:rsid w:val="002A7E5C"/>
    <w:rsid w:val="002A7E87"/>
    <w:rsid w:val="002B0189"/>
    <w:rsid w:val="002B068D"/>
    <w:rsid w:val="002B0CF1"/>
    <w:rsid w:val="002B36BC"/>
    <w:rsid w:val="002B3CC6"/>
    <w:rsid w:val="002B3D7B"/>
    <w:rsid w:val="002B6188"/>
    <w:rsid w:val="002B6336"/>
    <w:rsid w:val="002B6A23"/>
    <w:rsid w:val="002B6DD2"/>
    <w:rsid w:val="002B775F"/>
    <w:rsid w:val="002B7D00"/>
    <w:rsid w:val="002C0848"/>
    <w:rsid w:val="002C0F21"/>
    <w:rsid w:val="002C1042"/>
    <w:rsid w:val="002C1173"/>
    <w:rsid w:val="002C13F1"/>
    <w:rsid w:val="002C1809"/>
    <w:rsid w:val="002C208B"/>
    <w:rsid w:val="002C221A"/>
    <w:rsid w:val="002C2689"/>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43A1"/>
    <w:rsid w:val="002D47F5"/>
    <w:rsid w:val="002D5C47"/>
    <w:rsid w:val="002D6B63"/>
    <w:rsid w:val="002D7E31"/>
    <w:rsid w:val="002D7F54"/>
    <w:rsid w:val="002E09BB"/>
    <w:rsid w:val="002E0ADF"/>
    <w:rsid w:val="002E0BBB"/>
    <w:rsid w:val="002E1A50"/>
    <w:rsid w:val="002E1B2A"/>
    <w:rsid w:val="002E2086"/>
    <w:rsid w:val="002E39E8"/>
    <w:rsid w:val="002E5015"/>
    <w:rsid w:val="002E5B1F"/>
    <w:rsid w:val="002E6830"/>
    <w:rsid w:val="002E77E6"/>
    <w:rsid w:val="002E7955"/>
    <w:rsid w:val="002E7D6A"/>
    <w:rsid w:val="002E7ED5"/>
    <w:rsid w:val="002F0A2D"/>
    <w:rsid w:val="002F0C58"/>
    <w:rsid w:val="002F19B5"/>
    <w:rsid w:val="002F2F3E"/>
    <w:rsid w:val="002F342A"/>
    <w:rsid w:val="002F36EE"/>
    <w:rsid w:val="002F3A33"/>
    <w:rsid w:val="002F3D4D"/>
    <w:rsid w:val="002F3EA7"/>
    <w:rsid w:val="002F52C7"/>
    <w:rsid w:val="002F53B5"/>
    <w:rsid w:val="002F6A22"/>
    <w:rsid w:val="002F7042"/>
    <w:rsid w:val="00300912"/>
    <w:rsid w:val="00300E25"/>
    <w:rsid w:val="00300E5A"/>
    <w:rsid w:val="00301192"/>
    <w:rsid w:val="0030174F"/>
    <w:rsid w:val="00301E4D"/>
    <w:rsid w:val="0030238A"/>
    <w:rsid w:val="003026E1"/>
    <w:rsid w:val="00302776"/>
    <w:rsid w:val="00302BFF"/>
    <w:rsid w:val="0030419A"/>
    <w:rsid w:val="003042DC"/>
    <w:rsid w:val="00304E28"/>
    <w:rsid w:val="00305057"/>
    <w:rsid w:val="0030577E"/>
    <w:rsid w:val="00305C49"/>
    <w:rsid w:val="00305F90"/>
    <w:rsid w:val="0030641B"/>
    <w:rsid w:val="00306B0E"/>
    <w:rsid w:val="003074AA"/>
    <w:rsid w:val="00310234"/>
    <w:rsid w:val="00310898"/>
    <w:rsid w:val="003108C1"/>
    <w:rsid w:val="00310B6B"/>
    <w:rsid w:val="00312851"/>
    <w:rsid w:val="00313C73"/>
    <w:rsid w:val="00313D9D"/>
    <w:rsid w:val="00314274"/>
    <w:rsid w:val="003142D8"/>
    <w:rsid w:val="00315C1F"/>
    <w:rsid w:val="00315C9B"/>
    <w:rsid w:val="00315E5F"/>
    <w:rsid w:val="00316CC8"/>
    <w:rsid w:val="0031725D"/>
    <w:rsid w:val="003176C0"/>
    <w:rsid w:val="00317D17"/>
    <w:rsid w:val="00320191"/>
    <w:rsid w:val="00320D7B"/>
    <w:rsid w:val="00321663"/>
    <w:rsid w:val="003219CC"/>
    <w:rsid w:val="00322A71"/>
    <w:rsid w:val="00322B21"/>
    <w:rsid w:val="00323277"/>
    <w:rsid w:val="003239E0"/>
    <w:rsid w:val="00324532"/>
    <w:rsid w:val="003247B7"/>
    <w:rsid w:val="00326EB5"/>
    <w:rsid w:val="003274BF"/>
    <w:rsid w:val="00327A1B"/>
    <w:rsid w:val="00330364"/>
    <w:rsid w:val="003311DB"/>
    <w:rsid w:val="00331571"/>
    <w:rsid w:val="00331A06"/>
    <w:rsid w:val="00331F2D"/>
    <w:rsid w:val="00333023"/>
    <w:rsid w:val="003333CD"/>
    <w:rsid w:val="00334D0B"/>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46F0C"/>
    <w:rsid w:val="00351817"/>
    <w:rsid w:val="00351930"/>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5176"/>
    <w:rsid w:val="00366FD1"/>
    <w:rsid w:val="003675AC"/>
    <w:rsid w:val="00370295"/>
    <w:rsid w:val="00370B3E"/>
    <w:rsid w:val="003716BE"/>
    <w:rsid w:val="003719A9"/>
    <w:rsid w:val="00372A5E"/>
    <w:rsid w:val="00374B0A"/>
    <w:rsid w:val="00374B4D"/>
    <w:rsid w:val="003750BF"/>
    <w:rsid w:val="00375C63"/>
    <w:rsid w:val="003774E0"/>
    <w:rsid w:val="00377674"/>
    <w:rsid w:val="00377D38"/>
    <w:rsid w:val="00381162"/>
    <w:rsid w:val="00381259"/>
    <w:rsid w:val="00381435"/>
    <w:rsid w:val="003814A5"/>
    <w:rsid w:val="003824FD"/>
    <w:rsid w:val="003827BF"/>
    <w:rsid w:val="0038287C"/>
    <w:rsid w:val="00382A5D"/>
    <w:rsid w:val="00382AEE"/>
    <w:rsid w:val="00382DEF"/>
    <w:rsid w:val="00382F7D"/>
    <w:rsid w:val="00384013"/>
    <w:rsid w:val="00385267"/>
    <w:rsid w:val="00385401"/>
    <w:rsid w:val="003855E2"/>
    <w:rsid w:val="003859C0"/>
    <w:rsid w:val="00385F80"/>
    <w:rsid w:val="00386007"/>
    <w:rsid w:val="00386154"/>
    <w:rsid w:val="00386483"/>
    <w:rsid w:val="0038707F"/>
    <w:rsid w:val="0038725A"/>
    <w:rsid w:val="0038729D"/>
    <w:rsid w:val="003872B3"/>
    <w:rsid w:val="0038761A"/>
    <w:rsid w:val="00387792"/>
    <w:rsid w:val="00387FCB"/>
    <w:rsid w:val="003900AD"/>
    <w:rsid w:val="003908B6"/>
    <w:rsid w:val="00390AE4"/>
    <w:rsid w:val="00390D7E"/>
    <w:rsid w:val="0039116D"/>
    <w:rsid w:val="003913A7"/>
    <w:rsid w:val="00391631"/>
    <w:rsid w:val="00391A3E"/>
    <w:rsid w:val="00393370"/>
    <w:rsid w:val="003934EE"/>
    <w:rsid w:val="003965CD"/>
    <w:rsid w:val="00396CB9"/>
    <w:rsid w:val="00397467"/>
    <w:rsid w:val="0039770A"/>
    <w:rsid w:val="003A0997"/>
    <w:rsid w:val="003A0CD0"/>
    <w:rsid w:val="003A188A"/>
    <w:rsid w:val="003A1FBE"/>
    <w:rsid w:val="003A3117"/>
    <w:rsid w:val="003A3581"/>
    <w:rsid w:val="003A4AEB"/>
    <w:rsid w:val="003A5F8D"/>
    <w:rsid w:val="003A73E5"/>
    <w:rsid w:val="003A7C6C"/>
    <w:rsid w:val="003B025A"/>
    <w:rsid w:val="003B0E4F"/>
    <w:rsid w:val="003B124C"/>
    <w:rsid w:val="003B225B"/>
    <w:rsid w:val="003B23B9"/>
    <w:rsid w:val="003B3D21"/>
    <w:rsid w:val="003B3D88"/>
    <w:rsid w:val="003B3DF6"/>
    <w:rsid w:val="003B3EBA"/>
    <w:rsid w:val="003B424A"/>
    <w:rsid w:val="003B4851"/>
    <w:rsid w:val="003B58D6"/>
    <w:rsid w:val="003B6805"/>
    <w:rsid w:val="003B7D92"/>
    <w:rsid w:val="003C0559"/>
    <w:rsid w:val="003C0FD3"/>
    <w:rsid w:val="003C12B4"/>
    <w:rsid w:val="003C1BB8"/>
    <w:rsid w:val="003C3F44"/>
    <w:rsid w:val="003C4EDE"/>
    <w:rsid w:val="003C5BE9"/>
    <w:rsid w:val="003C5DDA"/>
    <w:rsid w:val="003C61B1"/>
    <w:rsid w:val="003C76AD"/>
    <w:rsid w:val="003C77D0"/>
    <w:rsid w:val="003D0AB5"/>
    <w:rsid w:val="003D13C9"/>
    <w:rsid w:val="003D181F"/>
    <w:rsid w:val="003D2DFE"/>
    <w:rsid w:val="003D3C8F"/>
    <w:rsid w:val="003D4087"/>
    <w:rsid w:val="003D5577"/>
    <w:rsid w:val="003D5D36"/>
    <w:rsid w:val="003D7841"/>
    <w:rsid w:val="003D7DD5"/>
    <w:rsid w:val="003E0F23"/>
    <w:rsid w:val="003E21F2"/>
    <w:rsid w:val="003E2B11"/>
    <w:rsid w:val="003E3566"/>
    <w:rsid w:val="003E35DE"/>
    <w:rsid w:val="003E46EE"/>
    <w:rsid w:val="003E4770"/>
    <w:rsid w:val="003E5091"/>
    <w:rsid w:val="003E5755"/>
    <w:rsid w:val="003E5D7F"/>
    <w:rsid w:val="003E724D"/>
    <w:rsid w:val="003E7B7D"/>
    <w:rsid w:val="003F0498"/>
    <w:rsid w:val="003F0F04"/>
    <w:rsid w:val="003F21BA"/>
    <w:rsid w:val="003F2B91"/>
    <w:rsid w:val="003F3CFF"/>
    <w:rsid w:val="003F400C"/>
    <w:rsid w:val="003F4D31"/>
    <w:rsid w:val="003F52C5"/>
    <w:rsid w:val="003F6130"/>
    <w:rsid w:val="003F641A"/>
    <w:rsid w:val="003F6B44"/>
    <w:rsid w:val="003F6CBB"/>
    <w:rsid w:val="00400AD8"/>
    <w:rsid w:val="004010BA"/>
    <w:rsid w:val="00401ABF"/>
    <w:rsid w:val="00402B97"/>
    <w:rsid w:val="004036AC"/>
    <w:rsid w:val="00403B3C"/>
    <w:rsid w:val="004053D4"/>
    <w:rsid w:val="00405753"/>
    <w:rsid w:val="00405B46"/>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4BE9"/>
    <w:rsid w:val="004153C8"/>
    <w:rsid w:val="00416A8C"/>
    <w:rsid w:val="00416A9F"/>
    <w:rsid w:val="00416CA1"/>
    <w:rsid w:val="00417665"/>
    <w:rsid w:val="0041788C"/>
    <w:rsid w:val="00420A62"/>
    <w:rsid w:val="0042331D"/>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3AC2"/>
    <w:rsid w:val="00433BE0"/>
    <w:rsid w:val="00433E12"/>
    <w:rsid w:val="00433F77"/>
    <w:rsid w:val="00434459"/>
    <w:rsid w:val="00434FC3"/>
    <w:rsid w:val="00435581"/>
    <w:rsid w:val="0043580A"/>
    <w:rsid w:val="004364BF"/>
    <w:rsid w:val="004372CC"/>
    <w:rsid w:val="00437378"/>
    <w:rsid w:val="00442D43"/>
    <w:rsid w:val="00443068"/>
    <w:rsid w:val="004430B6"/>
    <w:rsid w:val="004431B6"/>
    <w:rsid w:val="0044414E"/>
    <w:rsid w:val="00444E77"/>
    <w:rsid w:val="004455D1"/>
    <w:rsid w:val="004456E2"/>
    <w:rsid w:val="00445867"/>
    <w:rsid w:val="004461EE"/>
    <w:rsid w:val="0044706E"/>
    <w:rsid w:val="00447121"/>
    <w:rsid w:val="004474E9"/>
    <w:rsid w:val="004475E2"/>
    <w:rsid w:val="0045027B"/>
    <w:rsid w:val="0045078A"/>
    <w:rsid w:val="00450F10"/>
    <w:rsid w:val="004521D9"/>
    <w:rsid w:val="0045330F"/>
    <w:rsid w:val="004537D2"/>
    <w:rsid w:val="00454267"/>
    <w:rsid w:val="00455F81"/>
    <w:rsid w:val="0045624B"/>
    <w:rsid w:val="00456926"/>
    <w:rsid w:val="00456C57"/>
    <w:rsid w:val="00457064"/>
    <w:rsid w:val="0045750B"/>
    <w:rsid w:val="00457768"/>
    <w:rsid w:val="00460D65"/>
    <w:rsid w:val="00461519"/>
    <w:rsid w:val="00461969"/>
    <w:rsid w:val="004624EC"/>
    <w:rsid w:val="00463651"/>
    <w:rsid w:val="00463A01"/>
    <w:rsid w:val="00463D69"/>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EE9"/>
    <w:rsid w:val="00472264"/>
    <w:rsid w:val="004730D3"/>
    <w:rsid w:val="004732D3"/>
    <w:rsid w:val="00473FB5"/>
    <w:rsid w:val="0047534E"/>
    <w:rsid w:val="004761EF"/>
    <w:rsid w:val="00476A48"/>
    <w:rsid w:val="00477162"/>
    <w:rsid w:val="00477350"/>
    <w:rsid w:val="00477789"/>
    <w:rsid w:val="00481E3E"/>
    <w:rsid w:val="004829F4"/>
    <w:rsid w:val="00482C7C"/>
    <w:rsid w:val="00482E70"/>
    <w:rsid w:val="00483523"/>
    <w:rsid w:val="00483654"/>
    <w:rsid w:val="004836E7"/>
    <w:rsid w:val="004842B7"/>
    <w:rsid w:val="004844C0"/>
    <w:rsid w:val="004845D8"/>
    <w:rsid w:val="00484DE8"/>
    <w:rsid w:val="00486889"/>
    <w:rsid w:val="00486EBC"/>
    <w:rsid w:val="004871E9"/>
    <w:rsid w:val="00487324"/>
    <w:rsid w:val="004878EC"/>
    <w:rsid w:val="00487D4E"/>
    <w:rsid w:val="00490418"/>
    <w:rsid w:val="00491105"/>
    <w:rsid w:val="004911CC"/>
    <w:rsid w:val="004915AE"/>
    <w:rsid w:val="00491B6E"/>
    <w:rsid w:val="00491CB0"/>
    <w:rsid w:val="00491E44"/>
    <w:rsid w:val="00492CC9"/>
    <w:rsid w:val="00492D54"/>
    <w:rsid w:val="00492D76"/>
    <w:rsid w:val="00492E5E"/>
    <w:rsid w:val="00493407"/>
    <w:rsid w:val="00494249"/>
    <w:rsid w:val="00494EBB"/>
    <w:rsid w:val="00495480"/>
    <w:rsid w:val="00495B4E"/>
    <w:rsid w:val="00496619"/>
    <w:rsid w:val="00496A29"/>
    <w:rsid w:val="00496B9B"/>
    <w:rsid w:val="004A0428"/>
    <w:rsid w:val="004A0772"/>
    <w:rsid w:val="004A1D41"/>
    <w:rsid w:val="004A2936"/>
    <w:rsid w:val="004A385F"/>
    <w:rsid w:val="004A3B28"/>
    <w:rsid w:val="004A3E15"/>
    <w:rsid w:val="004A4636"/>
    <w:rsid w:val="004A4C8D"/>
    <w:rsid w:val="004A5876"/>
    <w:rsid w:val="004A5B6B"/>
    <w:rsid w:val="004A6A5D"/>
    <w:rsid w:val="004A7AB6"/>
    <w:rsid w:val="004A7CAB"/>
    <w:rsid w:val="004B024E"/>
    <w:rsid w:val="004B094F"/>
    <w:rsid w:val="004B1E9C"/>
    <w:rsid w:val="004B22A5"/>
    <w:rsid w:val="004B2DC3"/>
    <w:rsid w:val="004B3579"/>
    <w:rsid w:val="004B3D63"/>
    <w:rsid w:val="004B3EDF"/>
    <w:rsid w:val="004B447C"/>
    <w:rsid w:val="004B4CE4"/>
    <w:rsid w:val="004B6236"/>
    <w:rsid w:val="004B6609"/>
    <w:rsid w:val="004B7AA0"/>
    <w:rsid w:val="004C0346"/>
    <w:rsid w:val="004C07E9"/>
    <w:rsid w:val="004C0DF1"/>
    <w:rsid w:val="004C1546"/>
    <w:rsid w:val="004C1764"/>
    <w:rsid w:val="004C20C5"/>
    <w:rsid w:val="004C227C"/>
    <w:rsid w:val="004C2988"/>
    <w:rsid w:val="004C373B"/>
    <w:rsid w:val="004C3924"/>
    <w:rsid w:val="004C4169"/>
    <w:rsid w:val="004C4F22"/>
    <w:rsid w:val="004C785F"/>
    <w:rsid w:val="004C79E3"/>
    <w:rsid w:val="004C7AAE"/>
    <w:rsid w:val="004C7AB9"/>
    <w:rsid w:val="004D017B"/>
    <w:rsid w:val="004D05D2"/>
    <w:rsid w:val="004D14F2"/>
    <w:rsid w:val="004D1723"/>
    <w:rsid w:val="004D24AE"/>
    <w:rsid w:val="004D2B0B"/>
    <w:rsid w:val="004D2F6F"/>
    <w:rsid w:val="004D40BC"/>
    <w:rsid w:val="004D45F5"/>
    <w:rsid w:val="004D4742"/>
    <w:rsid w:val="004D5537"/>
    <w:rsid w:val="004D6548"/>
    <w:rsid w:val="004D6884"/>
    <w:rsid w:val="004D7997"/>
    <w:rsid w:val="004E1C3C"/>
    <w:rsid w:val="004E2B58"/>
    <w:rsid w:val="004E2CC9"/>
    <w:rsid w:val="004E4256"/>
    <w:rsid w:val="004E47B1"/>
    <w:rsid w:val="004F0B1D"/>
    <w:rsid w:val="004F14D1"/>
    <w:rsid w:val="004F2DDC"/>
    <w:rsid w:val="004F3691"/>
    <w:rsid w:val="004F4219"/>
    <w:rsid w:val="004F48B6"/>
    <w:rsid w:val="004F4B19"/>
    <w:rsid w:val="004F5140"/>
    <w:rsid w:val="004F59E9"/>
    <w:rsid w:val="004F5CD9"/>
    <w:rsid w:val="004F5E83"/>
    <w:rsid w:val="004F7B55"/>
    <w:rsid w:val="00501156"/>
    <w:rsid w:val="00501178"/>
    <w:rsid w:val="00502C77"/>
    <w:rsid w:val="00503005"/>
    <w:rsid w:val="00504214"/>
    <w:rsid w:val="005043DB"/>
    <w:rsid w:val="005053F4"/>
    <w:rsid w:val="00505988"/>
    <w:rsid w:val="0050682E"/>
    <w:rsid w:val="00507A5C"/>
    <w:rsid w:val="0051006E"/>
    <w:rsid w:val="0051074C"/>
    <w:rsid w:val="00510C95"/>
    <w:rsid w:val="00511776"/>
    <w:rsid w:val="005119AE"/>
    <w:rsid w:val="00511D1C"/>
    <w:rsid w:val="00512283"/>
    <w:rsid w:val="00512E83"/>
    <w:rsid w:val="0051368D"/>
    <w:rsid w:val="00513EFA"/>
    <w:rsid w:val="005141DA"/>
    <w:rsid w:val="00514829"/>
    <w:rsid w:val="005149E2"/>
    <w:rsid w:val="00514C0F"/>
    <w:rsid w:val="00515CEC"/>
    <w:rsid w:val="005163D6"/>
    <w:rsid w:val="00516A5F"/>
    <w:rsid w:val="00517DDD"/>
    <w:rsid w:val="00520B2C"/>
    <w:rsid w:val="00520B30"/>
    <w:rsid w:val="00520D6D"/>
    <w:rsid w:val="00520EF1"/>
    <w:rsid w:val="005212A1"/>
    <w:rsid w:val="00521CE4"/>
    <w:rsid w:val="005223D0"/>
    <w:rsid w:val="00522E0C"/>
    <w:rsid w:val="00523056"/>
    <w:rsid w:val="0052352D"/>
    <w:rsid w:val="005243A6"/>
    <w:rsid w:val="0052516C"/>
    <w:rsid w:val="00525482"/>
    <w:rsid w:val="00525703"/>
    <w:rsid w:val="005257F5"/>
    <w:rsid w:val="00526687"/>
    <w:rsid w:val="00526E73"/>
    <w:rsid w:val="005274E0"/>
    <w:rsid w:val="00527CF6"/>
    <w:rsid w:val="0053005A"/>
    <w:rsid w:val="0053009B"/>
    <w:rsid w:val="0053022C"/>
    <w:rsid w:val="005311E8"/>
    <w:rsid w:val="00531A49"/>
    <w:rsid w:val="00531E1A"/>
    <w:rsid w:val="00531F2A"/>
    <w:rsid w:val="005323AF"/>
    <w:rsid w:val="00532634"/>
    <w:rsid w:val="00532661"/>
    <w:rsid w:val="00532E82"/>
    <w:rsid w:val="00533433"/>
    <w:rsid w:val="00533456"/>
    <w:rsid w:val="00533F7A"/>
    <w:rsid w:val="00533FCD"/>
    <w:rsid w:val="0053546E"/>
    <w:rsid w:val="00535BF2"/>
    <w:rsid w:val="00535D46"/>
    <w:rsid w:val="00535DB0"/>
    <w:rsid w:val="00535FFF"/>
    <w:rsid w:val="0053664E"/>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5A6A"/>
    <w:rsid w:val="005561D6"/>
    <w:rsid w:val="0055680F"/>
    <w:rsid w:val="005577B0"/>
    <w:rsid w:val="0056119F"/>
    <w:rsid w:val="00561C78"/>
    <w:rsid w:val="00562F6E"/>
    <w:rsid w:val="00563303"/>
    <w:rsid w:val="00563720"/>
    <w:rsid w:val="00563A00"/>
    <w:rsid w:val="00564F49"/>
    <w:rsid w:val="005655EB"/>
    <w:rsid w:val="00565610"/>
    <w:rsid w:val="005666A2"/>
    <w:rsid w:val="00566894"/>
    <w:rsid w:val="00567B41"/>
    <w:rsid w:val="00570847"/>
    <w:rsid w:val="0057103F"/>
    <w:rsid w:val="005712AC"/>
    <w:rsid w:val="005715FB"/>
    <w:rsid w:val="00571902"/>
    <w:rsid w:val="0057308A"/>
    <w:rsid w:val="00573563"/>
    <w:rsid w:val="0057377F"/>
    <w:rsid w:val="00574286"/>
    <w:rsid w:val="005750D4"/>
    <w:rsid w:val="00576A55"/>
    <w:rsid w:val="00577B1C"/>
    <w:rsid w:val="00577CA6"/>
    <w:rsid w:val="00577EAE"/>
    <w:rsid w:val="0058059A"/>
    <w:rsid w:val="00580C87"/>
    <w:rsid w:val="0058144D"/>
    <w:rsid w:val="00581608"/>
    <w:rsid w:val="00581D14"/>
    <w:rsid w:val="005823D7"/>
    <w:rsid w:val="00582653"/>
    <w:rsid w:val="00582AEB"/>
    <w:rsid w:val="00582D30"/>
    <w:rsid w:val="00583625"/>
    <w:rsid w:val="005837DD"/>
    <w:rsid w:val="00584837"/>
    <w:rsid w:val="00584BEF"/>
    <w:rsid w:val="00585628"/>
    <w:rsid w:val="005861CF"/>
    <w:rsid w:val="00586224"/>
    <w:rsid w:val="005872B7"/>
    <w:rsid w:val="0059028E"/>
    <w:rsid w:val="00590C49"/>
    <w:rsid w:val="005910F8"/>
    <w:rsid w:val="0059260B"/>
    <w:rsid w:val="0059288D"/>
    <w:rsid w:val="00592C0D"/>
    <w:rsid w:val="00593CFC"/>
    <w:rsid w:val="00593FC0"/>
    <w:rsid w:val="00594FE7"/>
    <w:rsid w:val="005952DE"/>
    <w:rsid w:val="005960A6"/>
    <w:rsid w:val="00596E7F"/>
    <w:rsid w:val="005A06EB"/>
    <w:rsid w:val="005A0BC1"/>
    <w:rsid w:val="005A12A8"/>
    <w:rsid w:val="005A1B7A"/>
    <w:rsid w:val="005A22B2"/>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328E"/>
    <w:rsid w:val="005B4324"/>
    <w:rsid w:val="005B6317"/>
    <w:rsid w:val="005B66B5"/>
    <w:rsid w:val="005B69F3"/>
    <w:rsid w:val="005B6CE4"/>
    <w:rsid w:val="005B790D"/>
    <w:rsid w:val="005C00F1"/>
    <w:rsid w:val="005C0849"/>
    <w:rsid w:val="005C16E4"/>
    <w:rsid w:val="005C1A94"/>
    <w:rsid w:val="005C2A9D"/>
    <w:rsid w:val="005C2B6B"/>
    <w:rsid w:val="005C2C13"/>
    <w:rsid w:val="005C38FC"/>
    <w:rsid w:val="005C3DC1"/>
    <w:rsid w:val="005C436E"/>
    <w:rsid w:val="005C4A8A"/>
    <w:rsid w:val="005C547C"/>
    <w:rsid w:val="005C684A"/>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3292"/>
    <w:rsid w:val="005E406F"/>
    <w:rsid w:val="005E40A8"/>
    <w:rsid w:val="005E43AA"/>
    <w:rsid w:val="005E4850"/>
    <w:rsid w:val="005E48C5"/>
    <w:rsid w:val="005E5535"/>
    <w:rsid w:val="005E57CD"/>
    <w:rsid w:val="005E7ACC"/>
    <w:rsid w:val="005E7D3D"/>
    <w:rsid w:val="005F0761"/>
    <w:rsid w:val="005F0D69"/>
    <w:rsid w:val="005F1E7D"/>
    <w:rsid w:val="005F3673"/>
    <w:rsid w:val="005F3EC5"/>
    <w:rsid w:val="005F44E8"/>
    <w:rsid w:val="005F5239"/>
    <w:rsid w:val="005F551F"/>
    <w:rsid w:val="005F56E6"/>
    <w:rsid w:val="005F61A2"/>
    <w:rsid w:val="005F693C"/>
    <w:rsid w:val="005F7CCF"/>
    <w:rsid w:val="0060007B"/>
    <w:rsid w:val="006001D8"/>
    <w:rsid w:val="00600857"/>
    <w:rsid w:val="00600A4E"/>
    <w:rsid w:val="0060194A"/>
    <w:rsid w:val="00601D3F"/>
    <w:rsid w:val="00601D41"/>
    <w:rsid w:val="00602535"/>
    <w:rsid w:val="00602C3F"/>
    <w:rsid w:val="00602D4F"/>
    <w:rsid w:val="00603393"/>
    <w:rsid w:val="00603704"/>
    <w:rsid w:val="00603A10"/>
    <w:rsid w:val="00605FBC"/>
    <w:rsid w:val="006063D6"/>
    <w:rsid w:val="00607271"/>
    <w:rsid w:val="006074BC"/>
    <w:rsid w:val="00607E24"/>
    <w:rsid w:val="00610434"/>
    <w:rsid w:val="00611376"/>
    <w:rsid w:val="0061176E"/>
    <w:rsid w:val="006124A7"/>
    <w:rsid w:val="00612550"/>
    <w:rsid w:val="006128B1"/>
    <w:rsid w:val="006132EF"/>
    <w:rsid w:val="006137A3"/>
    <w:rsid w:val="006153D5"/>
    <w:rsid w:val="006153E1"/>
    <w:rsid w:val="00615577"/>
    <w:rsid w:val="00615EFC"/>
    <w:rsid w:val="00616FA6"/>
    <w:rsid w:val="006176CC"/>
    <w:rsid w:val="006177E4"/>
    <w:rsid w:val="00617DB7"/>
    <w:rsid w:val="00617F1C"/>
    <w:rsid w:val="00617F73"/>
    <w:rsid w:val="006203DB"/>
    <w:rsid w:val="006204ED"/>
    <w:rsid w:val="00620745"/>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2E4"/>
    <w:rsid w:val="006272D6"/>
    <w:rsid w:val="00630B2C"/>
    <w:rsid w:val="00630E51"/>
    <w:rsid w:val="00631085"/>
    <w:rsid w:val="00631568"/>
    <w:rsid w:val="0063217C"/>
    <w:rsid w:val="00632C1E"/>
    <w:rsid w:val="00632E53"/>
    <w:rsid w:val="00632F3A"/>
    <w:rsid w:val="006342CB"/>
    <w:rsid w:val="00634C6B"/>
    <w:rsid w:val="006357BE"/>
    <w:rsid w:val="00635950"/>
    <w:rsid w:val="00635AFA"/>
    <w:rsid w:val="00636123"/>
    <w:rsid w:val="00636A42"/>
    <w:rsid w:val="00636B3F"/>
    <w:rsid w:val="00636D77"/>
    <w:rsid w:val="00637B13"/>
    <w:rsid w:val="00640070"/>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20FC"/>
    <w:rsid w:val="00652D50"/>
    <w:rsid w:val="006543B7"/>
    <w:rsid w:val="00655498"/>
    <w:rsid w:val="00655802"/>
    <w:rsid w:val="00656DBC"/>
    <w:rsid w:val="00657717"/>
    <w:rsid w:val="006609F7"/>
    <w:rsid w:val="00661C60"/>
    <w:rsid w:val="00662307"/>
    <w:rsid w:val="00662C89"/>
    <w:rsid w:val="006630AC"/>
    <w:rsid w:val="00663900"/>
    <w:rsid w:val="00663DA3"/>
    <w:rsid w:val="00663F47"/>
    <w:rsid w:val="00663F9F"/>
    <w:rsid w:val="00664699"/>
    <w:rsid w:val="006653EC"/>
    <w:rsid w:val="00665C4D"/>
    <w:rsid w:val="00665E8A"/>
    <w:rsid w:val="00666413"/>
    <w:rsid w:val="0066674E"/>
    <w:rsid w:val="00667972"/>
    <w:rsid w:val="00667A0F"/>
    <w:rsid w:val="00667DCE"/>
    <w:rsid w:val="00667F1B"/>
    <w:rsid w:val="00671EBF"/>
    <w:rsid w:val="00671FB1"/>
    <w:rsid w:val="0067297F"/>
    <w:rsid w:val="00672DA8"/>
    <w:rsid w:val="00673836"/>
    <w:rsid w:val="006739E2"/>
    <w:rsid w:val="00674AD6"/>
    <w:rsid w:val="006758FC"/>
    <w:rsid w:val="006804D0"/>
    <w:rsid w:val="006807F2"/>
    <w:rsid w:val="00680B41"/>
    <w:rsid w:val="00680D75"/>
    <w:rsid w:val="006816E5"/>
    <w:rsid w:val="0068201F"/>
    <w:rsid w:val="00682874"/>
    <w:rsid w:val="00682AF3"/>
    <w:rsid w:val="00682C8B"/>
    <w:rsid w:val="00683555"/>
    <w:rsid w:val="006846CB"/>
    <w:rsid w:val="00684974"/>
    <w:rsid w:val="00684D55"/>
    <w:rsid w:val="00685651"/>
    <w:rsid w:val="00685787"/>
    <w:rsid w:val="00685FF2"/>
    <w:rsid w:val="0068662D"/>
    <w:rsid w:val="00686CB6"/>
    <w:rsid w:val="00687C9C"/>
    <w:rsid w:val="00691500"/>
    <w:rsid w:val="00691501"/>
    <w:rsid w:val="00691D99"/>
    <w:rsid w:val="00692677"/>
    <w:rsid w:val="00693546"/>
    <w:rsid w:val="00693569"/>
    <w:rsid w:val="0069461E"/>
    <w:rsid w:val="00694BAD"/>
    <w:rsid w:val="00694E12"/>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21D"/>
    <w:rsid w:val="006A559E"/>
    <w:rsid w:val="006A55D8"/>
    <w:rsid w:val="006A5D05"/>
    <w:rsid w:val="006A6172"/>
    <w:rsid w:val="006A637C"/>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6F37"/>
    <w:rsid w:val="006B7171"/>
    <w:rsid w:val="006B71C5"/>
    <w:rsid w:val="006B7DA7"/>
    <w:rsid w:val="006C02DC"/>
    <w:rsid w:val="006C0414"/>
    <w:rsid w:val="006C0CA8"/>
    <w:rsid w:val="006C0D5C"/>
    <w:rsid w:val="006C1F9F"/>
    <w:rsid w:val="006C1FA9"/>
    <w:rsid w:val="006C23B6"/>
    <w:rsid w:val="006C23BE"/>
    <w:rsid w:val="006C3972"/>
    <w:rsid w:val="006C3AE7"/>
    <w:rsid w:val="006C3CBB"/>
    <w:rsid w:val="006C46D3"/>
    <w:rsid w:val="006C5580"/>
    <w:rsid w:val="006C6706"/>
    <w:rsid w:val="006C6BE4"/>
    <w:rsid w:val="006C6BF8"/>
    <w:rsid w:val="006C6EB5"/>
    <w:rsid w:val="006C7C55"/>
    <w:rsid w:val="006C7E0E"/>
    <w:rsid w:val="006D0107"/>
    <w:rsid w:val="006D023D"/>
    <w:rsid w:val="006D03FC"/>
    <w:rsid w:val="006D0C50"/>
    <w:rsid w:val="006D1DAB"/>
    <w:rsid w:val="006D2DE6"/>
    <w:rsid w:val="006D432D"/>
    <w:rsid w:val="006D5CB2"/>
    <w:rsid w:val="006D5CCC"/>
    <w:rsid w:val="006D78CC"/>
    <w:rsid w:val="006D7C51"/>
    <w:rsid w:val="006D7C90"/>
    <w:rsid w:val="006D7F7A"/>
    <w:rsid w:val="006E2468"/>
    <w:rsid w:val="006E297C"/>
    <w:rsid w:val="006E3320"/>
    <w:rsid w:val="006E35CA"/>
    <w:rsid w:val="006E3642"/>
    <w:rsid w:val="006E3C6D"/>
    <w:rsid w:val="006E4F6C"/>
    <w:rsid w:val="006E5685"/>
    <w:rsid w:val="006E5D4A"/>
    <w:rsid w:val="006E6AC1"/>
    <w:rsid w:val="006E6DE6"/>
    <w:rsid w:val="006E6F58"/>
    <w:rsid w:val="006E75A7"/>
    <w:rsid w:val="006E7EC1"/>
    <w:rsid w:val="006F0522"/>
    <w:rsid w:val="006F0748"/>
    <w:rsid w:val="006F19E0"/>
    <w:rsid w:val="006F211C"/>
    <w:rsid w:val="006F26D3"/>
    <w:rsid w:val="006F30C3"/>
    <w:rsid w:val="006F4D6B"/>
    <w:rsid w:val="006F636E"/>
    <w:rsid w:val="006F75AC"/>
    <w:rsid w:val="006F7C8E"/>
    <w:rsid w:val="00702494"/>
    <w:rsid w:val="00702770"/>
    <w:rsid w:val="00703F72"/>
    <w:rsid w:val="0070405E"/>
    <w:rsid w:val="00704A30"/>
    <w:rsid w:val="007055AE"/>
    <w:rsid w:val="007061F1"/>
    <w:rsid w:val="00706298"/>
    <w:rsid w:val="007062A5"/>
    <w:rsid w:val="00707134"/>
    <w:rsid w:val="0070783F"/>
    <w:rsid w:val="00707EF5"/>
    <w:rsid w:val="00710223"/>
    <w:rsid w:val="00710862"/>
    <w:rsid w:val="00710E91"/>
    <w:rsid w:val="007117E6"/>
    <w:rsid w:val="00712520"/>
    <w:rsid w:val="0071299C"/>
    <w:rsid w:val="007134C0"/>
    <w:rsid w:val="00714B84"/>
    <w:rsid w:val="007153E3"/>
    <w:rsid w:val="00715D84"/>
    <w:rsid w:val="00716307"/>
    <w:rsid w:val="00716354"/>
    <w:rsid w:val="0071698F"/>
    <w:rsid w:val="00717BC7"/>
    <w:rsid w:val="00720416"/>
    <w:rsid w:val="00720893"/>
    <w:rsid w:val="00720F0A"/>
    <w:rsid w:val="0072289E"/>
    <w:rsid w:val="00722CA1"/>
    <w:rsid w:val="00722D1B"/>
    <w:rsid w:val="007237CC"/>
    <w:rsid w:val="00724268"/>
    <w:rsid w:val="00724E85"/>
    <w:rsid w:val="0072504A"/>
    <w:rsid w:val="00725548"/>
    <w:rsid w:val="00727342"/>
    <w:rsid w:val="00727BC8"/>
    <w:rsid w:val="00730284"/>
    <w:rsid w:val="00730E54"/>
    <w:rsid w:val="00730FC7"/>
    <w:rsid w:val="00731ACB"/>
    <w:rsid w:val="00733B4A"/>
    <w:rsid w:val="00733F98"/>
    <w:rsid w:val="0073408F"/>
    <w:rsid w:val="007340CC"/>
    <w:rsid w:val="00734655"/>
    <w:rsid w:val="0073484B"/>
    <w:rsid w:val="0073568A"/>
    <w:rsid w:val="007359F1"/>
    <w:rsid w:val="00735AD4"/>
    <w:rsid w:val="0073725D"/>
    <w:rsid w:val="00737CD9"/>
    <w:rsid w:val="007405F4"/>
    <w:rsid w:val="00740A33"/>
    <w:rsid w:val="007431CE"/>
    <w:rsid w:val="00743A94"/>
    <w:rsid w:val="00743F05"/>
    <w:rsid w:val="00745340"/>
    <w:rsid w:val="00745B43"/>
    <w:rsid w:val="00746C44"/>
    <w:rsid w:val="00747614"/>
    <w:rsid w:val="00747E26"/>
    <w:rsid w:val="00750214"/>
    <w:rsid w:val="007509D8"/>
    <w:rsid w:val="007509E0"/>
    <w:rsid w:val="00751094"/>
    <w:rsid w:val="007518BB"/>
    <w:rsid w:val="00752AE5"/>
    <w:rsid w:val="00753743"/>
    <w:rsid w:val="00753AD0"/>
    <w:rsid w:val="00753EBE"/>
    <w:rsid w:val="00754FB5"/>
    <w:rsid w:val="00755145"/>
    <w:rsid w:val="007551AD"/>
    <w:rsid w:val="00755896"/>
    <w:rsid w:val="00755FB6"/>
    <w:rsid w:val="00756A79"/>
    <w:rsid w:val="00756AE7"/>
    <w:rsid w:val="0075741F"/>
    <w:rsid w:val="0075763E"/>
    <w:rsid w:val="0075785C"/>
    <w:rsid w:val="00757AA9"/>
    <w:rsid w:val="00757E0B"/>
    <w:rsid w:val="00760B79"/>
    <w:rsid w:val="007616DC"/>
    <w:rsid w:val="00761D10"/>
    <w:rsid w:val="007625DB"/>
    <w:rsid w:val="00763135"/>
    <w:rsid w:val="00763585"/>
    <w:rsid w:val="00763675"/>
    <w:rsid w:val="00763ACF"/>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AE8"/>
    <w:rsid w:val="00776EEC"/>
    <w:rsid w:val="00777E82"/>
    <w:rsid w:val="00780421"/>
    <w:rsid w:val="007821E4"/>
    <w:rsid w:val="00782979"/>
    <w:rsid w:val="007833D0"/>
    <w:rsid w:val="007835BF"/>
    <w:rsid w:val="00783AAB"/>
    <w:rsid w:val="0078543A"/>
    <w:rsid w:val="00786368"/>
    <w:rsid w:val="00786404"/>
    <w:rsid w:val="0078668A"/>
    <w:rsid w:val="00786940"/>
    <w:rsid w:val="00786F26"/>
    <w:rsid w:val="0078703D"/>
    <w:rsid w:val="00787149"/>
    <w:rsid w:val="007914F7"/>
    <w:rsid w:val="007919EF"/>
    <w:rsid w:val="0079200F"/>
    <w:rsid w:val="00792682"/>
    <w:rsid w:val="00792A51"/>
    <w:rsid w:val="00792AFE"/>
    <w:rsid w:val="00793436"/>
    <w:rsid w:val="00793580"/>
    <w:rsid w:val="00793F48"/>
    <w:rsid w:val="00795D7B"/>
    <w:rsid w:val="00796554"/>
    <w:rsid w:val="00796839"/>
    <w:rsid w:val="00796B22"/>
    <w:rsid w:val="00797609"/>
    <w:rsid w:val="007A095C"/>
    <w:rsid w:val="007A2B6C"/>
    <w:rsid w:val="007A31F7"/>
    <w:rsid w:val="007A3A71"/>
    <w:rsid w:val="007A46A5"/>
    <w:rsid w:val="007A5375"/>
    <w:rsid w:val="007A5A54"/>
    <w:rsid w:val="007A5C12"/>
    <w:rsid w:val="007A6B59"/>
    <w:rsid w:val="007A6FD3"/>
    <w:rsid w:val="007B02A9"/>
    <w:rsid w:val="007B0B69"/>
    <w:rsid w:val="007B15DB"/>
    <w:rsid w:val="007B166C"/>
    <w:rsid w:val="007B2502"/>
    <w:rsid w:val="007B2E6D"/>
    <w:rsid w:val="007B37A2"/>
    <w:rsid w:val="007B4573"/>
    <w:rsid w:val="007B4AED"/>
    <w:rsid w:val="007B525C"/>
    <w:rsid w:val="007B62E4"/>
    <w:rsid w:val="007B7363"/>
    <w:rsid w:val="007B746C"/>
    <w:rsid w:val="007C0834"/>
    <w:rsid w:val="007C0AC8"/>
    <w:rsid w:val="007C1B96"/>
    <w:rsid w:val="007C1C6F"/>
    <w:rsid w:val="007C3200"/>
    <w:rsid w:val="007C3740"/>
    <w:rsid w:val="007C4886"/>
    <w:rsid w:val="007C5067"/>
    <w:rsid w:val="007C5446"/>
    <w:rsid w:val="007C58BB"/>
    <w:rsid w:val="007C6215"/>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D7EB7"/>
    <w:rsid w:val="007E1612"/>
    <w:rsid w:val="007E19A4"/>
    <w:rsid w:val="007E2598"/>
    <w:rsid w:val="007E26B5"/>
    <w:rsid w:val="007E3609"/>
    <w:rsid w:val="007E492B"/>
    <w:rsid w:val="007E4BFF"/>
    <w:rsid w:val="007E54AB"/>
    <w:rsid w:val="007E556F"/>
    <w:rsid w:val="007E5C8D"/>
    <w:rsid w:val="007E60F8"/>
    <w:rsid w:val="007E64B3"/>
    <w:rsid w:val="007F01C6"/>
    <w:rsid w:val="007F0896"/>
    <w:rsid w:val="007F1BED"/>
    <w:rsid w:val="007F2328"/>
    <w:rsid w:val="007F4259"/>
    <w:rsid w:val="007F44CB"/>
    <w:rsid w:val="007F4587"/>
    <w:rsid w:val="007F763D"/>
    <w:rsid w:val="007F79D3"/>
    <w:rsid w:val="00800033"/>
    <w:rsid w:val="008004B7"/>
    <w:rsid w:val="00800B20"/>
    <w:rsid w:val="0080142A"/>
    <w:rsid w:val="008014F4"/>
    <w:rsid w:val="00801F26"/>
    <w:rsid w:val="00802BEE"/>
    <w:rsid w:val="00802C2E"/>
    <w:rsid w:val="00803774"/>
    <w:rsid w:val="00803D4D"/>
    <w:rsid w:val="00804AA9"/>
    <w:rsid w:val="00806121"/>
    <w:rsid w:val="00806A2A"/>
    <w:rsid w:val="00807415"/>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5B4"/>
    <w:rsid w:val="00820633"/>
    <w:rsid w:val="00820715"/>
    <w:rsid w:val="008212DF"/>
    <w:rsid w:val="0082271E"/>
    <w:rsid w:val="00823078"/>
    <w:rsid w:val="008241D6"/>
    <w:rsid w:val="00824561"/>
    <w:rsid w:val="008247EB"/>
    <w:rsid w:val="00824B4D"/>
    <w:rsid w:val="0082512F"/>
    <w:rsid w:val="008253C1"/>
    <w:rsid w:val="008256D1"/>
    <w:rsid w:val="00825BBB"/>
    <w:rsid w:val="00826549"/>
    <w:rsid w:val="00826E8D"/>
    <w:rsid w:val="008272AC"/>
    <w:rsid w:val="008273A1"/>
    <w:rsid w:val="008307AF"/>
    <w:rsid w:val="008314AD"/>
    <w:rsid w:val="00832F35"/>
    <w:rsid w:val="00833A78"/>
    <w:rsid w:val="00833D1C"/>
    <w:rsid w:val="0083436C"/>
    <w:rsid w:val="00834924"/>
    <w:rsid w:val="0083617A"/>
    <w:rsid w:val="008375B3"/>
    <w:rsid w:val="008377AD"/>
    <w:rsid w:val="00837BFB"/>
    <w:rsid w:val="008406C4"/>
    <w:rsid w:val="00840C68"/>
    <w:rsid w:val="00841F30"/>
    <w:rsid w:val="00842106"/>
    <w:rsid w:val="00842DF1"/>
    <w:rsid w:val="008433AA"/>
    <w:rsid w:val="00843735"/>
    <w:rsid w:val="00843B39"/>
    <w:rsid w:val="00843C9F"/>
    <w:rsid w:val="00843E49"/>
    <w:rsid w:val="00844376"/>
    <w:rsid w:val="0084495D"/>
    <w:rsid w:val="008453BA"/>
    <w:rsid w:val="00845BAA"/>
    <w:rsid w:val="0084600F"/>
    <w:rsid w:val="0084687D"/>
    <w:rsid w:val="00846CBF"/>
    <w:rsid w:val="00847164"/>
    <w:rsid w:val="00847434"/>
    <w:rsid w:val="00850267"/>
    <w:rsid w:val="008508B9"/>
    <w:rsid w:val="00852213"/>
    <w:rsid w:val="008540E2"/>
    <w:rsid w:val="008545A6"/>
    <w:rsid w:val="008545CE"/>
    <w:rsid w:val="00854727"/>
    <w:rsid w:val="00854B83"/>
    <w:rsid w:val="00854EB2"/>
    <w:rsid w:val="00854FDF"/>
    <w:rsid w:val="00855274"/>
    <w:rsid w:val="00855728"/>
    <w:rsid w:val="00855A69"/>
    <w:rsid w:val="00856B0A"/>
    <w:rsid w:val="00856D47"/>
    <w:rsid w:val="00856E1A"/>
    <w:rsid w:val="00856F15"/>
    <w:rsid w:val="00857347"/>
    <w:rsid w:val="008574D2"/>
    <w:rsid w:val="00860459"/>
    <w:rsid w:val="00860E92"/>
    <w:rsid w:val="008612DD"/>
    <w:rsid w:val="00861EF6"/>
    <w:rsid w:val="00863010"/>
    <w:rsid w:val="00863255"/>
    <w:rsid w:val="00863735"/>
    <w:rsid w:val="00864083"/>
    <w:rsid w:val="008641D4"/>
    <w:rsid w:val="008647A2"/>
    <w:rsid w:val="00864ACB"/>
    <w:rsid w:val="00865053"/>
    <w:rsid w:val="00865ADF"/>
    <w:rsid w:val="00865EE2"/>
    <w:rsid w:val="00867871"/>
    <w:rsid w:val="0087116A"/>
    <w:rsid w:val="008712A6"/>
    <w:rsid w:val="0087200D"/>
    <w:rsid w:val="0087295B"/>
    <w:rsid w:val="0087473D"/>
    <w:rsid w:val="00874A4F"/>
    <w:rsid w:val="0087534F"/>
    <w:rsid w:val="0087659F"/>
    <w:rsid w:val="008765BE"/>
    <w:rsid w:val="00877E43"/>
    <w:rsid w:val="008801B9"/>
    <w:rsid w:val="00880322"/>
    <w:rsid w:val="0088043E"/>
    <w:rsid w:val="00880B0D"/>
    <w:rsid w:val="008814FC"/>
    <w:rsid w:val="0088169F"/>
    <w:rsid w:val="00881732"/>
    <w:rsid w:val="0088238D"/>
    <w:rsid w:val="00882744"/>
    <w:rsid w:val="00882988"/>
    <w:rsid w:val="00882F9E"/>
    <w:rsid w:val="008830B3"/>
    <w:rsid w:val="00883866"/>
    <w:rsid w:val="00883A49"/>
    <w:rsid w:val="00883AD8"/>
    <w:rsid w:val="00884926"/>
    <w:rsid w:val="00884BF0"/>
    <w:rsid w:val="008854CD"/>
    <w:rsid w:val="00885681"/>
    <w:rsid w:val="00886103"/>
    <w:rsid w:val="00886661"/>
    <w:rsid w:val="00886A7A"/>
    <w:rsid w:val="00886C15"/>
    <w:rsid w:val="00886FE3"/>
    <w:rsid w:val="0088731F"/>
    <w:rsid w:val="00890202"/>
    <w:rsid w:val="00890C12"/>
    <w:rsid w:val="00891542"/>
    <w:rsid w:val="008926D9"/>
    <w:rsid w:val="00892D26"/>
    <w:rsid w:val="00892F04"/>
    <w:rsid w:val="00892F34"/>
    <w:rsid w:val="008933D6"/>
    <w:rsid w:val="00893663"/>
    <w:rsid w:val="00893759"/>
    <w:rsid w:val="0089416D"/>
    <w:rsid w:val="0089465A"/>
    <w:rsid w:val="00894921"/>
    <w:rsid w:val="00894A47"/>
    <w:rsid w:val="00895072"/>
    <w:rsid w:val="008953D4"/>
    <w:rsid w:val="0089542F"/>
    <w:rsid w:val="00895754"/>
    <w:rsid w:val="00895D0B"/>
    <w:rsid w:val="008961B4"/>
    <w:rsid w:val="008961F6"/>
    <w:rsid w:val="008962CB"/>
    <w:rsid w:val="0089663D"/>
    <w:rsid w:val="008967A6"/>
    <w:rsid w:val="00897BE5"/>
    <w:rsid w:val="008A032F"/>
    <w:rsid w:val="008A1CF0"/>
    <w:rsid w:val="008A21AC"/>
    <w:rsid w:val="008A2628"/>
    <w:rsid w:val="008A295D"/>
    <w:rsid w:val="008A2A26"/>
    <w:rsid w:val="008A3EE1"/>
    <w:rsid w:val="008A4994"/>
    <w:rsid w:val="008A5409"/>
    <w:rsid w:val="008A55B1"/>
    <w:rsid w:val="008A5849"/>
    <w:rsid w:val="008A5DF2"/>
    <w:rsid w:val="008A6046"/>
    <w:rsid w:val="008A6228"/>
    <w:rsid w:val="008A7339"/>
    <w:rsid w:val="008A7C05"/>
    <w:rsid w:val="008B059E"/>
    <w:rsid w:val="008B0C16"/>
    <w:rsid w:val="008B20B5"/>
    <w:rsid w:val="008B26EA"/>
    <w:rsid w:val="008B29BE"/>
    <w:rsid w:val="008B2F87"/>
    <w:rsid w:val="008B3148"/>
    <w:rsid w:val="008B342E"/>
    <w:rsid w:val="008B37C1"/>
    <w:rsid w:val="008B41B4"/>
    <w:rsid w:val="008B43EF"/>
    <w:rsid w:val="008B4E39"/>
    <w:rsid w:val="008B4E40"/>
    <w:rsid w:val="008B512F"/>
    <w:rsid w:val="008B536B"/>
    <w:rsid w:val="008B538A"/>
    <w:rsid w:val="008B58A4"/>
    <w:rsid w:val="008B5DDB"/>
    <w:rsid w:val="008B6D60"/>
    <w:rsid w:val="008B708C"/>
    <w:rsid w:val="008B72AE"/>
    <w:rsid w:val="008B745C"/>
    <w:rsid w:val="008B753B"/>
    <w:rsid w:val="008B7883"/>
    <w:rsid w:val="008B7C71"/>
    <w:rsid w:val="008B7C8D"/>
    <w:rsid w:val="008C0660"/>
    <w:rsid w:val="008C08AF"/>
    <w:rsid w:val="008C196C"/>
    <w:rsid w:val="008C1EC4"/>
    <w:rsid w:val="008C23D1"/>
    <w:rsid w:val="008C25CF"/>
    <w:rsid w:val="008C3772"/>
    <w:rsid w:val="008C3AAE"/>
    <w:rsid w:val="008C3B9C"/>
    <w:rsid w:val="008C3D1D"/>
    <w:rsid w:val="008C48D2"/>
    <w:rsid w:val="008C5AA4"/>
    <w:rsid w:val="008C6494"/>
    <w:rsid w:val="008C6E4D"/>
    <w:rsid w:val="008C79A6"/>
    <w:rsid w:val="008D1165"/>
    <w:rsid w:val="008D128C"/>
    <w:rsid w:val="008D2691"/>
    <w:rsid w:val="008D2C37"/>
    <w:rsid w:val="008D3419"/>
    <w:rsid w:val="008D39F9"/>
    <w:rsid w:val="008D3E21"/>
    <w:rsid w:val="008D4084"/>
    <w:rsid w:val="008D48AC"/>
    <w:rsid w:val="008D571D"/>
    <w:rsid w:val="008D57AF"/>
    <w:rsid w:val="008D596C"/>
    <w:rsid w:val="008D5BCF"/>
    <w:rsid w:val="008D5EA1"/>
    <w:rsid w:val="008D6061"/>
    <w:rsid w:val="008D6A2B"/>
    <w:rsid w:val="008D6F84"/>
    <w:rsid w:val="008D7218"/>
    <w:rsid w:val="008D7ADC"/>
    <w:rsid w:val="008E0167"/>
    <w:rsid w:val="008E0261"/>
    <w:rsid w:val="008E0B98"/>
    <w:rsid w:val="008E0C1A"/>
    <w:rsid w:val="008E10CF"/>
    <w:rsid w:val="008E142C"/>
    <w:rsid w:val="008E16B7"/>
    <w:rsid w:val="008E21E5"/>
    <w:rsid w:val="008E296A"/>
    <w:rsid w:val="008E38AE"/>
    <w:rsid w:val="008E401A"/>
    <w:rsid w:val="008E4B51"/>
    <w:rsid w:val="008E4E82"/>
    <w:rsid w:val="008E554F"/>
    <w:rsid w:val="008E6081"/>
    <w:rsid w:val="008E6492"/>
    <w:rsid w:val="008E64AF"/>
    <w:rsid w:val="008E7791"/>
    <w:rsid w:val="008F03B4"/>
    <w:rsid w:val="008F05B0"/>
    <w:rsid w:val="008F088C"/>
    <w:rsid w:val="008F12E8"/>
    <w:rsid w:val="008F1E80"/>
    <w:rsid w:val="008F2AB1"/>
    <w:rsid w:val="008F2DA9"/>
    <w:rsid w:val="008F2F8C"/>
    <w:rsid w:val="008F2FAA"/>
    <w:rsid w:val="008F3063"/>
    <w:rsid w:val="008F3321"/>
    <w:rsid w:val="008F33E2"/>
    <w:rsid w:val="008F480F"/>
    <w:rsid w:val="008F679E"/>
    <w:rsid w:val="008F6DB3"/>
    <w:rsid w:val="008F71A4"/>
    <w:rsid w:val="008F72FC"/>
    <w:rsid w:val="008F7934"/>
    <w:rsid w:val="008F7B5D"/>
    <w:rsid w:val="0090114F"/>
    <w:rsid w:val="00901C04"/>
    <w:rsid w:val="00901D74"/>
    <w:rsid w:val="00901F17"/>
    <w:rsid w:val="00902585"/>
    <w:rsid w:val="00902B5E"/>
    <w:rsid w:val="009036EA"/>
    <w:rsid w:val="00903E16"/>
    <w:rsid w:val="00904721"/>
    <w:rsid w:val="00904DD3"/>
    <w:rsid w:val="009050D1"/>
    <w:rsid w:val="00905225"/>
    <w:rsid w:val="009060DB"/>
    <w:rsid w:val="00906231"/>
    <w:rsid w:val="00906478"/>
    <w:rsid w:val="00906BD2"/>
    <w:rsid w:val="00906D24"/>
    <w:rsid w:val="0090754E"/>
    <w:rsid w:val="00907822"/>
    <w:rsid w:val="00907970"/>
    <w:rsid w:val="00907E6A"/>
    <w:rsid w:val="0091008C"/>
    <w:rsid w:val="00911331"/>
    <w:rsid w:val="00911CA2"/>
    <w:rsid w:val="00912B71"/>
    <w:rsid w:val="00912D68"/>
    <w:rsid w:val="00913016"/>
    <w:rsid w:val="009131CA"/>
    <w:rsid w:val="00915030"/>
    <w:rsid w:val="009158C3"/>
    <w:rsid w:val="009168EF"/>
    <w:rsid w:val="00916A91"/>
    <w:rsid w:val="009200A3"/>
    <w:rsid w:val="0092134C"/>
    <w:rsid w:val="00921366"/>
    <w:rsid w:val="009214F7"/>
    <w:rsid w:val="00921CA8"/>
    <w:rsid w:val="00923AAA"/>
    <w:rsid w:val="0092420F"/>
    <w:rsid w:val="009266D1"/>
    <w:rsid w:val="00926B9A"/>
    <w:rsid w:val="009273C0"/>
    <w:rsid w:val="00927458"/>
    <w:rsid w:val="009275FC"/>
    <w:rsid w:val="00930DC7"/>
    <w:rsid w:val="00931109"/>
    <w:rsid w:val="009317F6"/>
    <w:rsid w:val="00931831"/>
    <w:rsid w:val="009322EF"/>
    <w:rsid w:val="009323A9"/>
    <w:rsid w:val="00932FBA"/>
    <w:rsid w:val="0093454B"/>
    <w:rsid w:val="009350A3"/>
    <w:rsid w:val="00935826"/>
    <w:rsid w:val="00935F12"/>
    <w:rsid w:val="009376E1"/>
    <w:rsid w:val="009379E3"/>
    <w:rsid w:val="00937A21"/>
    <w:rsid w:val="00937BBD"/>
    <w:rsid w:val="00937CA1"/>
    <w:rsid w:val="00940078"/>
    <w:rsid w:val="0094208E"/>
    <w:rsid w:val="009422F7"/>
    <w:rsid w:val="00942BDB"/>
    <w:rsid w:val="00942DB4"/>
    <w:rsid w:val="00942EFC"/>
    <w:rsid w:val="00943400"/>
    <w:rsid w:val="009435FE"/>
    <w:rsid w:val="0094377C"/>
    <w:rsid w:val="0094418F"/>
    <w:rsid w:val="00944B5A"/>
    <w:rsid w:val="00945246"/>
    <w:rsid w:val="00946340"/>
    <w:rsid w:val="00946926"/>
    <w:rsid w:val="009516BB"/>
    <w:rsid w:val="009518CB"/>
    <w:rsid w:val="00951984"/>
    <w:rsid w:val="009519FE"/>
    <w:rsid w:val="009520F7"/>
    <w:rsid w:val="00952156"/>
    <w:rsid w:val="00952B11"/>
    <w:rsid w:val="00952CD9"/>
    <w:rsid w:val="00952D9D"/>
    <w:rsid w:val="00953009"/>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4EB1"/>
    <w:rsid w:val="00965243"/>
    <w:rsid w:val="00965888"/>
    <w:rsid w:val="009670A3"/>
    <w:rsid w:val="00967C34"/>
    <w:rsid w:val="009715E4"/>
    <w:rsid w:val="0097177E"/>
    <w:rsid w:val="0097193C"/>
    <w:rsid w:val="009726D9"/>
    <w:rsid w:val="00973699"/>
    <w:rsid w:val="009751C1"/>
    <w:rsid w:val="00975D06"/>
    <w:rsid w:val="00975DC7"/>
    <w:rsid w:val="00976061"/>
    <w:rsid w:val="0097659F"/>
    <w:rsid w:val="00976693"/>
    <w:rsid w:val="009770FC"/>
    <w:rsid w:val="009772C3"/>
    <w:rsid w:val="00977E9D"/>
    <w:rsid w:val="00980256"/>
    <w:rsid w:val="009805CD"/>
    <w:rsid w:val="0098143E"/>
    <w:rsid w:val="00981682"/>
    <w:rsid w:val="00981749"/>
    <w:rsid w:val="00982372"/>
    <w:rsid w:val="00982451"/>
    <w:rsid w:val="00982FD3"/>
    <w:rsid w:val="00984492"/>
    <w:rsid w:val="0098489D"/>
    <w:rsid w:val="00984BEA"/>
    <w:rsid w:val="009854F9"/>
    <w:rsid w:val="0098643D"/>
    <w:rsid w:val="00986AAE"/>
    <w:rsid w:val="00986E93"/>
    <w:rsid w:val="00987E3B"/>
    <w:rsid w:val="00987EC5"/>
    <w:rsid w:val="009915CF"/>
    <w:rsid w:val="009917C4"/>
    <w:rsid w:val="00991D20"/>
    <w:rsid w:val="00991ECA"/>
    <w:rsid w:val="00991FA6"/>
    <w:rsid w:val="00992374"/>
    <w:rsid w:val="00992DB5"/>
    <w:rsid w:val="009941AC"/>
    <w:rsid w:val="00995260"/>
    <w:rsid w:val="00995AE7"/>
    <w:rsid w:val="00996B73"/>
    <w:rsid w:val="00996CED"/>
    <w:rsid w:val="009972CC"/>
    <w:rsid w:val="0099732C"/>
    <w:rsid w:val="00997360"/>
    <w:rsid w:val="009974D1"/>
    <w:rsid w:val="0099774E"/>
    <w:rsid w:val="00997F9C"/>
    <w:rsid w:val="009A0073"/>
    <w:rsid w:val="009A01F0"/>
    <w:rsid w:val="009A0331"/>
    <w:rsid w:val="009A07FF"/>
    <w:rsid w:val="009A0EB4"/>
    <w:rsid w:val="009A10CF"/>
    <w:rsid w:val="009A14A4"/>
    <w:rsid w:val="009A2191"/>
    <w:rsid w:val="009A229E"/>
    <w:rsid w:val="009A2692"/>
    <w:rsid w:val="009A269B"/>
    <w:rsid w:val="009A29EC"/>
    <w:rsid w:val="009A39B6"/>
    <w:rsid w:val="009A403E"/>
    <w:rsid w:val="009A4F36"/>
    <w:rsid w:val="009A56CF"/>
    <w:rsid w:val="009A57D1"/>
    <w:rsid w:val="009A63AE"/>
    <w:rsid w:val="009A68D5"/>
    <w:rsid w:val="009A7E62"/>
    <w:rsid w:val="009B0D4B"/>
    <w:rsid w:val="009B0E05"/>
    <w:rsid w:val="009B0EB8"/>
    <w:rsid w:val="009B1655"/>
    <w:rsid w:val="009B188F"/>
    <w:rsid w:val="009B2325"/>
    <w:rsid w:val="009B2DF0"/>
    <w:rsid w:val="009B2FF6"/>
    <w:rsid w:val="009B3317"/>
    <w:rsid w:val="009B34A8"/>
    <w:rsid w:val="009B3543"/>
    <w:rsid w:val="009B3A16"/>
    <w:rsid w:val="009B3CE3"/>
    <w:rsid w:val="009B4442"/>
    <w:rsid w:val="009B4B40"/>
    <w:rsid w:val="009B57EA"/>
    <w:rsid w:val="009B5D4E"/>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37BE"/>
    <w:rsid w:val="009C5433"/>
    <w:rsid w:val="009C57F8"/>
    <w:rsid w:val="009C5A73"/>
    <w:rsid w:val="009C6506"/>
    <w:rsid w:val="009C6CD2"/>
    <w:rsid w:val="009C7F00"/>
    <w:rsid w:val="009D0256"/>
    <w:rsid w:val="009D2082"/>
    <w:rsid w:val="009D613B"/>
    <w:rsid w:val="009D6939"/>
    <w:rsid w:val="009D7080"/>
    <w:rsid w:val="009E06CD"/>
    <w:rsid w:val="009E0EE0"/>
    <w:rsid w:val="009E1ABF"/>
    <w:rsid w:val="009E1DC7"/>
    <w:rsid w:val="009E2468"/>
    <w:rsid w:val="009E2F78"/>
    <w:rsid w:val="009E4077"/>
    <w:rsid w:val="009E4A18"/>
    <w:rsid w:val="009E4DD3"/>
    <w:rsid w:val="009E5308"/>
    <w:rsid w:val="009E59EA"/>
    <w:rsid w:val="009E5D16"/>
    <w:rsid w:val="009E7773"/>
    <w:rsid w:val="009F05D7"/>
    <w:rsid w:val="009F0F03"/>
    <w:rsid w:val="009F16AB"/>
    <w:rsid w:val="009F2965"/>
    <w:rsid w:val="009F2A80"/>
    <w:rsid w:val="009F2B89"/>
    <w:rsid w:val="009F37E1"/>
    <w:rsid w:val="009F43AC"/>
    <w:rsid w:val="009F5113"/>
    <w:rsid w:val="009F5A6B"/>
    <w:rsid w:val="009F6251"/>
    <w:rsid w:val="009F6363"/>
    <w:rsid w:val="009F665F"/>
    <w:rsid w:val="009F6B61"/>
    <w:rsid w:val="009F6C6C"/>
    <w:rsid w:val="009F6E0D"/>
    <w:rsid w:val="009F7033"/>
    <w:rsid w:val="009F71CC"/>
    <w:rsid w:val="009F75E5"/>
    <w:rsid w:val="009F7BF5"/>
    <w:rsid w:val="009F7C0E"/>
    <w:rsid w:val="009F7E28"/>
    <w:rsid w:val="009F7EB9"/>
    <w:rsid w:val="00A003DE"/>
    <w:rsid w:val="00A0062F"/>
    <w:rsid w:val="00A01400"/>
    <w:rsid w:val="00A0142F"/>
    <w:rsid w:val="00A014E6"/>
    <w:rsid w:val="00A01E70"/>
    <w:rsid w:val="00A028B4"/>
    <w:rsid w:val="00A02C14"/>
    <w:rsid w:val="00A03094"/>
    <w:rsid w:val="00A03F0D"/>
    <w:rsid w:val="00A03F4D"/>
    <w:rsid w:val="00A04FDC"/>
    <w:rsid w:val="00A0611F"/>
    <w:rsid w:val="00A06190"/>
    <w:rsid w:val="00A0636F"/>
    <w:rsid w:val="00A06E00"/>
    <w:rsid w:val="00A06E44"/>
    <w:rsid w:val="00A105DD"/>
    <w:rsid w:val="00A108FF"/>
    <w:rsid w:val="00A10DFD"/>
    <w:rsid w:val="00A110C2"/>
    <w:rsid w:val="00A12FA9"/>
    <w:rsid w:val="00A13AAE"/>
    <w:rsid w:val="00A13CEB"/>
    <w:rsid w:val="00A14236"/>
    <w:rsid w:val="00A1477B"/>
    <w:rsid w:val="00A14D2F"/>
    <w:rsid w:val="00A15252"/>
    <w:rsid w:val="00A1533A"/>
    <w:rsid w:val="00A15A54"/>
    <w:rsid w:val="00A15C8A"/>
    <w:rsid w:val="00A16557"/>
    <w:rsid w:val="00A16BB3"/>
    <w:rsid w:val="00A17012"/>
    <w:rsid w:val="00A173B6"/>
    <w:rsid w:val="00A17FAA"/>
    <w:rsid w:val="00A20206"/>
    <w:rsid w:val="00A2035F"/>
    <w:rsid w:val="00A2065D"/>
    <w:rsid w:val="00A2077C"/>
    <w:rsid w:val="00A20965"/>
    <w:rsid w:val="00A20F56"/>
    <w:rsid w:val="00A22BD5"/>
    <w:rsid w:val="00A22E76"/>
    <w:rsid w:val="00A232BF"/>
    <w:rsid w:val="00A2354F"/>
    <w:rsid w:val="00A24107"/>
    <w:rsid w:val="00A24398"/>
    <w:rsid w:val="00A2439D"/>
    <w:rsid w:val="00A2690F"/>
    <w:rsid w:val="00A269AA"/>
    <w:rsid w:val="00A26C08"/>
    <w:rsid w:val="00A27D73"/>
    <w:rsid w:val="00A31107"/>
    <w:rsid w:val="00A31741"/>
    <w:rsid w:val="00A31C74"/>
    <w:rsid w:val="00A320B7"/>
    <w:rsid w:val="00A32100"/>
    <w:rsid w:val="00A323B0"/>
    <w:rsid w:val="00A32946"/>
    <w:rsid w:val="00A33213"/>
    <w:rsid w:val="00A3389C"/>
    <w:rsid w:val="00A34C03"/>
    <w:rsid w:val="00A34DD1"/>
    <w:rsid w:val="00A34EC4"/>
    <w:rsid w:val="00A358CE"/>
    <w:rsid w:val="00A35DBD"/>
    <w:rsid w:val="00A36C98"/>
    <w:rsid w:val="00A36CC8"/>
    <w:rsid w:val="00A36F20"/>
    <w:rsid w:val="00A37343"/>
    <w:rsid w:val="00A37408"/>
    <w:rsid w:val="00A37EB8"/>
    <w:rsid w:val="00A4048C"/>
    <w:rsid w:val="00A40839"/>
    <w:rsid w:val="00A40F58"/>
    <w:rsid w:val="00A418F4"/>
    <w:rsid w:val="00A41C87"/>
    <w:rsid w:val="00A421B9"/>
    <w:rsid w:val="00A44BD2"/>
    <w:rsid w:val="00A45B2A"/>
    <w:rsid w:val="00A45B54"/>
    <w:rsid w:val="00A45BB2"/>
    <w:rsid w:val="00A46040"/>
    <w:rsid w:val="00A463FF"/>
    <w:rsid w:val="00A46711"/>
    <w:rsid w:val="00A4673B"/>
    <w:rsid w:val="00A46AFB"/>
    <w:rsid w:val="00A47347"/>
    <w:rsid w:val="00A474F9"/>
    <w:rsid w:val="00A47963"/>
    <w:rsid w:val="00A51774"/>
    <w:rsid w:val="00A51F70"/>
    <w:rsid w:val="00A52142"/>
    <w:rsid w:val="00A53A76"/>
    <w:rsid w:val="00A53B4F"/>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CF1"/>
    <w:rsid w:val="00A70508"/>
    <w:rsid w:val="00A71168"/>
    <w:rsid w:val="00A714D2"/>
    <w:rsid w:val="00A71561"/>
    <w:rsid w:val="00A7156E"/>
    <w:rsid w:val="00A7211C"/>
    <w:rsid w:val="00A72159"/>
    <w:rsid w:val="00A7234C"/>
    <w:rsid w:val="00A7353D"/>
    <w:rsid w:val="00A73754"/>
    <w:rsid w:val="00A73CD9"/>
    <w:rsid w:val="00A73EF4"/>
    <w:rsid w:val="00A74623"/>
    <w:rsid w:val="00A74CB5"/>
    <w:rsid w:val="00A7539B"/>
    <w:rsid w:val="00A75B41"/>
    <w:rsid w:val="00A767DC"/>
    <w:rsid w:val="00A773FA"/>
    <w:rsid w:val="00A77B90"/>
    <w:rsid w:val="00A77F4B"/>
    <w:rsid w:val="00A8121E"/>
    <w:rsid w:val="00A81B2F"/>
    <w:rsid w:val="00A81E2C"/>
    <w:rsid w:val="00A8245E"/>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04F9"/>
    <w:rsid w:val="00A91EFD"/>
    <w:rsid w:val="00A92404"/>
    <w:rsid w:val="00A925DA"/>
    <w:rsid w:val="00A92BE9"/>
    <w:rsid w:val="00A92FBA"/>
    <w:rsid w:val="00A93142"/>
    <w:rsid w:val="00A945D3"/>
    <w:rsid w:val="00A95546"/>
    <w:rsid w:val="00A9571F"/>
    <w:rsid w:val="00A9626D"/>
    <w:rsid w:val="00A96C8F"/>
    <w:rsid w:val="00A96E62"/>
    <w:rsid w:val="00A9720A"/>
    <w:rsid w:val="00AA00E5"/>
    <w:rsid w:val="00AA10F7"/>
    <w:rsid w:val="00AA1469"/>
    <w:rsid w:val="00AA1E86"/>
    <w:rsid w:val="00AA2C0A"/>
    <w:rsid w:val="00AA2C38"/>
    <w:rsid w:val="00AA2FB8"/>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2F3A"/>
    <w:rsid w:val="00AB3832"/>
    <w:rsid w:val="00AB3C9E"/>
    <w:rsid w:val="00AB5779"/>
    <w:rsid w:val="00AB5AF2"/>
    <w:rsid w:val="00AB5C4E"/>
    <w:rsid w:val="00AB6455"/>
    <w:rsid w:val="00AB69F7"/>
    <w:rsid w:val="00AB6C87"/>
    <w:rsid w:val="00AC093C"/>
    <w:rsid w:val="00AC184A"/>
    <w:rsid w:val="00AC1E93"/>
    <w:rsid w:val="00AC2479"/>
    <w:rsid w:val="00AC28A9"/>
    <w:rsid w:val="00AC3432"/>
    <w:rsid w:val="00AC3DC9"/>
    <w:rsid w:val="00AC438C"/>
    <w:rsid w:val="00AC4854"/>
    <w:rsid w:val="00AC4CA1"/>
    <w:rsid w:val="00AC4EC1"/>
    <w:rsid w:val="00AC5325"/>
    <w:rsid w:val="00AC5759"/>
    <w:rsid w:val="00AC599C"/>
    <w:rsid w:val="00AC6478"/>
    <w:rsid w:val="00AC6D3F"/>
    <w:rsid w:val="00AC6F06"/>
    <w:rsid w:val="00AC7293"/>
    <w:rsid w:val="00AC72EB"/>
    <w:rsid w:val="00AD0574"/>
    <w:rsid w:val="00AD105A"/>
    <w:rsid w:val="00AD1165"/>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1F20"/>
    <w:rsid w:val="00AE243D"/>
    <w:rsid w:val="00AE26A0"/>
    <w:rsid w:val="00AE3E87"/>
    <w:rsid w:val="00AE41BD"/>
    <w:rsid w:val="00AE4B46"/>
    <w:rsid w:val="00AE4FC1"/>
    <w:rsid w:val="00AE5E10"/>
    <w:rsid w:val="00AE5F09"/>
    <w:rsid w:val="00AE6213"/>
    <w:rsid w:val="00AE68C0"/>
    <w:rsid w:val="00AF03FD"/>
    <w:rsid w:val="00AF0CC8"/>
    <w:rsid w:val="00AF0ED5"/>
    <w:rsid w:val="00AF1CDC"/>
    <w:rsid w:val="00AF2529"/>
    <w:rsid w:val="00AF29D8"/>
    <w:rsid w:val="00AF3387"/>
    <w:rsid w:val="00AF44D0"/>
    <w:rsid w:val="00AF47C1"/>
    <w:rsid w:val="00AF4BDA"/>
    <w:rsid w:val="00AF57D0"/>
    <w:rsid w:val="00AF5BD1"/>
    <w:rsid w:val="00AF7983"/>
    <w:rsid w:val="00AF79B9"/>
    <w:rsid w:val="00B00B37"/>
    <w:rsid w:val="00B01747"/>
    <w:rsid w:val="00B0194F"/>
    <w:rsid w:val="00B01A73"/>
    <w:rsid w:val="00B0203C"/>
    <w:rsid w:val="00B038E7"/>
    <w:rsid w:val="00B03E35"/>
    <w:rsid w:val="00B04901"/>
    <w:rsid w:val="00B04A25"/>
    <w:rsid w:val="00B04C1C"/>
    <w:rsid w:val="00B04F70"/>
    <w:rsid w:val="00B060D6"/>
    <w:rsid w:val="00B06492"/>
    <w:rsid w:val="00B07256"/>
    <w:rsid w:val="00B07895"/>
    <w:rsid w:val="00B1045A"/>
    <w:rsid w:val="00B10E62"/>
    <w:rsid w:val="00B10F87"/>
    <w:rsid w:val="00B1218D"/>
    <w:rsid w:val="00B12A6A"/>
    <w:rsid w:val="00B14CD7"/>
    <w:rsid w:val="00B16121"/>
    <w:rsid w:val="00B16468"/>
    <w:rsid w:val="00B16A1D"/>
    <w:rsid w:val="00B17739"/>
    <w:rsid w:val="00B17E8A"/>
    <w:rsid w:val="00B204AB"/>
    <w:rsid w:val="00B210F8"/>
    <w:rsid w:val="00B21975"/>
    <w:rsid w:val="00B21F77"/>
    <w:rsid w:val="00B23A3E"/>
    <w:rsid w:val="00B23EC3"/>
    <w:rsid w:val="00B2682F"/>
    <w:rsid w:val="00B2691D"/>
    <w:rsid w:val="00B26C44"/>
    <w:rsid w:val="00B27AC5"/>
    <w:rsid w:val="00B3054D"/>
    <w:rsid w:val="00B3086B"/>
    <w:rsid w:val="00B30AA3"/>
    <w:rsid w:val="00B31277"/>
    <w:rsid w:val="00B32002"/>
    <w:rsid w:val="00B322AD"/>
    <w:rsid w:val="00B3237C"/>
    <w:rsid w:val="00B32CF2"/>
    <w:rsid w:val="00B32F2D"/>
    <w:rsid w:val="00B3302D"/>
    <w:rsid w:val="00B33694"/>
    <w:rsid w:val="00B33B6B"/>
    <w:rsid w:val="00B33D21"/>
    <w:rsid w:val="00B341E5"/>
    <w:rsid w:val="00B34664"/>
    <w:rsid w:val="00B34A3B"/>
    <w:rsid w:val="00B355D9"/>
    <w:rsid w:val="00B35F3E"/>
    <w:rsid w:val="00B35F7D"/>
    <w:rsid w:val="00B3618E"/>
    <w:rsid w:val="00B3687F"/>
    <w:rsid w:val="00B37CD9"/>
    <w:rsid w:val="00B4005D"/>
    <w:rsid w:val="00B40066"/>
    <w:rsid w:val="00B40089"/>
    <w:rsid w:val="00B41444"/>
    <w:rsid w:val="00B436ED"/>
    <w:rsid w:val="00B43B11"/>
    <w:rsid w:val="00B43D5A"/>
    <w:rsid w:val="00B44044"/>
    <w:rsid w:val="00B44CDB"/>
    <w:rsid w:val="00B457A5"/>
    <w:rsid w:val="00B4606D"/>
    <w:rsid w:val="00B470F8"/>
    <w:rsid w:val="00B5035C"/>
    <w:rsid w:val="00B50A40"/>
    <w:rsid w:val="00B50CD4"/>
    <w:rsid w:val="00B50E89"/>
    <w:rsid w:val="00B51455"/>
    <w:rsid w:val="00B51883"/>
    <w:rsid w:val="00B51B28"/>
    <w:rsid w:val="00B52657"/>
    <w:rsid w:val="00B53094"/>
    <w:rsid w:val="00B533C2"/>
    <w:rsid w:val="00B53C6D"/>
    <w:rsid w:val="00B5439B"/>
    <w:rsid w:val="00B54E2A"/>
    <w:rsid w:val="00B56524"/>
    <w:rsid w:val="00B56EDD"/>
    <w:rsid w:val="00B5706E"/>
    <w:rsid w:val="00B57282"/>
    <w:rsid w:val="00B57346"/>
    <w:rsid w:val="00B57EA0"/>
    <w:rsid w:val="00B61035"/>
    <w:rsid w:val="00B61772"/>
    <w:rsid w:val="00B6244E"/>
    <w:rsid w:val="00B6248C"/>
    <w:rsid w:val="00B62E46"/>
    <w:rsid w:val="00B62EE6"/>
    <w:rsid w:val="00B63C9E"/>
    <w:rsid w:val="00B63FF8"/>
    <w:rsid w:val="00B642A8"/>
    <w:rsid w:val="00B646C3"/>
    <w:rsid w:val="00B65581"/>
    <w:rsid w:val="00B664D7"/>
    <w:rsid w:val="00B6716C"/>
    <w:rsid w:val="00B676DE"/>
    <w:rsid w:val="00B67BF4"/>
    <w:rsid w:val="00B67FC5"/>
    <w:rsid w:val="00B7094E"/>
    <w:rsid w:val="00B70E2C"/>
    <w:rsid w:val="00B713F7"/>
    <w:rsid w:val="00B71A3E"/>
    <w:rsid w:val="00B72228"/>
    <w:rsid w:val="00B73540"/>
    <w:rsid w:val="00B73AC5"/>
    <w:rsid w:val="00B74235"/>
    <w:rsid w:val="00B74957"/>
    <w:rsid w:val="00B74AD8"/>
    <w:rsid w:val="00B74FCB"/>
    <w:rsid w:val="00B758CA"/>
    <w:rsid w:val="00B75B74"/>
    <w:rsid w:val="00B75BBA"/>
    <w:rsid w:val="00B75CB4"/>
    <w:rsid w:val="00B76C60"/>
    <w:rsid w:val="00B76CFA"/>
    <w:rsid w:val="00B7744B"/>
    <w:rsid w:val="00B775DB"/>
    <w:rsid w:val="00B77F44"/>
    <w:rsid w:val="00B81291"/>
    <w:rsid w:val="00B817BF"/>
    <w:rsid w:val="00B81832"/>
    <w:rsid w:val="00B81F9F"/>
    <w:rsid w:val="00B8222B"/>
    <w:rsid w:val="00B822CB"/>
    <w:rsid w:val="00B82776"/>
    <w:rsid w:val="00B83D77"/>
    <w:rsid w:val="00B84A91"/>
    <w:rsid w:val="00B84BFD"/>
    <w:rsid w:val="00B85710"/>
    <w:rsid w:val="00B8595F"/>
    <w:rsid w:val="00B86E54"/>
    <w:rsid w:val="00B86E5A"/>
    <w:rsid w:val="00B8777F"/>
    <w:rsid w:val="00B87F06"/>
    <w:rsid w:val="00B90694"/>
    <w:rsid w:val="00B906EF"/>
    <w:rsid w:val="00B90731"/>
    <w:rsid w:val="00B91A6D"/>
    <w:rsid w:val="00B91C9B"/>
    <w:rsid w:val="00B927EE"/>
    <w:rsid w:val="00B92CF1"/>
    <w:rsid w:val="00B94555"/>
    <w:rsid w:val="00B949CC"/>
    <w:rsid w:val="00B95032"/>
    <w:rsid w:val="00B9517F"/>
    <w:rsid w:val="00B95373"/>
    <w:rsid w:val="00B956F0"/>
    <w:rsid w:val="00B95E95"/>
    <w:rsid w:val="00B964A0"/>
    <w:rsid w:val="00B97F87"/>
    <w:rsid w:val="00BA089B"/>
    <w:rsid w:val="00BA0EB5"/>
    <w:rsid w:val="00BA1755"/>
    <w:rsid w:val="00BA19E8"/>
    <w:rsid w:val="00BA2798"/>
    <w:rsid w:val="00BA2EDD"/>
    <w:rsid w:val="00BA326D"/>
    <w:rsid w:val="00BA32E3"/>
    <w:rsid w:val="00BA4438"/>
    <w:rsid w:val="00BA4571"/>
    <w:rsid w:val="00BA48CE"/>
    <w:rsid w:val="00BA50BB"/>
    <w:rsid w:val="00BA5120"/>
    <w:rsid w:val="00BA55DC"/>
    <w:rsid w:val="00BA5A9B"/>
    <w:rsid w:val="00BA620D"/>
    <w:rsid w:val="00BA6F43"/>
    <w:rsid w:val="00BA79F9"/>
    <w:rsid w:val="00BB06B5"/>
    <w:rsid w:val="00BB0B72"/>
    <w:rsid w:val="00BB0F84"/>
    <w:rsid w:val="00BB1CC3"/>
    <w:rsid w:val="00BB2674"/>
    <w:rsid w:val="00BB45F3"/>
    <w:rsid w:val="00BB4CE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8BD"/>
    <w:rsid w:val="00BC4B3F"/>
    <w:rsid w:val="00BC4DAB"/>
    <w:rsid w:val="00BC6226"/>
    <w:rsid w:val="00BC6391"/>
    <w:rsid w:val="00BC63BC"/>
    <w:rsid w:val="00BC66D6"/>
    <w:rsid w:val="00BC6F3D"/>
    <w:rsid w:val="00BC7081"/>
    <w:rsid w:val="00BC709D"/>
    <w:rsid w:val="00BD0C18"/>
    <w:rsid w:val="00BD118D"/>
    <w:rsid w:val="00BD1FFB"/>
    <w:rsid w:val="00BD2390"/>
    <w:rsid w:val="00BD29AF"/>
    <w:rsid w:val="00BD29DF"/>
    <w:rsid w:val="00BD3137"/>
    <w:rsid w:val="00BD3150"/>
    <w:rsid w:val="00BD3E47"/>
    <w:rsid w:val="00BD4405"/>
    <w:rsid w:val="00BD5906"/>
    <w:rsid w:val="00BD5ACE"/>
    <w:rsid w:val="00BD60B5"/>
    <w:rsid w:val="00BD6302"/>
    <w:rsid w:val="00BD6C2A"/>
    <w:rsid w:val="00BE0129"/>
    <w:rsid w:val="00BE140C"/>
    <w:rsid w:val="00BE1862"/>
    <w:rsid w:val="00BE1909"/>
    <w:rsid w:val="00BE1C2A"/>
    <w:rsid w:val="00BE23AE"/>
    <w:rsid w:val="00BE24E7"/>
    <w:rsid w:val="00BE294B"/>
    <w:rsid w:val="00BE32B7"/>
    <w:rsid w:val="00BE38A5"/>
    <w:rsid w:val="00BE3D83"/>
    <w:rsid w:val="00BE451B"/>
    <w:rsid w:val="00BE4C13"/>
    <w:rsid w:val="00BE4DEE"/>
    <w:rsid w:val="00BE4E35"/>
    <w:rsid w:val="00BE5476"/>
    <w:rsid w:val="00BE580A"/>
    <w:rsid w:val="00BE64A6"/>
    <w:rsid w:val="00BF074A"/>
    <w:rsid w:val="00BF1330"/>
    <w:rsid w:val="00BF1758"/>
    <w:rsid w:val="00BF2859"/>
    <w:rsid w:val="00BF2905"/>
    <w:rsid w:val="00BF2BBF"/>
    <w:rsid w:val="00BF34B7"/>
    <w:rsid w:val="00BF4012"/>
    <w:rsid w:val="00BF409B"/>
    <w:rsid w:val="00BF4354"/>
    <w:rsid w:val="00BF4804"/>
    <w:rsid w:val="00BF56BD"/>
    <w:rsid w:val="00BF5F08"/>
    <w:rsid w:val="00BF6271"/>
    <w:rsid w:val="00BF6276"/>
    <w:rsid w:val="00BF67BE"/>
    <w:rsid w:val="00BF70EC"/>
    <w:rsid w:val="00BF7240"/>
    <w:rsid w:val="00BF7378"/>
    <w:rsid w:val="00BF77C8"/>
    <w:rsid w:val="00BF798B"/>
    <w:rsid w:val="00BF7D8E"/>
    <w:rsid w:val="00C01725"/>
    <w:rsid w:val="00C02164"/>
    <w:rsid w:val="00C02CB4"/>
    <w:rsid w:val="00C02DFB"/>
    <w:rsid w:val="00C03B65"/>
    <w:rsid w:val="00C04011"/>
    <w:rsid w:val="00C0503F"/>
    <w:rsid w:val="00C05307"/>
    <w:rsid w:val="00C05B94"/>
    <w:rsid w:val="00C05EDE"/>
    <w:rsid w:val="00C06BF7"/>
    <w:rsid w:val="00C07F55"/>
    <w:rsid w:val="00C11104"/>
    <w:rsid w:val="00C11362"/>
    <w:rsid w:val="00C11913"/>
    <w:rsid w:val="00C13B78"/>
    <w:rsid w:val="00C13E99"/>
    <w:rsid w:val="00C15684"/>
    <w:rsid w:val="00C16027"/>
    <w:rsid w:val="00C16715"/>
    <w:rsid w:val="00C16892"/>
    <w:rsid w:val="00C17C21"/>
    <w:rsid w:val="00C17FAC"/>
    <w:rsid w:val="00C17FE6"/>
    <w:rsid w:val="00C20175"/>
    <w:rsid w:val="00C20BE1"/>
    <w:rsid w:val="00C20C50"/>
    <w:rsid w:val="00C20EF7"/>
    <w:rsid w:val="00C2147A"/>
    <w:rsid w:val="00C226C2"/>
    <w:rsid w:val="00C22D10"/>
    <w:rsid w:val="00C23C1C"/>
    <w:rsid w:val="00C24864"/>
    <w:rsid w:val="00C24D29"/>
    <w:rsid w:val="00C265E0"/>
    <w:rsid w:val="00C3022C"/>
    <w:rsid w:val="00C30268"/>
    <w:rsid w:val="00C30F23"/>
    <w:rsid w:val="00C312BB"/>
    <w:rsid w:val="00C31E04"/>
    <w:rsid w:val="00C329C3"/>
    <w:rsid w:val="00C32AE3"/>
    <w:rsid w:val="00C330D8"/>
    <w:rsid w:val="00C34151"/>
    <w:rsid w:val="00C341C3"/>
    <w:rsid w:val="00C34D2C"/>
    <w:rsid w:val="00C34E12"/>
    <w:rsid w:val="00C35841"/>
    <w:rsid w:val="00C35D36"/>
    <w:rsid w:val="00C4009C"/>
    <w:rsid w:val="00C40416"/>
    <w:rsid w:val="00C4050C"/>
    <w:rsid w:val="00C4088F"/>
    <w:rsid w:val="00C40B29"/>
    <w:rsid w:val="00C410A5"/>
    <w:rsid w:val="00C416E6"/>
    <w:rsid w:val="00C42101"/>
    <w:rsid w:val="00C422E5"/>
    <w:rsid w:val="00C429E8"/>
    <w:rsid w:val="00C44643"/>
    <w:rsid w:val="00C44A74"/>
    <w:rsid w:val="00C44C05"/>
    <w:rsid w:val="00C450C5"/>
    <w:rsid w:val="00C45263"/>
    <w:rsid w:val="00C45ECD"/>
    <w:rsid w:val="00C46090"/>
    <w:rsid w:val="00C46BF4"/>
    <w:rsid w:val="00C47564"/>
    <w:rsid w:val="00C4768F"/>
    <w:rsid w:val="00C50136"/>
    <w:rsid w:val="00C5043B"/>
    <w:rsid w:val="00C50FC8"/>
    <w:rsid w:val="00C514B3"/>
    <w:rsid w:val="00C52111"/>
    <w:rsid w:val="00C522C5"/>
    <w:rsid w:val="00C5346F"/>
    <w:rsid w:val="00C53501"/>
    <w:rsid w:val="00C53C72"/>
    <w:rsid w:val="00C53F36"/>
    <w:rsid w:val="00C5414E"/>
    <w:rsid w:val="00C5455F"/>
    <w:rsid w:val="00C54AAD"/>
    <w:rsid w:val="00C56AC7"/>
    <w:rsid w:val="00C57A6E"/>
    <w:rsid w:val="00C57B4D"/>
    <w:rsid w:val="00C600A9"/>
    <w:rsid w:val="00C60673"/>
    <w:rsid w:val="00C606B9"/>
    <w:rsid w:val="00C60A5E"/>
    <w:rsid w:val="00C61641"/>
    <w:rsid w:val="00C618C5"/>
    <w:rsid w:val="00C61CD2"/>
    <w:rsid w:val="00C6306C"/>
    <w:rsid w:val="00C63453"/>
    <w:rsid w:val="00C63599"/>
    <w:rsid w:val="00C63E07"/>
    <w:rsid w:val="00C648E9"/>
    <w:rsid w:val="00C64DC1"/>
    <w:rsid w:val="00C65E6F"/>
    <w:rsid w:val="00C6609B"/>
    <w:rsid w:val="00C6721D"/>
    <w:rsid w:val="00C7068F"/>
    <w:rsid w:val="00C70838"/>
    <w:rsid w:val="00C70869"/>
    <w:rsid w:val="00C708DF"/>
    <w:rsid w:val="00C710B0"/>
    <w:rsid w:val="00C71286"/>
    <w:rsid w:val="00C725CF"/>
    <w:rsid w:val="00C72A6C"/>
    <w:rsid w:val="00C72B4C"/>
    <w:rsid w:val="00C72B94"/>
    <w:rsid w:val="00C7426E"/>
    <w:rsid w:val="00C74557"/>
    <w:rsid w:val="00C74987"/>
    <w:rsid w:val="00C75116"/>
    <w:rsid w:val="00C751C8"/>
    <w:rsid w:val="00C75233"/>
    <w:rsid w:val="00C7723A"/>
    <w:rsid w:val="00C81F82"/>
    <w:rsid w:val="00C83E62"/>
    <w:rsid w:val="00C842B6"/>
    <w:rsid w:val="00C84490"/>
    <w:rsid w:val="00C84B49"/>
    <w:rsid w:val="00C85695"/>
    <w:rsid w:val="00C85CE7"/>
    <w:rsid w:val="00C8746E"/>
    <w:rsid w:val="00C877CA"/>
    <w:rsid w:val="00C87BB9"/>
    <w:rsid w:val="00C90521"/>
    <w:rsid w:val="00C908BF"/>
    <w:rsid w:val="00C90B22"/>
    <w:rsid w:val="00C913CB"/>
    <w:rsid w:val="00C91CBB"/>
    <w:rsid w:val="00C92A6A"/>
    <w:rsid w:val="00C92FED"/>
    <w:rsid w:val="00C93BC9"/>
    <w:rsid w:val="00C940E5"/>
    <w:rsid w:val="00C9476D"/>
    <w:rsid w:val="00C94AAD"/>
    <w:rsid w:val="00C94B7A"/>
    <w:rsid w:val="00C94C7D"/>
    <w:rsid w:val="00C95C8C"/>
    <w:rsid w:val="00C9617E"/>
    <w:rsid w:val="00C96441"/>
    <w:rsid w:val="00C975B1"/>
    <w:rsid w:val="00CA0892"/>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32C4"/>
    <w:rsid w:val="00CB47B1"/>
    <w:rsid w:val="00CB4CFA"/>
    <w:rsid w:val="00CB4FB2"/>
    <w:rsid w:val="00CB639C"/>
    <w:rsid w:val="00CB6788"/>
    <w:rsid w:val="00CB6797"/>
    <w:rsid w:val="00CB7BEC"/>
    <w:rsid w:val="00CC082D"/>
    <w:rsid w:val="00CC0CF8"/>
    <w:rsid w:val="00CC1251"/>
    <w:rsid w:val="00CC14AA"/>
    <w:rsid w:val="00CC3240"/>
    <w:rsid w:val="00CC391B"/>
    <w:rsid w:val="00CC3EC2"/>
    <w:rsid w:val="00CC4500"/>
    <w:rsid w:val="00CC49E1"/>
    <w:rsid w:val="00CC4A66"/>
    <w:rsid w:val="00CC624E"/>
    <w:rsid w:val="00CC641E"/>
    <w:rsid w:val="00CC7201"/>
    <w:rsid w:val="00CC753E"/>
    <w:rsid w:val="00CC759C"/>
    <w:rsid w:val="00CC78D4"/>
    <w:rsid w:val="00CC7FE7"/>
    <w:rsid w:val="00CD01FF"/>
    <w:rsid w:val="00CD030C"/>
    <w:rsid w:val="00CD08F5"/>
    <w:rsid w:val="00CD0E3E"/>
    <w:rsid w:val="00CD0F36"/>
    <w:rsid w:val="00CD1A1F"/>
    <w:rsid w:val="00CD2001"/>
    <w:rsid w:val="00CD2249"/>
    <w:rsid w:val="00CD2935"/>
    <w:rsid w:val="00CD29B6"/>
    <w:rsid w:val="00CD31AA"/>
    <w:rsid w:val="00CD324A"/>
    <w:rsid w:val="00CD5352"/>
    <w:rsid w:val="00CD53E9"/>
    <w:rsid w:val="00CD53ED"/>
    <w:rsid w:val="00CD56EC"/>
    <w:rsid w:val="00CD63CD"/>
    <w:rsid w:val="00CD7147"/>
    <w:rsid w:val="00CD754A"/>
    <w:rsid w:val="00CD762D"/>
    <w:rsid w:val="00CD7A90"/>
    <w:rsid w:val="00CD7CCF"/>
    <w:rsid w:val="00CE09D6"/>
    <w:rsid w:val="00CE0FBA"/>
    <w:rsid w:val="00CE189B"/>
    <w:rsid w:val="00CE1E02"/>
    <w:rsid w:val="00CE2EAB"/>
    <w:rsid w:val="00CE3AFF"/>
    <w:rsid w:val="00CE3FED"/>
    <w:rsid w:val="00CE457E"/>
    <w:rsid w:val="00CE4C65"/>
    <w:rsid w:val="00CE4F33"/>
    <w:rsid w:val="00CE5456"/>
    <w:rsid w:val="00CE5B66"/>
    <w:rsid w:val="00CE6EC8"/>
    <w:rsid w:val="00CE79BF"/>
    <w:rsid w:val="00CF0EA1"/>
    <w:rsid w:val="00CF1090"/>
    <w:rsid w:val="00CF152D"/>
    <w:rsid w:val="00CF18CE"/>
    <w:rsid w:val="00CF2CAF"/>
    <w:rsid w:val="00CF3356"/>
    <w:rsid w:val="00CF36FA"/>
    <w:rsid w:val="00CF4223"/>
    <w:rsid w:val="00CF5155"/>
    <w:rsid w:val="00CF53C1"/>
    <w:rsid w:val="00CF5450"/>
    <w:rsid w:val="00CF58CB"/>
    <w:rsid w:val="00CF5930"/>
    <w:rsid w:val="00CF5997"/>
    <w:rsid w:val="00CF68A3"/>
    <w:rsid w:val="00CF77E0"/>
    <w:rsid w:val="00CF7C91"/>
    <w:rsid w:val="00D00147"/>
    <w:rsid w:val="00D00529"/>
    <w:rsid w:val="00D01E0F"/>
    <w:rsid w:val="00D02DF7"/>
    <w:rsid w:val="00D0520F"/>
    <w:rsid w:val="00D05A26"/>
    <w:rsid w:val="00D05C75"/>
    <w:rsid w:val="00D05E5A"/>
    <w:rsid w:val="00D065D6"/>
    <w:rsid w:val="00D06C8B"/>
    <w:rsid w:val="00D06E16"/>
    <w:rsid w:val="00D0703D"/>
    <w:rsid w:val="00D10576"/>
    <w:rsid w:val="00D10B10"/>
    <w:rsid w:val="00D1128A"/>
    <w:rsid w:val="00D12164"/>
    <w:rsid w:val="00D12938"/>
    <w:rsid w:val="00D137A9"/>
    <w:rsid w:val="00D16B2A"/>
    <w:rsid w:val="00D174EC"/>
    <w:rsid w:val="00D1759A"/>
    <w:rsid w:val="00D21EB5"/>
    <w:rsid w:val="00D22A7E"/>
    <w:rsid w:val="00D23C79"/>
    <w:rsid w:val="00D241F3"/>
    <w:rsid w:val="00D25037"/>
    <w:rsid w:val="00D2544B"/>
    <w:rsid w:val="00D255CC"/>
    <w:rsid w:val="00D25E9A"/>
    <w:rsid w:val="00D26383"/>
    <w:rsid w:val="00D26433"/>
    <w:rsid w:val="00D26D71"/>
    <w:rsid w:val="00D26F3A"/>
    <w:rsid w:val="00D27D67"/>
    <w:rsid w:val="00D30AFE"/>
    <w:rsid w:val="00D30E9F"/>
    <w:rsid w:val="00D31416"/>
    <w:rsid w:val="00D328B3"/>
    <w:rsid w:val="00D32D39"/>
    <w:rsid w:val="00D33AD5"/>
    <w:rsid w:val="00D34452"/>
    <w:rsid w:val="00D34540"/>
    <w:rsid w:val="00D354F3"/>
    <w:rsid w:val="00D35671"/>
    <w:rsid w:val="00D36D18"/>
    <w:rsid w:val="00D36DD9"/>
    <w:rsid w:val="00D40B45"/>
    <w:rsid w:val="00D40B78"/>
    <w:rsid w:val="00D42843"/>
    <w:rsid w:val="00D428F1"/>
    <w:rsid w:val="00D42E9B"/>
    <w:rsid w:val="00D43160"/>
    <w:rsid w:val="00D43202"/>
    <w:rsid w:val="00D43813"/>
    <w:rsid w:val="00D45622"/>
    <w:rsid w:val="00D46001"/>
    <w:rsid w:val="00D50BD0"/>
    <w:rsid w:val="00D51BC3"/>
    <w:rsid w:val="00D53408"/>
    <w:rsid w:val="00D5381D"/>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9F9"/>
    <w:rsid w:val="00D70A04"/>
    <w:rsid w:val="00D7266F"/>
    <w:rsid w:val="00D72D7B"/>
    <w:rsid w:val="00D7312F"/>
    <w:rsid w:val="00D73474"/>
    <w:rsid w:val="00D737DD"/>
    <w:rsid w:val="00D73872"/>
    <w:rsid w:val="00D73ADB"/>
    <w:rsid w:val="00D742CB"/>
    <w:rsid w:val="00D74959"/>
    <w:rsid w:val="00D7512C"/>
    <w:rsid w:val="00D75E63"/>
    <w:rsid w:val="00D75F7C"/>
    <w:rsid w:val="00D7628C"/>
    <w:rsid w:val="00D76E2E"/>
    <w:rsid w:val="00D76ED2"/>
    <w:rsid w:val="00D7730B"/>
    <w:rsid w:val="00D80F19"/>
    <w:rsid w:val="00D815D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B8C"/>
    <w:rsid w:val="00D94112"/>
    <w:rsid w:val="00D94A66"/>
    <w:rsid w:val="00D95232"/>
    <w:rsid w:val="00D957BD"/>
    <w:rsid w:val="00D95AAD"/>
    <w:rsid w:val="00D96229"/>
    <w:rsid w:val="00D968BD"/>
    <w:rsid w:val="00D96EE1"/>
    <w:rsid w:val="00D97584"/>
    <w:rsid w:val="00DA0A27"/>
    <w:rsid w:val="00DA0A29"/>
    <w:rsid w:val="00DA0CB5"/>
    <w:rsid w:val="00DA16B1"/>
    <w:rsid w:val="00DA2B0D"/>
    <w:rsid w:val="00DA2FE6"/>
    <w:rsid w:val="00DA3DCD"/>
    <w:rsid w:val="00DA4702"/>
    <w:rsid w:val="00DA4DB0"/>
    <w:rsid w:val="00DA4FCD"/>
    <w:rsid w:val="00DA59E8"/>
    <w:rsid w:val="00DA5A4D"/>
    <w:rsid w:val="00DA5C8F"/>
    <w:rsid w:val="00DA5D02"/>
    <w:rsid w:val="00DA6199"/>
    <w:rsid w:val="00DA6869"/>
    <w:rsid w:val="00DA7ECE"/>
    <w:rsid w:val="00DB03C1"/>
    <w:rsid w:val="00DB0EA2"/>
    <w:rsid w:val="00DB100B"/>
    <w:rsid w:val="00DB1166"/>
    <w:rsid w:val="00DB1C68"/>
    <w:rsid w:val="00DB242A"/>
    <w:rsid w:val="00DB2474"/>
    <w:rsid w:val="00DB264C"/>
    <w:rsid w:val="00DB44D2"/>
    <w:rsid w:val="00DB49D9"/>
    <w:rsid w:val="00DB4D86"/>
    <w:rsid w:val="00DB54AC"/>
    <w:rsid w:val="00DB5AEC"/>
    <w:rsid w:val="00DB6381"/>
    <w:rsid w:val="00DB63DB"/>
    <w:rsid w:val="00DB6FF9"/>
    <w:rsid w:val="00DB7033"/>
    <w:rsid w:val="00DB78B8"/>
    <w:rsid w:val="00DB791A"/>
    <w:rsid w:val="00DB7A72"/>
    <w:rsid w:val="00DB7AE0"/>
    <w:rsid w:val="00DC14E0"/>
    <w:rsid w:val="00DC1665"/>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D7923"/>
    <w:rsid w:val="00DE0B9C"/>
    <w:rsid w:val="00DE11AB"/>
    <w:rsid w:val="00DE1A4F"/>
    <w:rsid w:val="00DE1E94"/>
    <w:rsid w:val="00DE2557"/>
    <w:rsid w:val="00DE4E29"/>
    <w:rsid w:val="00DE511B"/>
    <w:rsid w:val="00DE577B"/>
    <w:rsid w:val="00DE57AC"/>
    <w:rsid w:val="00DE58FB"/>
    <w:rsid w:val="00DE6085"/>
    <w:rsid w:val="00DE66D7"/>
    <w:rsid w:val="00DE6949"/>
    <w:rsid w:val="00DE69EE"/>
    <w:rsid w:val="00DE7113"/>
    <w:rsid w:val="00DE7B27"/>
    <w:rsid w:val="00DE7ED5"/>
    <w:rsid w:val="00DE7FE3"/>
    <w:rsid w:val="00DF114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4CCF"/>
    <w:rsid w:val="00E04D17"/>
    <w:rsid w:val="00E04D69"/>
    <w:rsid w:val="00E0671D"/>
    <w:rsid w:val="00E06CF9"/>
    <w:rsid w:val="00E07DE1"/>
    <w:rsid w:val="00E112B5"/>
    <w:rsid w:val="00E11478"/>
    <w:rsid w:val="00E11F9E"/>
    <w:rsid w:val="00E132BE"/>
    <w:rsid w:val="00E13957"/>
    <w:rsid w:val="00E13DFE"/>
    <w:rsid w:val="00E14375"/>
    <w:rsid w:val="00E14E9B"/>
    <w:rsid w:val="00E14F88"/>
    <w:rsid w:val="00E15344"/>
    <w:rsid w:val="00E15E29"/>
    <w:rsid w:val="00E15F16"/>
    <w:rsid w:val="00E1727F"/>
    <w:rsid w:val="00E173C2"/>
    <w:rsid w:val="00E17E37"/>
    <w:rsid w:val="00E20183"/>
    <w:rsid w:val="00E20872"/>
    <w:rsid w:val="00E20A1D"/>
    <w:rsid w:val="00E20FC1"/>
    <w:rsid w:val="00E21E78"/>
    <w:rsid w:val="00E2230C"/>
    <w:rsid w:val="00E235D2"/>
    <w:rsid w:val="00E23B82"/>
    <w:rsid w:val="00E23F34"/>
    <w:rsid w:val="00E2411E"/>
    <w:rsid w:val="00E253BD"/>
    <w:rsid w:val="00E278EA"/>
    <w:rsid w:val="00E27AC0"/>
    <w:rsid w:val="00E31107"/>
    <w:rsid w:val="00E312DB"/>
    <w:rsid w:val="00E31F2C"/>
    <w:rsid w:val="00E32E3D"/>
    <w:rsid w:val="00E330B7"/>
    <w:rsid w:val="00E33569"/>
    <w:rsid w:val="00E3375C"/>
    <w:rsid w:val="00E338F1"/>
    <w:rsid w:val="00E33DA5"/>
    <w:rsid w:val="00E35B7A"/>
    <w:rsid w:val="00E35DA1"/>
    <w:rsid w:val="00E36BA5"/>
    <w:rsid w:val="00E37F33"/>
    <w:rsid w:val="00E40491"/>
    <w:rsid w:val="00E41113"/>
    <w:rsid w:val="00E41669"/>
    <w:rsid w:val="00E420BB"/>
    <w:rsid w:val="00E42ECA"/>
    <w:rsid w:val="00E42F28"/>
    <w:rsid w:val="00E43414"/>
    <w:rsid w:val="00E44D12"/>
    <w:rsid w:val="00E471A1"/>
    <w:rsid w:val="00E471A8"/>
    <w:rsid w:val="00E474CD"/>
    <w:rsid w:val="00E47B91"/>
    <w:rsid w:val="00E47F44"/>
    <w:rsid w:val="00E500E7"/>
    <w:rsid w:val="00E504F5"/>
    <w:rsid w:val="00E509F9"/>
    <w:rsid w:val="00E5364C"/>
    <w:rsid w:val="00E5388B"/>
    <w:rsid w:val="00E54495"/>
    <w:rsid w:val="00E578A9"/>
    <w:rsid w:val="00E57DE2"/>
    <w:rsid w:val="00E60C38"/>
    <w:rsid w:val="00E60EA9"/>
    <w:rsid w:val="00E610AE"/>
    <w:rsid w:val="00E616EA"/>
    <w:rsid w:val="00E61EF7"/>
    <w:rsid w:val="00E61F77"/>
    <w:rsid w:val="00E623FF"/>
    <w:rsid w:val="00E626E4"/>
    <w:rsid w:val="00E6345A"/>
    <w:rsid w:val="00E63AE2"/>
    <w:rsid w:val="00E647FB"/>
    <w:rsid w:val="00E64837"/>
    <w:rsid w:val="00E6549D"/>
    <w:rsid w:val="00E659A8"/>
    <w:rsid w:val="00E65F85"/>
    <w:rsid w:val="00E665B9"/>
    <w:rsid w:val="00E666FB"/>
    <w:rsid w:val="00E66B59"/>
    <w:rsid w:val="00E6719F"/>
    <w:rsid w:val="00E678B3"/>
    <w:rsid w:val="00E67B88"/>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2100"/>
    <w:rsid w:val="00E83089"/>
    <w:rsid w:val="00E831AF"/>
    <w:rsid w:val="00E838C4"/>
    <w:rsid w:val="00E83CD7"/>
    <w:rsid w:val="00E8464E"/>
    <w:rsid w:val="00E851DD"/>
    <w:rsid w:val="00E856D4"/>
    <w:rsid w:val="00E85A6F"/>
    <w:rsid w:val="00E86451"/>
    <w:rsid w:val="00E879A1"/>
    <w:rsid w:val="00E90015"/>
    <w:rsid w:val="00E90526"/>
    <w:rsid w:val="00E9103C"/>
    <w:rsid w:val="00E92A62"/>
    <w:rsid w:val="00E92BC7"/>
    <w:rsid w:val="00E93E7A"/>
    <w:rsid w:val="00E9471C"/>
    <w:rsid w:val="00E94EBA"/>
    <w:rsid w:val="00E94F3A"/>
    <w:rsid w:val="00E951E3"/>
    <w:rsid w:val="00E951F2"/>
    <w:rsid w:val="00E9536E"/>
    <w:rsid w:val="00E95427"/>
    <w:rsid w:val="00E95EFF"/>
    <w:rsid w:val="00E96140"/>
    <w:rsid w:val="00E977BA"/>
    <w:rsid w:val="00E97EC3"/>
    <w:rsid w:val="00EA0376"/>
    <w:rsid w:val="00EA0924"/>
    <w:rsid w:val="00EA0F31"/>
    <w:rsid w:val="00EA10AE"/>
    <w:rsid w:val="00EA1601"/>
    <w:rsid w:val="00EA1D48"/>
    <w:rsid w:val="00EA2310"/>
    <w:rsid w:val="00EA27B9"/>
    <w:rsid w:val="00EA2CFC"/>
    <w:rsid w:val="00EA300B"/>
    <w:rsid w:val="00EA4F42"/>
    <w:rsid w:val="00EA645C"/>
    <w:rsid w:val="00EA6796"/>
    <w:rsid w:val="00EA6B49"/>
    <w:rsid w:val="00EA6D82"/>
    <w:rsid w:val="00EA7CC5"/>
    <w:rsid w:val="00EB08A9"/>
    <w:rsid w:val="00EB1BCE"/>
    <w:rsid w:val="00EB2179"/>
    <w:rsid w:val="00EB26F1"/>
    <w:rsid w:val="00EB3A2A"/>
    <w:rsid w:val="00EB3E95"/>
    <w:rsid w:val="00EB41FD"/>
    <w:rsid w:val="00EB453B"/>
    <w:rsid w:val="00EB4A37"/>
    <w:rsid w:val="00EB4EC1"/>
    <w:rsid w:val="00EB55B6"/>
    <w:rsid w:val="00EB5671"/>
    <w:rsid w:val="00EB5811"/>
    <w:rsid w:val="00EB5AD1"/>
    <w:rsid w:val="00EB65D2"/>
    <w:rsid w:val="00EB75A0"/>
    <w:rsid w:val="00EB7F45"/>
    <w:rsid w:val="00EC031C"/>
    <w:rsid w:val="00EC04F3"/>
    <w:rsid w:val="00EC0D2A"/>
    <w:rsid w:val="00EC0FBD"/>
    <w:rsid w:val="00EC1EBC"/>
    <w:rsid w:val="00EC2561"/>
    <w:rsid w:val="00EC2656"/>
    <w:rsid w:val="00EC31C5"/>
    <w:rsid w:val="00EC4AA9"/>
    <w:rsid w:val="00EC4B7F"/>
    <w:rsid w:val="00EC5436"/>
    <w:rsid w:val="00EC61B4"/>
    <w:rsid w:val="00EC708E"/>
    <w:rsid w:val="00EC755F"/>
    <w:rsid w:val="00EC7BA7"/>
    <w:rsid w:val="00ED0185"/>
    <w:rsid w:val="00ED0232"/>
    <w:rsid w:val="00ED1D06"/>
    <w:rsid w:val="00ED1FD9"/>
    <w:rsid w:val="00ED2C3F"/>
    <w:rsid w:val="00ED418E"/>
    <w:rsid w:val="00ED4241"/>
    <w:rsid w:val="00ED44EE"/>
    <w:rsid w:val="00ED5C56"/>
    <w:rsid w:val="00ED6776"/>
    <w:rsid w:val="00ED7017"/>
    <w:rsid w:val="00ED758E"/>
    <w:rsid w:val="00ED7B4B"/>
    <w:rsid w:val="00ED7D55"/>
    <w:rsid w:val="00EE03EC"/>
    <w:rsid w:val="00EE0EF8"/>
    <w:rsid w:val="00EE1528"/>
    <w:rsid w:val="00EE1FC7"/>
    <w:rsid w:val="00EE2903"/>
    <w:rsid w:val="00EE330C"/>
    <w:rsid w:val="00EE3F80"/>
    <w:rsid w:val="00EE4DA8"/>
    <w:rsid w:val="00EE4FE6"/>
    <w:rsid w:val="00EE65E5"/>
    <w:rsid w:val="00EE6A91"/>
    <w:rsid w:val="00EE707D"/>
    <w:rsid w:val="00EE7152"/>
    <w:rsid w:val="00EE7EC4"/>
    <w:rsid w:val="00EF0181"/>
    <w:rsid w:val="00EF16DF"/>
    <w:rsid w:val="00EF18FB"/>
    <w:rsid w:val="00EF1BF0"/>
    <w:rsid w:val="00EF247A"/>
    <w:rsid w:val="00EF2695"/>
    <w:rsid w:val="00EF2A62"/>
    <w:rsid w:val="00EF31CC"/>
    <w:rsid w:val="00EF33DA"/>
    <w:rsid w:val="00EF3768"/>
    <w:rsid w:val="00EF3C76"/>
    <w:rsid w:val="00EF449C"/>
    <w:rsid w:val="00EF4B75"/>
    <w:rsid w:val="00EF507C"/>
    <w:rsid w:val="00EF50F9"/>
    <w:rsid w:val="00EF6141"/>
    <w:rsid w:val="00F01214"/>
    <w:rsid w:val="00F0359D"/>
    <w:rsid w:val="00F036CA"/>
    <w:rsid w:val="00F063FE"/>
    <w:rsid w:val="00F06B2B"/>
    <w:rsid w:val="00F07FA3"/>
    <w:rsid w:val="00F07FF6"/>
    <w:rsid w:val="00F106FF"/>
    <w:rsid w:val="00F11286"/>
    <w:rsid w:val="00F11A10"/>
    <w:rsid w:val="00F11F5F"/>
    <w:rsid w:val="00F122C8"/>
    <w:rsid w:val="00F1332B"/>
    <w:rsid w:val="00F13D80"/>
    <w:rsid w:val="00F1425F"/>
    <w:rsid w:val="00F164BC"/>
    <w:rsid w:val="00F1656E"/>
    <w:rsid w:val="00F16F6C"/>
    <w:rsid w:val="00F21159"/>
    <w:rsid w:val="00F2210C"/>
    <w:rsid w:val="00F225AE"/>
    <w:rsid w:val="00F23186"/>
    <w:rsid w:val="00F2621B"/>
    <w:rsid w:val="00F27A9C"/>
    <w:rsid w:val="00F30E8D"/>
    <w:rsid w:val="00F31A40"/>
    <w:rsid w:val="00F327A6"/>
    <w:rsid w:val="00F33489"/>
    <w:rsid w:val="00F33D34"/>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A0F"/>
    <w:rsid w:val="00F41CEE"/>
    <w:rsid w:val="00F41FEF"/>
    <w:rsid w:val="00F42BB3"/>
    <w:rsid w:val="00F42C07"/>
    <w:rsid w:val="00F438EF"/>
    <w:rsid w:val="00F4393C"/>
    <w:rsid w:val="00F43A42"/>
    <w:rsid w:val="00F44AAC"/>
    <w:rsid w:val="00F44DEF"/>
    <w:rsid w:val="00F45055"/>
    <w:rsid w:val="00F45B63"/>
    <w:rsid w:val="00F45CA7"/>
    <w:rsid w:val="00F47CD9"/>
    <w:rsid w:val="00F50D02"/>
    <w:rsid w:val="00F51946"/>
    <w:rsid w:val="00F51D52"/>
    <w:rsid w:val="00F523A7"/>
    <w:rsid w:val="00F52DF9"/>
    <w:rsid w:val="00F53CFA"/>
    <w:rsid w:val="00F548BA"/>
    <w:rsid w:val="00F54943"/>
    <w:rsid w:val="00F54A5E"/>
    <w:rsid w:val="00F54EE3"/>
    <w:rsid w:val="00F5562C"/>
    <w:rsid w:val="00F565B9"/>
    <w:rsid w:val="00F568D9"/>
    <w:rsid w:val="00F57627"/>
    <w:rsid w:val="00F601D9"/>
    <w:rsid w:val="00F608BC"/>
    <w:rsid w:val="00F60EC1"/>
    <w:rsid w:val="00F6110A"/>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71E"/>
    <w:rsid w:val="00F72BA3"/>
    <w:rsid w:val="00F7371D"/>
    <w:rsid w:val="00F7405D"/>
    <w:rsid w:val="00F7422C"/>
    <w:rsid w:val="00F74278"/>
    <w:rsid w:val="00F74C24"/>
    <w:rsid w:val="00F751B1"/>
    <w:rsid w:val="00F761CD"/>
    <w:rsid w:val="00F762E3"/>
    <w:rsid w:val="00F764C5"/>
    <w:rsid w:val="00F81030"/>
    <w:rsid w:val="00F81574"/>
    <w:rsid w:val="00F81F9C"/>
    <w:rsid w:val="00F82F54"/>
    <w:rsid w:val="00F82F7C"/>
    <w:rsid w:val="00F83C05"/>
    <w:rsid w:val="00F83E01"/>
    <w:rsid w:val="00F85277"/>
    <w:rsid w:val="00F86301"/>
    <w:rsid w:val="00F87425"/>
    <w:rsid w:val="00F87B90"/>
    <w:rsid w:val="00F90EA8"/>
    <w:rsid w:val="00F93239"/>
    <w:rsid w:val="00F936CB"/>
    <w:rsid w:val="00F9394D"/>
    <w:rsid w:val="00F95252"/>
    <w:rsid w:val="00F95266"/>
    <w:rsid w:val="00F95B31"/>
    <w:rsid w:val="00F96535"/>
    <w:rsid w:val="00F969F6"/>
    <w:rsid w:val="00F97B7C"/>
    <w:rsid w:val="00FA0050"/>
    <w:rsid w:val="00FA02D9"/>
    <w:rsid w:val="00FA08D9"/>
    <w:rsid w:val="00FA15B8"/>
    <w:rsid w:val="00FA16D2"/>
    <w:rsid w:val="00FA17D0"/>
    <w:rsid w:val="00FA1C6A"/>
    <w:rsid w:val="00FA1E71"/>
    <w:rsid w:val="00FA2404"/>
    <w:rsid w:val="00FA2C22"/>
    <w:rsid w:val="00FA3626"/>
    <w:rsid w:val="00FA3FA7"/>
    <w:rsid w:val="00FA4360"/>
    <w:rsid w:val="00FA479E"/>
    <w:rsid w:val="00FA4917"/>
    <w:rsid w:val="00FA51EA"/>
    <w:rsid w:val="00FA6CDF"/>
    <w:rsid w:val="00FA71D9"/>
    <w:rsid w:val="00FA758C"/>
    <w:rsid w:val="00FA77E6"/>
    <w:rsid w:val="00FB0071"/>
    <w:rsid w:val="00FB0157"/>
    <w:rsid w:val="00FB07B0"/>
    <w:rsid w:val="00FB150E"/>
    <w:rsid w:val="00FB160F"/>
    <w:rsid w:val="00FB1F5C"/>
    <w:rsid w:val="00FB433F"/>
    <w:rsid w:val="00FB4B86"/>
    <w:rsid w:val="00FB5751"/>
    <w:rsid w:val="00FB5C75"/>
    <w:rsid w:val="00FB5E1D"/>
    <w:rsid w:val="00FB623A"/>
    <w:rsid w:val="00FB6367"/>
    <w:rsid w:val="00FB65CB"/>
    <w:rsid w:val="00FB6E48"/>
    <w:rsid w:val="00FB701C"/>
    <w:rsid w:val="00FB7B2A"/>
    <w:rsid w:val="00FB7D82"/>
    <w:rsid w:val="00FC19C2"/>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4D0"/>
    <w:rsid w:val="00FD0C8B"/>
    <w:rsid w:val="00FD104C"/>
    <w:rsid w:val="00FD1D58"/>
    <w:rsid w:val="00FD1EFD"/>
    <w:rsid w:val="00FD2B74"/>
    <w:rsid w:val="00FD3A3B"/>
    <w:rsid w:val="00FD4A58"/>
    <w:rsid w:val="00FD5E4B"/>
    <w:rsid w:val="00FD5F78"/>
    <w:rsid w:val="00FD66F8"/>
    <w:rsid w:val="00FD70A8"/>
    <w:rsid w:val="00FD7505"/>
    <w:rsid w:val="00FD7D86"/>
    <w:rsid w:val="00FE0A3C"/>
    <w:rsid w:val="00FE0C1F"/>
    <w:rsid w:val="00FE1ECD"/>
    <w:rsid w:val="00FE1FDE"/>
    <w:rsid w:val="00FE253C"/>
    <w:rsid w:val="00FE2CF6"/>
    <w:rsid w:val="00FE3C8E"/>
    <w:rsid w:val="00FE574B"/>
    <w:rsid w:val="00FE5C88"/>
    <w:rsid w:val="00FE79C1"/>
    <w:rsid w:val="00FE7E77"/>
    <w:rsid w:val="00FE7EC9"/>
    <w:rsid w:val="00FF0946"/>
    <w:rsid w:val="00FF1A8F"/>
    <w:rsid w:val="00FF235C"/>
    <w:rsid w:val="00FF288E"/>
    <w:rsid w:val="00FF2A36"/>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587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4789370">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181892178">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478834875">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mysite/personal/sofiyskavoda_ikachev/Users/PVelev/AppData/Local/Microsoft/Windows/Temporary%20Internet%20Files/Content.Outlook/AppData/Local/Microsoft/Windows/Temporary%20Internet%20Files/Content.Outlook/DG07IP84/compare/Combined.docx" TargetMode="External"/><Relationship Id="rId26" Type="http://schemas.openxmlformats.org/officeDocument/2006/relationships/header" Target="header3.xm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mysite/personal/sofiyskavoda_ikachev/Users/PVelev/AppData/Local/Microsoft/Windows/Temporary%20Internet%20Files/Content.Outlook/AppData/Local/Microsoft/Windows/Temporary%20Internet%20Files/Content.Outlook/DG07IP84/compare/Combined.docx" TargetMode="External"/><Relationship Id="rId25" Type="http://schemas.openxmlformats.org/officeDocument/2006/relationships/hyperlink" Target="file:///D:/Vesela%20Work%20Archive%20SV2015/Contracts/&#1055;&#1086;&#1076;&#1075;&#1086;&#1090;&#1086;&#1074;&#1082;&#1072;%20&#1088;&#1072;&#1084;&#1082;&#1086;&#1074;%20&#1076;&#1086;&#1075;&#1086;&#1074;&#1086;&#1088;/Last/Update%20docs%20Contract/TT001221Ramkov%20-%20kanal_zona_iug_current.docx" TargetMode="External"/><Relationship Id="rId38"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mysite/personal/sofiyskavoda_ikachev/Users/PVelev/AppData/Local/Microsoft/Windows/Temporary%20Internet%20Files/Content.Outlook/AppData/Local/Microsoft/Windows/Temporary%20Internet%20Files/Content.Outlook/DG07IP84/compare/Combined.docx" TargetMode="External"/><Relationship Id="rId20" Type="http://schemas.openxmlformats.org/officeDocument/2006/relationships/hyperlink" Target="http://www.wunderground.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4.jpe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mysite/personal/sofiyskavoda_ikachev/Users/PVelev/AppData/Local/Microsoft/Windows/Temporary%20Internet%20Files/Content.Outlook/AppData/Local/Microsoft/Windows/Temporary%20Internet%20Files/Content.Outlook/DG07IP84/compare/Combined.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2.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2A2E40-0D95-4B50-B6CA-F7E6290A7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122</Pages>
  <Words>40913</Words>
  <Characters>233209</Characters>
  <Application>Microsoft Office Word</Application>
  <DocSecurity>0</DocSecurity>
  <Lines>1943</Lines>
  <Paragraphs>547</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273575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4</cp:revision>
  <cp:lastPrinted>2017-07-05T13:03:00Z</cp:lastPrinted>
  <dcterms:created xsi:type="dcterms:W3CDTF">2017-07-05T13:03:00Z</dcterms:created>
  <dcterms:modified xsi:type="dcterms:W3CDTF">2017-07-05T13:08:00Z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